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71F6" w:rsidRDefault="006D71F6" w:rsidP="006D71F6">
      <w:pPr>
        <w:ind w:firstLine="0"/>
      </w:pPr>
      <w:bookmarkStart w:id="0" w:name="_GoBack"/>
      <w:bookmarkEnd w:id="0"/>
    </w:p>
    <w:p w:rsidR="008B0741" w:rsidRDefault="008B0741" w:rsidP="008B0741">
      <w:pPr>
        <w:spacing w:before="0" w:after="0"/>
        <w:ind w:firstLine="0"/>
        <w:jc w:val="center"/>
        <w:rPr>
          <w:b/>
          <w:bCs/>
          <w:sz w:val="56"/>
          <w:szCs w:val="56"/>
        </w:rPr>
      </w:pPr>
    </w:p>
    <w:p w:rsidR="008B0741" w:rsidRDefault="008B0741" w:rsidP="008B0741">
      <w:pPr>
        <w:spacing w:before="0" w:after="0"/>
        <w:ind w:firstLine="0"/>
        <w:jc w:val="center"/>
        <w:rPr>
          <w:b/>
          <w:bCs/>
          <w:sz w:val="56"/>
          <w:szCs w:val="56"/>
        </w:rPr>
      </w:pPr>
    </w:p>
    <w:p w:rsidR="008B0741" w:rsidRDefault="008B0741" w:rsidP="008B0741">
      <w:pPr>
        <w:spacing w:before="0" w:after="0"/>
        <w:ind w:firstLine="0"/>
        <w:jc w:val="center"/>
        <w:rPr>
          <w:b/>
          <w:bCs/>
          <w:sz w:val="56"/>
          <w:szCs w:val="56"/>
        </w:rPr>
      </w:pPr>
    </w:p>
    <w:p w:rsidR="008B0741" w:rsidRDefault="008B0741" w:rsidP="008B0741">
      <w:pPr>
        <w:spacing w:before="0" w:after="0"/>
        <w:ind w:firstLine="0"/>
        <w:jc w:val="center"/>
        <w:rPr>
          <w:b/>
          <w:bCs/>
          <w:sz w:val="56"/>
          <w:szCs w:val="56"/>
        </w:rPr>
      </w:pPr>
    </w:p>
    <w:p w:rsidR="008B0741" w:rsidRDefault="008B0741" w:rsidP="008B0741">
      <w:pPr>
        <w:spacing w:before="0" w:after="0"/>
        <w:ind w:firstLine="0"/>
        <w:jc w:val="center"/>
        <w:rPr>
          <w:b/>
          <w:bCs/>
          <w:sz w:val="56"/>
          <w:szCs w:val="56"/>
        </w:rPr>
      </w:pPr>
    </w:p>
    <w:p w:rsidR="008B0741" w:rsidRDefault="008B0741" w:rsidP="008B0741">
      <w:pPr>
        <w:spacing w:before="0" w:after="0"/>
        <w:ind w:firstLine="0"/>
        <w:jc w:val="center"/>
        <w:rPr>
          <w:b/>
          <w:bCs/>
          <w:sz w:val="56"/>
          <w:szCs w:val="56"/>
        </w:rPr>
      </w:pPr>
    </w:p>
    <w:p w:rsidR="008B0741" w:rsidRDefault="008B0741" w:rsidP="008B0741">
      <w:pPr>
        <w:spacing w:before="0" w:after="0"/>
        <w:ind w:firstLine="0"/>
        <w:jc w:val="center"/>
        <w:rPr>
          <w:b/>
          <w:bCs/>
          <w:sz w:val="56"/>
          <w:szCs w:val="56"/>
        </w:rPr>
      </w:pPr>
    </w:p>
    <w:p w:rsidR="008B0741" w:rsidRPr="006D71F6" w:rsidRDefault="008B0741" w:rsidP="008B0741">
      <w:pPr>
        <w:spacing w:before="0" w:after="0"/>
        <w:ind w:firstLine="0"/>
        <w:jc w:val="center"/>
        <w:rPr>
          <w:b/>
          <w:bCs/>
          <w:sz w:val="56"/>
          <w:szCs w:val="56"/>
        </w:rPr>
      </w:pPr>
      <w:r w:rsidRPr="006D71F6">
        <w:rPr>
          <w:b/>
          <w:bCs/>
          <w:sz w:val="56"/>
          <w:szCs w:val="56"/>
        </w:rPr>
        <w:t>AŞI İLE ÖNLENEBİLİR</w:t>
      </w:r>
    </w:p>
    <w:p w:rsidR="008B0741" w:rsidRDefault="008B0741" w:rsidP="008B0741">
      <w:pPr>
        <w:spacing w:before="0" w:after="0"/>
        <w:ind w:firstLine="0"/>
        <w:jc w:val="center"/>
        <w:rPr>
          <w:b/>
          <w:bCs/>
          <w:sz w:val="56"/>
          <w:szCs w:val="56"/>
        </w:rPr>
      </w:pPr>
      <w:r w:rsidRPr="006D71F6">
        <w:rPr>
          <w:b/>
          <w:bCs/>
          <w:sz w:val="56"/>
          <w:szCs w:val="56"/>
        </w:rPr>
        <w:t>İNVAZİV BAKTERİY</w:t>
      </w:r>
      <w:r w:rsidR="00BA7C8A">
        <w:rPr>
          <w:b/>
          <w:bCs/>
          <w:sz w:val="56"/>
          <w:szCs w:val="56"/>
        </w:rPr>
        <w:t>E</w:t>
      </w:r>
      <w:r w:rsidRPr="006D71F6">
        <w:rPr>
          <w:b/>
          <w:bCs/>
          <w:sz w:val="56"/>
          <w:szCs w:val="56"/>
        </w:rPr>
        <w:t xml:space="preserve">L HASTALIKLARIN SÜRVEYANSI </w:t>
      </w:r>
      <w:r w:rsidR="00A85DD5">
        <w:rPr>
          <w:b/>
          <w:bCs/>
          <w:sz w:val="56"/>
          <w:szCs w:val="56"/>
        </w:rPr>
        <w:t>REHBERİ</w:t>
      </w:r>
    </w:p>
    <w:p w:rsidR="00753902" w:rsidRDefault="00753902" w:rsidP="00526AD1">
      <w:pPr>
        <w:sectPr w:rsidR="00753902" w:rsidSect="008B0741">
          <w:footerReference w:type="default" r:id="rId9"/>
          <w:pgSz w:w="11906" w:h="16838"/>
          <w:pgMar w:top="1417" w:right="1417" w:bottom="1417" w:left="1417" w:header="709" w:footer="709"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pgNumType w:fmt="lowerRoman" w:start="1"/>
          <w:cols w:space="708"/>
          <w:docGrid w:linePitch="360"/>
        </w:sectPr>
      </w:pPr>
    </w:p>
    <w:p w:rsidR="00A85DD5" w:rsidRDefault="00A85DD5" w:rsidP="004C116A">
      <w:pPr>
        <w:pStyle w:val="Balk3"/>
      </w:pPr>
      <w:bookmarkStart w:id="1" w:name="_Toc453600182"/>
    </w:p>
    <w:p w:rsidR="00A85DD5" w:rsidRDefault="00A85DD5" w:rsidP="004C116A">
      <w:pPr>
        <w:pStyle w:val="Balk3"/>
      </w:pPr>
    </w:p>
    <w:p w:rsidR="00A85DD5" w:rsidRDefault="00A85DD5" w:rsidP="004C116A">
      <w:pPr>
        <w:pStyle w:val="Balk3"/>
      </w:pPr>
    </w:p>
    <w:p w:rsidR="00A85DD5" w:rsidRPr="00A85DD5" w:rsidRDefault="00A85DD5" w:rsidP="00A85DD5">
      <w:pPr>
        <w:pStyle w:val="Balk3"/>
        <w:jc w:val="center"/>
        <w:rPr>
          <w:sz w:val="28"/>
          <w:szCs w:val="28"/>
        </w:rPr>
      </w:pPr>
      <w:r w:rsidRPr="00A85DD5">
        <w:rPr>
          <w:sz w:val="28"/>
          <w:szCs w:val="28"/>
        </w:rPr>
        <w:t>HAZIRLAYANLAR</w:t>
      </w:r>
    </w:p>
    <w:p w:rsidR="00A85DD5" w:rsidRDefault="00A85DD5" w:rsidP="00F55E2D">
      <w:pPr>
        <w:ind w:left="3119" w:firstLine="142"/>
        <w:jc w:val="left"/>
      </w:pPr>
      <w:r>
        <w:t>Prof. Dr. Ateş KARA</w:t>
      </w:r>
    </w:p>
    <w:p w:rsidR="00A85DD5" w:rsidRDefault="00A85DD5" w:rsidP="00F55E2D">
      <w:pPr>
        <w:ind w:left="3119" w:firstLine="142"/>
        <w:jc w:val="left"/>
      </w:pPr>
      <w:r>
        <w:t>Doç. Dr. Hasan TEZER</w:t>
      </w:r>
    </w:p>
    <w:p w:rsidR="00A85DD5" w:rsidRDefault="00A85DD5" w:rsidP="00F55E2D">
      <w:pPr>
        <w:ind w:left="3119" w:firstLine="142"/>
        <w:jc w:val="left"/>
      </w:pPr>
      <w:r>
        <w:t>Doç. Dr. Şebnem ERDİNÇ</w:t>
      </w:r>
    </w:p>
    <w:p w:rsidR="00A85DD5" w:rsidRDefault="00A85DD5" w:rsidP="00F55E2D">
      <w:pPr>
        <w:ind w:left="3119" w:firstLine="142"/>
        <w:jc w:val="left"/>
      </w:pPr>
      <w:r>
        <w:t>Uzm. Dr. Pervin ÖZELÇİ</w:t>
      </w:r>
    </w:p>
    <w:p w:rsidR="00A85DD5" w:rsidRDefault="00A85DD5" w:rsidP="00F55E2D">
      <w:pPr>
        <w:ind w:left="3119" w:firstLine="142"/>
        <w:jc w:val="left"/>
      </w:pPr>
      <w:r>
        <w:t>Dr. Selmur TOPAL</w:t>
      </w:r>
    </w:p>
    <w:p w:rsidR="00A85DD5" w:rsidRDefault="00A85DD5" w:rsidP="00F55E2D">
      <w:pPr>
        <w:ind w:left="3119" w:firstLine="142"/>
        <w:jc w:val="left"/>
      </w:pPr>
      <w:r>
        <w:t>Uzm. Dr. Selin NAR ÖTGÜN</w:t>
      </w:r>
    </w:p>
    <w:p w:rsidR="00A85DD5" w:rsidRDefault="00A85DD5" w:rsidP="00F55E2D">
      <w:pPr>
        <w:ind w:left="3119" w:firstLine="142"/>
        <w:jc w:val="left"/>
      </w:pPr>
      <w:r>
        <w:t>Uzm. Dr. Fehminaz TEMEL</w:t>
      </w:r>
    </w:p>
    <w:p w:rsidR="00A85DD5" w:rsidRDefault="00A85DD5" w:rsidP="00F55E2D">
      <w:pPr>
        <w:ind w:left="3119" w:firstLine="142"/>
        <w:jc w:val="left"/>
      </w:pPr>
      <w:r>
        <w:t>Dt. Burcu ÖZÜDOĞRU</w:t>
      </w:r>
    </w:p>
    <w:p w:rsidR="00A85DD5" w:rsidRPr="00A85DD5" w:rsidRDefault="00A85DD5" w:rsidP="00A85DD5">
      <w:pPr>
        <w:jc w:val="center"/>
      </w:pPr>
    </w:p>
    <w:p w:rsidR="00A85DD5" w:rsidRDefault="00A85DD5" w:rsidP="004C116A">
      <w:pPr>
        <w:pStyle w:val="Balk3"/>
      </w:pPr>
    </w:p>
    <w:p w:rsidR="00A85DD5" w:rsidRPr="00A85DD5" w:rsidRDefault="00A85DD5" w:rsidP="00A85DD5"/>
    <w:p w:rsidR="00A85DD5" w:rsidRDefault="00A85DD5" w:rsidP="004C116A">
      <w:pPr>
        <w:pStyle w:val="Balk3"/>
      </w:pPr>
    </w:p>
    <w:p w:rsidR="00A85DD5" w:rsidRDefault="00A85DD5" w:rsidP="00A85DD5"/>
    <w:p w:rsidR="00A85DD5" w:rsidRDefault="00A85DD5" w:rsidP="00A85DD5"/>
    <w:p w:rsidR="00A85DD5" w:rsidRDefault="00A85DD5" w:rsidP="00A85DD5"/>
    <w:p w:rsidR="00A85DD5" w:rsidRDefault="00A85DD5" w:rsidP="00A85DD5"/>
    <w:p w:rsidR="00A85DD5" w:rsidRDefault="00A85DD5" w:rsidP="004C116A">
      <w:pPr>
        <w:pStyle w:val="Balk3"/>
      </w:pPr>
    </w:p>
    <w:p w:rsidR="00A85DD5" w:rsidRDefault="00A85DD5" w:rsidP="00A85DD5"/>
    <w:p w:rsidR="00A85DD5" w:rsidRDefault="00A85DD5" w:rsidP="00A85DD5"/>
    <w:p w:rsidR="00A85DD5" w:rsidRDefault="00A85DD5" w:rsidP="00A85DD5"/>
    <w:p w:rsidR="00A85DD5" w:rsidRPr="00A85DD5" w:rsidRDefault="00A85DD5" w:rsidP="00A85DD5"/>
    <w:p w:rsidR="00EF3BA5" w:rsidRDefault="00EF3BA5" w:rsidP="004C116A">
      <w:pPr>
        <w:pStyle w:val="Balk3"/>
      </w:pPr>
      <w:r>
        <w:lastRenderedPageBreak/>
        <w:t>İÇİNDEKİLER</w:t>
      </w:r>
      <w:bookmarkEnd w:id="1"/>
    </w:p>
    <w:p w:rsidR="00816AAB" w:rsidRDefault="005C1864">
      <w:pPr>
        <w:pStyle w:val="T3"/>
        <w:tabs>
          <w:tab w:val="right" w:leader="dot" w:pos="9062"/>
        </w:tabs>
        <w:rPr>
          <w:rFonts w:asciiTheme="minorHAnsi" w:eastAsiaTheme="minorEastAsia" w:hAnsiTheme="minorHAnsi"/>
          <w:noProof/>
          <w:sz w:val="22"/>
          <w:lang w:eastAsia="tr-TR"/>
        </w:rPr>
      </w:pPr>
      <w:r>
        <w:rPr>
          <w:b/>
          <w:noProof/>
        </w:rPr>
        <w:fldChar w:fldCharType="begin"/>
      </w:r>
      <w:r>
        <w:rPr>
          <w:b/>
          <w:noProof/>
        </w:rPr>
        <w:instrText xml:space="preserve"> TOC \o "1-3" \h \z \u \t "Başlık 4;3" </w:instrText>
      </w:r>
      <w:r>
        <w:rPr>
          <w:b/>
          <w:noProof/>
        </w:rPr>
        <w:fldChar w:fldCharType="separate"/>
      </w:r>
      <w:hyperlink w:anchor="_Toc453600182" w:history="1">
        <w:r w:rsidR="00816AAB" w:rsidRPr="00CD2E9B">
          <w:rPr>
            <w:rStyle w:val="Kpr"/>
            <w:noProof/>
          </w:rPr>
          <w:t>İÇİNDEKİLER</w:t>
        </w:r>
        <w:r w:rsidR="00816AAB">
          <w:rPr>
            <w:noProof/>
            <w:webHidden/>
          </w:rPr>
          <w:tab/>
        </w:r>
        <w:r w:rsidR="00816AAB">
          <w:rPr>
            <w:noProof/>
            <w:webHidden/>
          </w:rPr>
          <w:fldChar w:fldCharType="begin"/>
        </w:r>
        <w:r w:rsidR="00816AAB">
          <w:rPr>
            <w:noProof/>
            <w:webHidden/>
          </w:rPr>
          <w:instrText xml:space="preserve"> PAGEREF _Toc453600182 \h </w:instrText>
        </w:r>
        <w:r w:rsidR="00816AAB">
          <w:rPr>
            <w:noProof/>
            <w:webHidden/>
          </w:rPr>
        </w:r>
        <w:r w:rsidR="00816AAB">
          <w:rPr>
            <w:noProof/>
            <w:webHidden/>
          </w:rPr>
          <w:fldChar w:fldCharType="separate"/>
        </w:r>
        <w:r w:rsidR="00667358">
          <w:rPr>
            <w:noProof/>
            <w:webHidden/>
          </w:rPr>
          <w:t>i</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183" w:history="1">
        <w:r w:rsidR="00816AAB" w:rsidRPr="00CD2E9B">
          <w:rPr>
            <w:rStyle w:val="Kpr"/>
            <w:noProof/>
          </w:rPr>
          <w:t>ŞEKİL</w:t>
        </w:r>
        <w:r w:rsidR="00816AAB">
          <w:rPr>
            <w:noProof/>
            <w:webHidden/>
          </w:rPr>
          <w:tab/>
        </w:r>
        <w:r w:rsidR="00816AAB">
          <w:rPr>
            <w:noProof/>
            <w:webHidden/>
          </w:rPr>
          <w:fldChar w:fldCharType="begin"/>
        </w:r>
        <w:r w:rsidR="00816AAB">
          <w:rPr>
            <w:noProof/>
            <w:webHidden/>
          </w:rPr>
          <w:instrText xml:space="preserve"> PAGEREF _Toc453600183 \h </w:instrText>
        </w:r>
        <w:r w:rsidR="00816AAB">
          <w:rPr>
            <w:noProof/>
            <w:webHidden/>
          </w:rPr>
        </w:r>
        <w:r w:rsidR="00816AAB">
          <w:rPr>
            <w:noProof/>
            <w:webHidden/>
          </w:rPr>
          <w:fldChar w:fldCharType="separate"/>
        </w:r>
        <w:r w:rsidR="00667358">
          <w:rPr>
            <w:noProof/>
            <w:webHidden/>
          </w:rPr>
          <w:t>vi</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184" w:history="1">
        <w:r w:rsidR="00816AAB" w:rsidRPr="00CD2E9B">
          <w:rPr>
            <w:rStyle w:val="Kpr"/>
            <w:noProof/>
          </w:rPr>
          <w:t>TABLO</w:t>
        </w:r>
        <w:r w:rsidR="00816AAB">
          <w:rPr>
            <w:noProof/>
            <w:webHidden/>
          </w:rPr>
          <w:tab/>
        </w:r>
        <w:r w:rsidR="00816AAB">
          <w:rPr>
            <w:noProof/>
            <w:webHidden/>
          </w:rPr>
          <w:fldChar w:fldCharType="begin"/>
        </w:r>
        <w:r w:rsidR="00816AAB">
          <w:rPr>
            <w:noProof/>
            <w:webHidden/>
          </w:rPr>
          <w:instrText xml:space="preserve"> PAGEREF _Toc453600184 \h </w:instrText>
        </w:r>
        <w:r w:rsidR="00816AAB">
          <w:rPr>
            <w:noProof/>
            <w:webHidden/>
          </w:rPr>
        </w:r>
        <w:r w:rsidR="00816AAB">
          <w:rPr>
            <w:noProof/>
            <w:webHidden/>
          </w:rPr>
          <w:fldChar w:fldCharType="separate"/>
        </w:r>
        <w:r w:rsidR="00667358">
          <w:rPr>
            <w:noProof/>
            <w:webHidden/>
          </w:rPr>
          <w:t>vii</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185" w:history="1">
        <w:r w:rsidR="00816AAB" w:rsidRPr="00CD2E9B">
          <w:rPr>
            <w:rStyle w:val="Kpr"/>
            <w:noProof/>
          </w:rPr>
          <w:t>KISALTMALAR</w:t>
        </w:r>
        <w:r w:rsidR="00816AAB">
          <w:rPr>
            <w:noProof/>
            <w:webHidden/>
          </w:rPr>
          <w:tab/>
        </w:r>
        <w:r w:rsidR="00816AAB">
          <w:rPr>
            <w:noProof/>
            <w:webHidden/>
          </w:rPr>
          <w:fldChar w:fldCharType="begin"/>
        </w:r>
        <w:r w:rsidR="00816AAB">
          <w:rPr>
            <w:noProof/>
            <w:webHidden/>
          </w:rPr>
          <w:instrText xml:space="preserve"> PAGEREF _Toc453600185 \h </w:instrText>
        </w:r>
        <w:r w:rsidR="00816AAB">
          <w:rPr>
            <w:noProof/>
            <w:webHidden/>
          </w:rPr>
        </w:r>
        <w:r w:rsidR="00816AAB">
          <w:rPr>
            <w:noProof/>
            <w:webHidden/>
          </w:rPr>
          <w:fldChar w:fldCharType="separate"/>
        </w:r>
        <w:r w:rsidR="00667358">
          <w:rPr>
            <w:noProof/>
            <w:webHidden/>
          </w:rPr>
          <w:t>viii</w:t>
        </w:r>
        <w:r w:rsidR="00816AAB">
          <w:rPr>
            <w:noProof/>
            <w:webHidden/>
          </w:rPr>
          <w:fldChar w:fldCharType="end"/>
        </w:r>
      </w:hyperlink>
    </w:p>
    <w:p w:rsidR="00816AAB" w:rsidRDefault="00831C69">
      <w:pPr>
        <w:pStyle w:val="T1"/>
        <w:rPr>
          <w:rFonts w:asciiTheme="minorHAnsi" w:eastAsiaTheme="minorEastAsia" w:hAnsiTheme="minorHAnsi"/>
          <w:b w:val="0"/>
          <w:color w:val="auto"/>
          <w:sz w:val="22"/>
          <w:lang w:eastAsia="tr-TR"/>
        </w:rPr>
      </w:pPr>
      <w:hyperlink w:anchor="_Toc453600186" w:history="1">
        <w:r w:rsidR="00816AAB" w:rsidRPr="00CD2E9B">
          <w:rPr>
            <w:rStyle w:val="Kpr"/>
          </w:rPr>
          <w:t>1.</w:t>
        </w:r>
        <w:r w:rsidR="00816AAB">
          <w:rPr>
            <w:rFonts w:asciiTheme="minorHAnsi" w:eastAsiaTheme="minorEastAsia" w:hAnsiTheme="minorHAnsi"/>
            <w:b w:val="0"/>
            <w:color w:val="auto"/>
            <w:sz w:val="22"/>
            <w:lang w:eastAsia="tr-TR"/>
          </w:rPr>
          <w:tab/>
        </w:r>
        <w:r w:rsidR="00816AAB" w:rsidRPr="00CD2E9B">
          <w:rPr>
            <w:rStyle w:val="Kpr"/>
          </w:rPr>
          <w:t>GİRİŞ</w:t>
        </w:r>
        <w:r w:rsidR="00816AAB">
          <w:rPr>
            <w:webHidden/>
          </w:rPr>
          <w:tab/>
        </w:r>
        <w:r w:rsidR="00816AAB">
          <w:rPr>
            <w:webHidden/>
          </w:rPr>
          <w:fldChar w:fldCharType="begin"/>
        </w:r>
        <w:r w:rsidR="00816AAB">
          <w:rPr>
            <w:webHidden/>
          </w:rPr>
          <w:instrText xml:space="preserve"> PAGEREF _Toc453600186 \h </w:instrText>
        </w:r>
        <w:r w:rsidR="00816AAB">
          <w:rPr>
            <w:webHidden/>
          </w:rPr>
        </w:r>
        <w:r w:rsidR="00816AAB">
          <w:rPr>
            <w:webHidden/>
          </w:rPr>
          <w:fldChar w:fldCharType="separate"/>
        </w:r>
        <w:r w:rsidR="00667358">
          <w:rPr>
            <w:webHidden/>
          </w:rPr>
          <w:t>1</w:t>
        </w:r>
        <w:r w:rsidR="00816AAB">
          <w:rPr>
            <w:webHidden/>
          </w:rPr>
          <w:fldChar w:fldCharType="end"/>
        </w:r>
      </w:hyperlink>
    </w:p>
    <w:p w:rsidR="00816AAB" w:rsidRDefault="00831C69">
      <w:pPr>
        <w:pStyle w:val="T2"/>
        <w:tabs>
          <w:tab w:val="left" w:pos="1100"/>
          <w:tab w:val="right" w:leader="dot" w:pos="9062"/>
        </w:tabs>
        <w:rPr>
          <w:rFonts w:asciiTheme="minorHAnsi" w:eastAsiaTheme="minorEastAsia" w:hAnsiTheme="minorHAnsi"/>
          <w:noProof/>
          <w:sz w:val="22"/>
          <w:lang w:eastAsia="tr-TR"/>
        </w:rPr>
      </w:pPr>
      <w:hyperlink w:anchor="_Toc453600187" w:history="1">
        <w:r w:rsidR="00816AAB" w:rsidRPr="00CD2E9B">
          <w:rPr>
            <w:rStyle w:val="Kpr"/>
            <w:noProof/>
          </w:rPr>
          <w:t>1.1.</w:t>
        </w:r>
        <w:r w:rsidR="00816AAB">
          <w:rPr>
            <w:rFonts w:asciiTheme="minorHAnsi" w:eastAsiaTheme="minorEastAsia" w:hAnsiTheme="minorHAnsi"/>
            <w:noProof/>
            <w:sz w:val="22"/>
            <w:lang w:eastAsia="tr-TR"/>
          </w:rPr>
          <w:tab/>
        </w:r>
        <w:r w:rsidR="00816AAB" w:rsidRPr="00CD2E9B">
          <w:rPr>
            <w:rStyle w:val="Kpr"/>
            <w:noProof/>
          </w:rPr>
          <w:t>AŞI İLE ÖNLENEBİLİR İNVAZİV BAKTERİYEL HASTALIKLAR</w:t>
        </w:r>
        <w:r w:rsidR="00816AAB">
          <w:rPr>
            <w:noProof/>
            <w:webHidden/>
          </w:rPr>
          <w:tab/>
        </w:r>
        <w:r w:rsidR="00816AAB">
          <w:rPr>
            <w:noProof/>
            <w:webHidden/>
          </w:rPr>
          <w:fldChar w:fldCharType="begin"/>
        </w:r>
        <w:r w:rsidR="00816AAB">
          <w:rPr>
            <w:noProof/>
            <w:webHidden/>
          </w:rPr>
          <w:instrText xml:space="preserve"> PAGEREF _Toc453600187 \h </w:instrText>
        </w:r>
        <w:r w:rsidR="00816AAB">
          <w:rPr>
            <w:noProof/>
            <w:webHidden/>
          </w:rPr>
        </w:r>
        <w:r w:rsidR="00816AAB">
          <w:rPr>
            <w:noProof/>
            <w:webHidden/>
          </w:rPr>
          <w:fldChar w:fldCharType="separate"/>
        </w:r>
        <w:r w:rsidR="00667358">
          <w:rPr>
            <w:noProof/>
            <w:webHidden/>
          </w:rPr>
          <w:t>1</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188" w:history="1">
        <w:r w:rsidR="00816AAB" w:rsidRPr="00CD2E9B">
          <w:rPr>
            <w:rStyle w:val="Kpr"/>
            <w:noProof/>
          </w:rPr>
          <w:t>1.1.1</w:t>
        </w:r>
        <w:r w:rsidR="00816AAB">
          <w:rPr>
            <w:rFonts w:asciiTheme="minorHAnsi" w:eastAsiaTheme="minorEastAsia" w:hAnsiTheme="minorHAnsi"/>
            <w:noProof/>
            <w:sz w:val="22"/>
            <w:lang w:eastAsia="tr-TR"/>
          </w:rPr>
          <w:tab/>
        </w:r>
        <w:r w:rsidR="00816AAB" w:rsidRPr="00CD2E9B">
          <w:rPr>
            <w:rStyle w:val="Kpr"/>
            <w:rFonts w:eastAsia="Times New Roman"/>
            <w:noProof/>
            <w:lang w:eastAsia="tr-TR"/>
          </w:rPr>
          <w:t xml:space="preserve">İnvaziv </w:t>
        </w:r>
        <w:r w:rsidR="00816AAB" w:rsidRPr="00CD2E9B">
          <w:rPr>
            <w:rStyle w:val="Kpr"/>
            <w:rFonts w:eastAsia="Times New Roman"/>
            <w:i/>
            <w:noProof/>
            <w:lang w:eastAsia="tr-TR"/>
          </w:rPr>
          <w:t>S. pneumoniae</w:t>
        </w:r>
        <w:r w:rsidR="00816AAB" w:rsidRPr="00CD2E9B">
          <w:rPr>
            <w:rStyle w:val="Kpr"/>
            <w:rFonts w:eastAsia="Times New Roman"/>
            <w:noProof/>
            <w:lang w:eastAsia="tr-TR"/>
          </w:rPr>
          <w:t xml:space="preserve"> (Pnömokok) </w:t>
        </w:r>
        <w:r w:rsidR="00816AAB" w:rsidRPr="00CD2E9B">
          <w:rPr>
            <w:rStyle w:val="Kpr"/>
            <w:noProof/>
          </w:rPr>
          <w:t>Hastalıkları</w:t>
        </w:r>
        <w:r w:rsidR="00816AAB">
          <w:rPr>
            <w:noProof/>
            <w:webHidden/>
          </w:rPr>
          <w:tab/>
        </w:r>
        <w:r w:rsidR="00816AAB">
          <w:rPr>
            <w:noProof/>
            <w:webHidden/>
          </w:rPr>
          <w:fldChar w:fldCharType="begin"/>
        </w:r>
        <w:r w:rsidR="00816AAB">
          <w:rPr>
            <w:noProof/>
            <w:webHidden/>
          </w:rPr>
          <w:instrText xml:space="preserve"> PAGEREF _Toc453600188 \h </w:instrText>
        </w:r>
        <w:r w:rsidR="00816AAB">
          <w:rPr>
            <w:noProof/>
            <w:webHidden/>
          </w:rPr>
        </w:r>
        <w:r w:rsidR="00816AAB">
          <w:rPr>
            <w:noProof/>
            <w:webHidden/>
          </w:rPr>
          <w:fldChar w:fldCharType="separate"/>
        </w:r>
        <w:r w:rsidR="00667358">
          <w:rPr>
            <w:noProof/>
            <w:webHidden/>
          </w:rPr>
          <w:t>3</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189" w:history="1">
        <w:r w:rsidR="00816AAB" w:rsidRPr="00CD2E9B">
          <w:rPr>
            <w:rStyle w:val="Kpr"/>
            <w:noProof/>
          </w:rPr>
          <w:t>1.1.2</w:t>
        </w:r>
        <w:r w:rsidR="00816AAB">
          <w:rPr>
            <w:rFonts w:asciiTheme="minorHAnsi" w:eastAsiaTheme="minorEastAsia" w:hAnsiTheme="minorHAnsi"/>
            <w:noProof/>
            <w:sz w:val="22"/>
            <w:lang w:eastAsia="tr-TR"/>
          </w:rPr>
          <w:tab/>
        </w:r>
        <w:r w:rsidR="00816AAB" w:rsidRPr="00CD2E9B">
          <w:rPr>
            <w:rStyle w:val="Kpr"/>
            <w:noProof/>
          </w:rPr>
          <w:t xml:space="preserve">İnvaziv </w:t>
        </w:r>
        <w:r w:rsidR="00816AAB" w:rsidRPr="00CD2E9B">
          <w:rPr>
            <w:rStyle w:val="Kpr"/>
            <w:i/>
            <w:noProof/>
          </w:rPr>
          <w:t>Haemophilus influenzae</w:t>
        </w:r>
        <w:r w:rsidR="00816AAB" w:rsidRPr="00CD2E9B">
          <w:rPr>
            <w:rStyle w:val="Kpr"/>
            <w:noProof/>
          </w:rPr>
          <w:t xml:space="preserve">  Hastalıkları</w:t>
        </w:r>
        <w:r w:rsidR="00816AAB">
          <w:rPr>
            <w:noProof/>
            <w:webHidden/>
          </w:rPr>
          <w:tab/>
        </w:r>
        <w:r w:rsidR="00816AAB">
          <w:rPr>
            <w:noProof/>
            <w:webHidden/>
          </w:rPr>
          <w:fldChar w:fldCharType="begin"/>
        </w:r>
        <w:r w:rsidR="00816AAB">
          <w:rPr>
            <w:noProof/>
            <w:webHidden/>
          </w:rPr>
          <w:instrText xml:space="preserve"> PAGEREF _Toc453600189 \h </w:instrText>
        </w:r>
        <w:r w:rsidR="00816AAB">
          <w:rPr>
            <w:noProof/>
            <w:webHidden/>
          </w:rPr>
        </w:r>
        <w:r w:rsidR="00816AAB">
          <w:rPr>
            <w:noProof/>
            <w:webHidden/>
          </w:rPr>
          <w:fldChar w:fldCharType="separate"/>
        </w:r>
        <w:r w:rsidR="00667358">
          <w:rPr>
            <w:noProof/>
            <w:webHidden/>
          </w:rPr>
          <w:t>3</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190" w:history="1">
        <w:r w:rsidR="00816AAB" w:rsidRPr="00CD2E9B">
          <w:rPr>
            <w:rStyle w:val="Kpr"/>
            <w:rFonts w:cs="Times New Roman"/>
            <w:noProof/>
          </w:rPr>
          <w:t>1.1.3</w:t>
        </w:r>
        <w:r w:rsidR="00816AAB">
          <w:rPr>
            <w:rFonts w:asciiTheme="minorHAnsi" w:eastAsiaTheme="minorEastAsia" w:hAnsiTheme="minorHAnsi"/>
            <w:noProof/>
            <w:sz w:val="22"/>
            <w:lang w:eastAsia="tr-TR"/>
          </w:rPr>
          <w:tab/>
        </w:r>
        <w:r w:rsidR="00816AAB" w:rsidRPr="00CD2E9B">
          <w:rPr>
            <w:rStyle w:val="Kpr"/>
            <w:rFonts w:cs="Times New Roman"/>
            <w:iCs/>
            <w:noProof/>
          </w:rPr>
          <w:t>İnvaziv Meningokokal Hastalıklar</w:t>
        </w:r>
        <w:r w:rsidR="00816AAB">
          <w:rPr>
            <w:noProof/>
            <w:webHidden/>
          </w:rPr>
          <w:tab/>
        </w:r>
        <w:r w:rsidR="00816AAB">
          <w:rPr>
            <w:noProof/>
            <w:webHidden/>
          </w:rPr>
          <w:fldChar w:fldCharType="begin"/>
        </w:r>
        <w:r w:rsidR="00816AAB">
          <w:rPr>
            <w:noProof/>
            <w:webHidden/>
          </w:rPr>
          <w:instrText xml:space="preserve"> PAGEREF _Toc453600190 \h </w:instrText>
        </w:r>
        <w:r w:rsidR="00816AAB">
          <w:rPr>
            <w:noProof/>
            <w:webHidden/>
          </w:rPr>
        </w:r>
        <w:r w:rsidR="00816AAB">
          <w:rPr>
            <w:noProof/>
            <w:webHidden/>
          </w:rPr>
          <w:fldChar w:fldCharType="separate"/>
        </w:r>
        <w:r w:rsidR="00667358">
          <w:rPr>
            <w:noProof/>
            <w:webHidden/>
          </w:rPr>
          <w:t>4</w:t>
        </w:r>
        <w:r w:rsidR="00816AAB">
          <w:rPr>
            <w:noProof/>
            <w:webHidden/>
          </w:rPr>
          <w:fldChar w:fldCharType="end"/>
        </w:r>
      </w:hyperlink>
    </w:p>
    <w:p w:rsidR="00816AAB" w:rsidRDefault="00831C69">
      <w:pPr>
        <w:pStyle w:val="T2"/>
        <w:tabs>
          <w:tab w:val="left" w:pos="1100"/>
          <w:tab w:val="right" w:leader="dot" w:pos="9062"/>
        </w:tabs>
        <w:rPr>
          <w:rFonts w:asciiTheme="minorHAnsi" w:eastAsiaTheme="minorEastAsia" w:hAnsiTheme="minorHAnsi"/>
          <w:noProof/>
          <w:sz w:val="22"/>
          <w:lang w:eastAsia="tr-TR"/>
        </w:rPr>
      </w:pPr>
      <w:hyperlink w:anchor="_Toc453600191" w:history="1">
        <w:r w:rsidR="00816AAB" w:rsidRPr="00CD2E9B">
          <w:rPr>
            <w:rStyle w:val="Kpr"/>
            <w:noProof/>
          </w:rPr>
          <w:t>1.2.</w:t>
        </w:r>
        <w:r w:rsidR="00816AAB">
          <w:rPr>
            <w:rFonts w:asciiTheme="minorHAnsi" w:eastAsiaTheme="minorEastAsia" w:hAnsiTheme="minorHAnsi"/>
            <w:noProof/>
            <w:sz w:val="22"/>
            <w:lang w:eastAsia="tr-TR"/>
          </w:rPr>
          <w:tab/>
        </w:r>
        <w:r w:rsidR="00816AAB" w:rsidRPr="00CD2E9B">
          <w:rPr>
            <w:rStyle w:val="Kpr"/>
            <w:i/>
            <w:noProof/>
          </w:rPr>
          <w:t xml:space="preserve">S. PNEUMONİAE </w:t>
        </w:r>
        <w:r w:rsidR="00816AAB" w:rsidRPr="00CD2E9B">
          <w:rPr>
            <w:rStyle w:val="Kpr"/>
            <w:noProof/>
          </w:rPr>
          <w:t xml:space="preserve">VE </w:t>
        </w:r>
        <w:r w:rsidR="00816AAB" w:rsidRPr="00CD2E9B">
          <w:rPr>
            <w:rStyle w:val="Kpr"/>
            <w:i/>
            <w:noProof/>
          </w:rPr>
          <w:t>H. İNFLUENZAE TİP B</w:t>
        </w:r>
        <w:r w:rsidR="00816AAB" w:rsidRPr="00CD2E9B">
          <w:rPr>
            <w:rStyle w:val="Kpr"/>
            <w:noProof/>
          </w:rPr>
          <w:t>’YE BAĞLI İNVAZİV HASTALIKLARIN KONTROLÜ PROGRAMI</w:t>
        </w:r>
        <w:r w:rsidR="00816AAB">
          <w:rPr>
            <w:noProof/>
            <w:webHidden/>
          </w:rPr>
          <w:tab/>
        </w:r>
        <w:r w:rsidR="00816AAB">
          <w:rPr>
            <w:noProof/>
            <w:webHidden/>
          </w:rPr>
          <w:fldChar w:fldCharType="begin"/>
        </w:r>
        <w:r w:rsidR="00816AAB">
          <w:rPr>
            <w:noProof/>
            <w:webHidden/>
          </w:rPr>
          <w:instrText xml:space="preserve"> PAGEREF _Toc453600191 \h </w:instrText>
        </w:r>
        <w:r w:rsidR="00816AAB">
          <w:rPr>
            <w:noProof/>
            <w:webHidden/>
          </w:rPr>
        </w:r>
        <w:r w:rsidR="00816AAB">
          <w:rPr>
            <w:noProof/>
            <w:webHidden/>
          </w:rPr>
          <w:fldChar w:fldCharType="separate"/>
        </w:r>
        <w:r w:rsidR="00667358">
          <w:rPr>
            <w:noProof/>
            <w:webHidden/>
          </w:rPr>
          <w:t>5</w:t>
        </w:r>
        <w:r w:rsidR="00816AAB">
          <w:rPr>
            <w:noProof/>
            <w:webHidden/>
          </w:rPr>
          <w:fldChar w:fldCharType="end"/>
        </w:r>
      </w:hyperlink>
    </w:p>
    <w:p w:rsidR="00816AAB" w:rsidRDefault="00831C69">
      <w:pPr>
        <w:pStyle w:val="T1"/>
        <w:rPr>
          <w:rFonts w:asciiTheme="minorHAnsi" w:eastAsiaTheme="minorEastAsia" w:hAnsiTheme="minorHAnsi"/>
          <w:b w:val="0"/>
          <w:color w:val="auto"/>
          <w:sz w:val="22"/>
          <w:lang w:eastAsia="tr-TR"/>
        </w:rPr>
      </w:pPr>
      <w:hyperlink w:anchor="_Toc453600192" w:history="1">
        <w:r w:rsidR="00816AAB" w:rsidRPr="00CD2E9B">
          <w:rPr>
            <w:rStyle w:val="Kpr"/>
          </w:rPr>
          <w:t>2.</w:t>
        </w:r>
        <w:r w:rsidR="00816AAB">
          <w:rPr>
            <w:rFonts w:asciiTheme="minorHAnsi" w:eastAsiaTheme="minorEastAsia" w:hAnsiTheme="minorHAnsi"/>
            <w:b w:val="0"/>
            <w:color w:val="auto"/>
            <w:sz w:val="22"/>
            <w:lang w:eastAsia="tr-TR"/>
          </w:rPr>
          <w:tab/>
        </w:r>
        <w:r w:rsidR="00816AAB" w:rsidRPr="00CD2E9B">
          <w:rPr>
            <w:rStyle w:val="Kpr"/>
          </w:rPr>
          <w:t>AŞI İLE ÖNLENEBİLİR İNVAZİV BAKTERİYEL HASTALIKLARIN SÜRVEYANSI</w:t>
        </w:r>
        <w:r w:rsidR="00816AAB">
          <w:rPr>
            <w:webHidden/>
          </w:rPr>
          <w:tab/>
        </w:r>
        <w:r w:rsidR="00816AAB">
          <w:rPr>
            <w:webHidden/>
          </w:rPr>
          <w:fldChar w:fldCharType="begin"/>
        </w:r>
        <w:r w:rsidR="00816AAB">
          <w:rPr>
            <w:webHidden/>
          </w:rPr>
          <w:instrText xml:space="preserve"> PAGEREF _Toc453600192 \h </w:instrText>
        </w:r>
        <w:r w:rsidR="00816AAB">
          <w:rPr>
            <w:webHidden/>
          </w:rPr>
        </w:r>
        <w:r w:rsidR="00816AAB">
          <w:rPr>
            <w:webHidden/>
          </w:rPr>
          <w:fldChar w:fldCharType="separate"/>
        </w:r>
        <w:r w:rsidR="00667358">
          <w:rPr>
            <w:webHidden/>
          </w:rPr>
          <w:t>7</w:t>
        </w:r>
        <w:r w:rsidR="00816AAB">
          <w:rPr>
            <w:webHidden/>
          </w:rPr>
          <w:fldChar w:fldCharType="end"/>
        </w:r>
      </w:hyperlink>
    </w:p>
    <w:p w:rsidR="00816AAB" w:rsidRDefault="00831C69">
      <w:pPr>
        <w:pStyle w:val="T2"/>
        <w:tabs>
          <w:tab w:val="left" w:pos="1100"/>
          <w:tab w:val="right" w:leader="dot" w:pos="9062"/>
        </w:tabs>
        <w:rPr>
          <w:rFonts w:asciiTheme="minorHAnsi" w:eastAsiaTheme="minorEastAsia" w:hAnsiTheme="minorHAnsi"/>
          <w:noProof/>
          <w:sz w:val="22"/>
          <w:lang w:eastAsia="tr-TR"/>
        </w:rPr>
      </w:pPr>
      <w:hyperlink w:anchor="_Toc453600193" w:history="1">
        <w:r w:rsidR="00816AAB" w:rsidRPr="00CD2E9B">
          <w:rPr>
            <w:rStyle w:val="Kpr"/>
            <w:noProof/>
          </w:rPr>
          <w:t>2.1.</w:t>
        </w:r>
        <w:r w:rsidR="00816AAB">
          <w:rPr>
            <w:rFonts w:asciiTheme="minorHAnsi" w:eastAsiaTheme="minorEastAsia" w:hAnsiTheme="minorHAnsi"/>
            <w:noProof/>
            <w:sz w:val="22"/>
            <w:lang w:eastAsia="tr-TR"/>
          </w:rPr>
          <w:tab/>
        </w:r>
        <w:r w:rsidR="00816AAB" w:rsidRPr="00CD2E9B">
          <w:rPr>
            <w:rStyle w:val="Kpr"/>
            <w:noProof/>
          </w:rPr>
          <w:t>AMAÇLAR</w:t>
        </w:r>
        <w:r w:rsidR="00816AAB">
          <w:rPr>
            <w:noProof/>
            <w:webHidden/>
          </w:rPr>
          <w:tab/>
        </w:r>
        <w:r w:rsidR="00816AAB">
          <w:rPr>
            <w:noProof/>
            <w:webHidden/>
          </w:rPr>
          <w:fldChar w:fldCharType="begin"/>
        </w:r>
        <w:r w:rsidR="00816AAB">
          <w:rPr>
            <w:noProof/>
            <w:webHidden/>
          </w:rPr>
          <w:instrText xml:space="preserve"> PAGEREF _Toc453600193 \h </w:instrText>
        </w:r>
        <w:r w:rsidR="00816AAB">
          <w:rPr>
            <w:noProof/>
            <w:webHidden/>
          </w:rPr>
        </w:r>
        <w:r w:rsidR="00816AAB">
          <w:rPr>
            <w:noProof/>
            <w:webHidden/>
          </w:rPr>
          <w:fldChar w:fldCharType="separate"/>
        </w:r>
        <w:r w:rsidR="00667358">
          <w:rPr>
            <w:noProof/>
            <w:webHidden/>
          </w:rPr>
          <w:t>7</w:t>
        </w:r>
        <w:r w:rsidR="00816AAB">
          <w:rPr>
            <w:noProof/>
            <w:webHidden/>
          </w:rPr>
          <w:fldChar w:fldCharType="end"/>
        </w:r>
      </w:hyperlink>
    </w:p>
    <w:p w:rsidR="00816AAB" w:rsidRDefault="00831C69">
      <w:pPr>
        <w:pStyle w:val="T2"/>
        <w:tabs>
          <w:tab w:val="left" w:pos="1100"/>
          <w:tab w:val="right" w:leader="dot" w:pos="9062"/>
        </w:tabs>
        <w:rPr>
          <w:rFonts w:asciiTheme="minorHAnsi" w:eastAsiaTheme="minorEastAsia" w:hAnsiTheme="minorHAnsi"/>
          <w:noProof/>
          <w:sz w:val="22"/>
          <w:lang w:eastAsia="tr-TR"/>
        </w:rPr>
      </w:pPr>
      <w:hyperlink w:anchor="_Toc453600194" w:history="1">
        <w:r w:rsidR="00816AAB" w:rsidRPr="00CD2E9B">
          <w:rPr>
            <w:rStyle w:val="Kpr"/>
            <w:noProof/>
            <w:lang w:eastAsia="tr-TR"/>
          </w:rPr>
          <w:t>2.2.</w:t>
        </w:r>
        <w:r w:rsidR="00816AAB">
          <w:rPr>
            <w:rFonts w:asciiTheme="minorHAnsi" w:eastAsiaTheme="minorEastAsia" w:hAnsiTheme="minorHAnsi"/>
            <w:noProof/>
            <w:sz w:val="22"/>
            <w:lang w:eastAsia="tr-TR"/>
          </w:rPr>
          <w:tab/>
        </w:r>
        <w:r w:rsidR="00816AAB" w:rsidRPr="00CD2E9B">
          <w:rPr>
            <w:rStyle w:val="Kpr"/>
            <w:noProof/>
            <w:lang w:eastAsia="tr-TR"/>
          </w:rPr>
          <w:t>SORUMLU KURUMLAR</w:t>
        </w:r>
        <w:r w:rsidR="00816AAB">
          <w:rPr>
            <w:noProof/>
            <w:webHidden/>
          </w:rPr>
          <w:tab/>
        </w:r>
        <w:r w:rsidR="00816AAB">
          <w:rPr>
            <w:noProof/>
            <w:webHidden/>
          </w:rPr>
          <w:fldChar w:fldCharType="begin"/>
        </w:r>
        <w:r w:rsidR="00816AAB">
          <w:rPr>
            <w:noProof/>
            <w:webHidden/>
          </w:rPr>
          <w:instrText xml:space="preserve"> PAGEREF _Toc453600194 \h </w:instrText>
        </w:r>
        <w:r w:rsidR="00816AAB">
          <w:rPr>
            <w:noProof/>
            <w:webHidden/>
          </w:rPr>
        </w:r>
        <w:r w:rsidR="00816AAB">
          <w:rPr>
            <w:noProof/>
            <w:webHidden/>
          </w:rPr>
          <w:fldChar w:fldCharType="separate"/>
        </w:r>
        <w:r w:rsidR="00667358">
          <w:rPr>
            <w:noProof/>
            <w:webHidden/>
          </w:rPr>
          <w:t>7</w:t>
        </w:r>
        <w:r w:rsidR="00816AAB">
          <w:rPr>
            <w:noProof/>
            <w:webHidden/>
          </w:rPr>
          <w:fldChar w:fldCharType="end"/>
        </w:r>
      </w:hyperlink>
    </w:p>
    <w:p w:rsidR="00816AAB" w:rsidRDefault="00831C69">
      <w:pPr>
        <w:pStyle w:val="T2"/>
        <w:tabs>
          <w:tab w:val="left" w:pos="1100"/>
          <w:tab w:val="right" w:leader="dot" w:pos="9062"/>
        </w:tabs>
        <w:rPr>
          <w:rFonts w:asciiTheme="minorHAnsi" w:eastAsiaTheme="minorEastAsia" w:hAnsiTheme="minorHAnsi"/>
          <w:noProof/>
          <w:sz w:val="22"/>
          <w:lang w:eastAsia="tr-TR"/>
        </w:rPr>
      </w:pPr>
      <w:hyperlink w:anchor="_Toc453600195" w:history="1">
        <w:r w:rsidR="00816AAB" w:rsidRPr="00CD2E9B">
          <w:rPr>
            <w:rStyle w:val="Kpr"/>
            <w:noProof/>
          </w:rPr>
          <w:t>2.3.</w:t>
        </w:r>
        <w:r w:rsidR="00816AAB">
          <w:rPr>
            <w:rFonts w:asciiTheme="minorHAnsi" w:eastAsiaTheme="minorEastAsia" w:hAnsiTheme="minorHAnsi"/>
            <w:noProof/>
            <w:sz w:val="22"/>
            <w:lang w:eastAsia="tr-TR"/>
          </w:rPr>
          <w:tab/>
        </w:r>
        <w:r w:rsidR="00816AAB" w:rsidRPr="00CD2E9B">
          <w:rPr>
            <w:rStyle w:val="Kpr"/>
            <w:noProof/>
          </w:rPr>
          <w:t>VAKA TANIMLARI VE SINIFLAMALARI</w:t>
        </w:r>
        <w:r w:rsidR="00816AAB">
          <w:rPr>
            <w:noProof/>
            <w:webHidden/>
          </w:rPr>
          <w:tab/>
        </w:r>
        <w:r w:rsidR="00816AAB">
          <w:rPr>
            <w:noProof/>
            <w:webHidden/>
          </w:rPr>
          <w:fldChar w:fldCharType="begin"/>
        </w:r>
        <w:r w:rsidR="00816AAB">
          <w:rPr>
            <w:noProof/>
            <w:webHidden/>
          </w:rPr>
          <w:instrText xml:space="preserve"> PAGEREF _Toc453600195 \h </w:instrText>
        </w:r>
        <w:r w:rsidR="00816AAB">
          <w:rPr>
            <w:noProof/>
            <w:webHidden/>
          </w:rPr>
        </w:r>
        <w:r w:rsidR="00816AAB">
          <w:rPr>
            <w:noProof/>
            <w:webHidden/>
          </w:rPr>
          <w:fldChar w:fldCharType="separate"/>
        </w:r>
        <w:r w:rsidR="00667358">
          <w:rPr>
            <w:noProof/>
            <w:webHidden/>
          </w:rPr>
          <w:t>8</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196" w:history="1">
        <w:r w:rsidR="00816AAB" w:rsidRPr="00CD2E9B">
          <w:rPr>
            <w:rStyle w:val="Kpr"/>
            <w:noProof/>
          </w:rPr>
          <w:t>2.3.1.</w:t>
        </w:r>
        <w:r w:rsidR="00816AAB">
          <w:rPr>
            <w:rFonts w:asciiTheme="minorHAnsi" w:eastAsiaTheme="minorEastAsia" w:hAnsiTheme="minorHAnsi"/>
            <w:noProof/>
            <w:sz w:val="22"/>
            <w:lang w:eastAsia="tr-TR"/>
          </w:rPr>
          <w:tab/>
        </w:r>
        <w:r w:rsidR="00816AAB" w:rsidRPr="00CD2E9B">
          <w:rPr>
            <w:rStyle w:val="Kpr"/>
            <w:noProof/>
          </w:rPr>
          <w:t>Menenjit</w:t>
        </w:r>
        <w:r w:rsidR="00816AAB">
          <w:rPr>
            <w:noProof/>
            <w:webHidden/>
          </w:rPr>
          <w:tab/>
        </w:r>
        <w:r w:rsidR="00816AAB">
          <w:rPr>
            <w:noProof/>
            <w:webHidden/>
          </w:rPr>
          <w:fldChar w:fldCharType="begin"/>
        </w:r>
        <w:r w:rsidR="00816AAB">
          <w:rPr>
            <w:noProof/>
            <w:webHidden/>
          </w:rPr>
          <w:instrText xml:space="preserve"> PAGEREF _Toc453600196 \h </w:instrText>
        </w:r>
        <w:r w:rsidR="00816AAB">
          <w:rPr>
            <w:noProof/>
            <w:webHidden/>
          </w:rPr>
        </w:r>
        <w:r w:rsidR="00816AAB">
          <w:rPr>
            <w:noProof/>
            <w:webHidden/>
          </w:rPr>
          <w:fldChar w:fldCharType="separate"/>
        </w:r>
        <w:r w:rsidR="00667358">
          <w:rPr>
            <w:noProof/>
            <w:webHidden/>
          </w:rPr>
          <w:t>8</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197" w:history="1">
        <w:r w:rsidR="00816AAB" w:rsidRPr="00CD2E9B">
          <w:rPr>
            <w:rStyle w:val="Kpr"/>
            <w:noProof/>
          </w:rPr>
          <w:t>2.3.1.1.</w:t>
        </w:r>
        <w:r w:rsidR="00816AAB">
          <w:rPr>
            <w:rFonts w:asciiTheme="minorHAnsi" w:eastAsiaTheme="minorEastAsia" w:hAnsiTheme="minorHAnsi"/>
            <w:noProof/>
            <w:sz w:val="22"/>
            <w:lang w:eastAsia="tr-TR"/>
          </w:rPr>
          <w:tab/>
        </w:r>
        <w:r w:rsidR="00816AAB" w:rsidRPr="00CD2E9B">
          <w:rPr>
            <w:rStyle w:val="Kpr"/>
            <w:noProof/>
          </w:rPr>
          <w:t>Klinik Tanımlama</w:t>
        </w:r>
        <w:r w:rsidR="00816AAB">
          <w:rPr>
            <w:noProof/>
            <w:webHidden/>
          </w:rPr>
          <w:tab/>
        </w:r>
        <w:r w:rsidR="00816AAB">
          <w:rPr>
            <w:noProof/>
            <w:webHidden/>
          </w:rPr>
          <w:fldChar w:fldCharType="begin"/>
        </w:r>
        <w:r w:rsidR="00816AAB">
          <w:rPr>
            <w:noProof/>
            <w:webHidden/>
          </w:rPr>
          <w:instrText xml:space="preserve"> PAGEREF _Toc453600197 \h </w:instrText>
        </w:r>
        <w:r w:rsidR="00816AAB">
          <w:rPr>
            <w:noProof/>
            <w:webHidden/>
          </w:rPr>
        </w:r>
        <w:r w:rsidR="00816AAB">
          <w:rPr>
            <w:noProof/>
            <w:webHidden/>
          </w:rPr>
          <w:fldChar w:fldCharType="separate"/>
        </w:r>
        <w:r w:rsidR="00667358">
          <w:rPr>
            <w:noProof/>
            <w:webHidden/>
          </w:rPr>
          <w:t>8</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198" w:history="1">
        <w:r w:rsidR="00816AAB" w:rsidRPr="00CD2E9B">
          <w:rPr>
            <w:rStyle w:val="Kpr"/>
            <w:noProof/>
          </w:rPr>
          <w:t>2.3.1.2.</w:t>
        </w:r>
        <w:r w:rsidR="00816AAB">
          <w:rPr>
            <w:rFonts w:asciiTheme="minorHAnsi" w:eastAsiaTheme="minorEastAsia" w:hAnsiTheme="minorHAnsi"/>
            <w:noProof/>
            <w:sz w:val="22"/>
            <w:lang w:eastAsia="tr-TR"/>
          </w:rPr>
          <w:tab/>
        </w:r>
        <w:r w:rsidR="00816AAB" w:rsidRPr="00CD2E9B">
          <w:rPr>
            <w:rStyle w:val="Kpr"/>
            <w:noProof/>
          </w:rPr>
          <w:t>Epidemiyolojik Kriter</w:t>
        </w:r>
        <w:r w:rsidR="00816AAB">
          <w:rPr>
            <w:noProof/>
            <w:webHidden/>
          </w:rPr>
          <w:tab/>
        </w:r>
        <w:r w:rsidR="00816AAB">
          <w:rPr>
            <w:noProof/>
            <w:webHidden/>
          </w:rPr>
          <w:fldChar w:fldCharType="begin"/>
        </w:r>
        <w:r w:rsidR="00816AAB">
          <w:rPr>
            <w:noProof/>
            <w:webHidden/>
          </w:rPr>
          <w:instrText xml:space="preserve"> PAGEREF _Toc453600198 \h </w:instrText>
        </w:r>
        <w:r w:rsidR="00816AAB">
          <w:rPr>
            <w:noProof/>
            <w:webHidden/>
          </w:rPr>
        </w:r>
        <w:r w:rsidR="00816AAB">
          <w:rPr>
            <w:noProof/>
            <w:webHidden/>
          </w:rPr>
          <w:fldChar w:fldCharType="separate"/>
        </w:r>
        <w:r w:rsidR="00667358">
          <w:rPr>
            <w:noProof/>
            <w:webHidden/>
          </w:rPr>
          <w:t>8</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199" w:history="1">
        <w:r w:rsidR="00816AAB" w:rsidRPr="00CD2E9B">
          <w:rPr>
            <w:rStyle w:val="Kpr"/>
            <w:noProof/>
          </w:rPr>
          <w:t>2.3.1.3.</w:t>
        </w:r>
        <w:r w:rsidR="00816AAB">
          <w:rPr>
            <w:rFonts w:asciiTheme="minorHAnsi" w:eastAsiaTheme="minorEastAsia" w:hAnsiTheme="minorHAnsi"/>
            <w:noProof/>
            <w:sz w:val="22"/>
            <w:lang w:eastAsia="tr-TR"/>
          </w:rPr>
          <w:tab/>
        </w:r>
        <w:r w:rsidR="00816AAB" w:rsidRPr="00CD2E9B">
          <w:rPr>
            <w:rStyle w:val="Kpr"/>
            <w:noProof/>
          </w:rPr>
          <w:t>Laboratuvar Kriterleri</w:t>
        </w:r>
        <w:r w:rsidR="00816AAB">
          <w:rPr>
            <w:noProof/>
            <w:webHidden/>
          </w:rPr>
          <w:tab/>
        </w:r>
        <w:r w:rsidR="00816AAB">
          <w:rPr>
            <w:noProof/>
            <w:webHidden/>
          </w:rPr>
          <w:fldChar w:fldCharType="begin"/>
        </w:r>
        <w:r w:rsidR="00816AAB">
          <w:rPr>
            <w:noProof/>
            <w:webHidden/>
          </w:rPr>
          <w:instrText xml:space="preserve"> PAGEREF _Toc453600199 \h </w:instrText>
        </w:r>
        <w:r w:rsidR="00816AAB">
          <w:rPr>
            <w:noProof/>
            <w:webHidden/>
          </w:rPr>
        </w:r>
        <w:r w:rsidR="00816AAB">
          <w:rPr>
            <w:noProof/>
            <w:webHidden/>
          </w:rPr>
          <w:fldChar w:fldCharType="separate"/>
        </w:r>
        <w:r w:rsidR="00667358">
          <w:rPr>
            <w:noProof/>
            <w:webHidden/>
          </w:rPr>
          <w:t>8</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00" w:history="1">
        <w:r w:rsidR="00816AAB" w:rsidRPr="00CD2E9B">
          <w:rPr>
            <w:rStyle w:val="Kpr"/>
            <w:noProof/>
          </w:rPr>
          <w:t>2.3.1.4.</w:t>
        </w:r>
        <w:r w:rsidR="00816AAB">
          <w:rPr>
            <w:rFonts w:asciiTheme="minorHAnsi" w:eastAsiaTheme="minorEastAsia" w:hAnsiTheme="minorHAnsi"/>
            <w:noProof/>
            <w:sz w:val="22"/>
            <w:lang w:eastAsia="tr-TR"/>
          </w:rPr>
          <w:tab/>
        </w:r>
        <w:r w:rsidR="00816AAB" w:rsidRPr="00CD2E9B">
          <w:rPr>
            <w:rStyle w:val="Kpr"/>
            <w:noProof/>
          </w:rPr>
          <w:t>Vaka Sınıflaması</w:t>
        </w:r>
        <w:r w:rsidR="00816AAB">
          <w:rPr>
            <w:noProof/>
            <w:webHidden/>
          </w:rPr>
          <w:tab/>
        </w:r>
        <w:r w:rsidR="00816AAB">
          <w:rPr>
            <w:noProof/>
            <w:webHidden/>
          </w:rPr>
          <w:fldChar w:fldCharType="begin"/>
        </w:r>
        <w:r w:rsidR="00816AAB">
          <w:rPr>
            <w:noProof/>
            <w:webHidden/>
          </w:rPr>
          <w:instrText xml:space="preserve"> PAGEREF _Toc453600200 \h </w:instrText>
        </w:r>
        <w:r w:rsidR="00816AAB">
          <w:rPr>
            <w:noProof/>
            <w:webHidden/>
          </w:rPr>
        </w:r>
        <w:r w:rsidR="00816AAB">
          <w:rPr>
            <w:noProof/>
            <w:webHidden/>
          </w:rPr>
          <w:fldChar w:fldCharType="separate"/>
        </w:r>
        <w:r w:rsidR="00667358">
          <w:rPr>
            <w:noProof/>
            <w:webHidden/>
          </w:rPr>
          <w:t>10</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01" w:history="1">
        <w:r w:rsidR="00816AAB" w:rsidRPr="00CD2E9B">
          <w:rPr>
            <w:rStyle w:val="Kpr"/>
            <w:rFonts w:cs="Times New Roman"/>
            <w:noProof/>
          </w:rPr>
          <w:t>2.3.2.</w:t>
        </w:r>
        <w:r w:rsidR="00816AAB">
          <w:rPr>
            <w:rFonts w:asciiTheme="minorHAnsi" w:eastAsiaTheme="minorEastAsia" w:hAnsiTheme="minorHAnsi"/>
            <w:noProof/>
            <w:sz w:val="22"/>
            <w:lang w:eastAsia="tr-TR"/>
          </w:rPr>
          <w:tab/>
        </w:r>
        <w:r w:rsidR="00816AAB" w:rsidRPr="00CD2E9B">
          <w:rPr>
            <w:rStyle w:val="Kpr"/>
            <w:noProof/>
          </w:rPr>
          <w:t>Sepsis*</w:t>
        </w:r>
        <w:r w:rsidR="00816AAB">
          <w:rPr>
            <w:noProof/>
            <w:webHidden/>
          </w:rPr>
          <w:tab/>
        </w:r>
        <w:r w:rsidR="00816AAB">
          <w:rPr>
            <w:noProof/>
            <w:webHidden/>
          </w:rPr>
          <w:fldChar w:fldCharType="begin"/>
        </w:r>
        <w:r w:rsidR="00816AAB">
          <w:rPr>
            <w:noProof/>
            <w:webHidden/>
          </w:rPr>
          <w:instrText xml:space="preserve"> PAGEREF _Toc453600201 \h </w:instrText>
        </w:r>
        <w:r w:rsidR="00816AAB">
          <w:rPr>
            <w:noProof/>
            <w:webHidden/>
          </w:rPr>
        </w:r>
        <w:r w:rsidR="00816AAB">
          <w:rPr>
            <w:noProof/>
            <w:webHidden/>
          </w:rPr>
          <w:fldChar w:fldCharType="separate"/>
        </w:r>
        <w:r w:rsidR="00667358">
          <w:rPr>
            <w:noProof/>
            <w:webHidden/>
          </w:rPr>
          <w:t>11</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02" w:history="1">
        <w:r w:rsidR="00816AAB" w:rsidRPr="00CD2E9B">
          <w:rPr>
            <w:rStyle w:val="Kpr"/>
            <w:noProof/>
          </w:rPr>
          <w:t>2.3.2.1.</w:t>
        </w:r>
        <w:r w:rsidR="00816AAB">
          <w:rPr>
            <w:rFonts w:asciiTheme="minorHAnsi" w:eastAsiaTheme="minorEastAsia" w:hAnsiTheme="minorHAnsi"/>
            <w:noProof/>
            <w:sz w:val="22"/>
            <w:lang w:eastAsia="tr-TR"/>
          </w:rPr>
          <w:tab/>
        </w:r>
        <w:r w:rsidR="00816AAB" w:rsidRPr="00CD2E9B">
          <w:rPr>
            <w:rStyle w:val="Kpr"/>
            <w:noProof/>
          </w:rPr>
          <w:t>Klinik Tanımlama</w:t>
        </w:r>
        <w:r w:rsidR="00816AAB">
          <w:rPr>
            <w:noProof/>
            <w:webHidden/>
          </w:rPr>
          <w:tab/>
        </w:r>
        <w:r w:rsidR="00816AAB">
          <w:rPr>
            <w:noProof/>
            <w:webHidden/>
          </w:rPr>
          <w:fldChar w:fldCharType="begin"/>
        </w:r>
        <w:r w:rsidR="00816AAB">
          <w:rPr>
            <w:noProof/>
            <w:webHidden/>
          </w:rPr>
          <w:instrText xml:space="preserve"> PAGEREF _Toc453600202 \h </w:instrText>
        </w:r>
        <w:r w:rsidR="00816AAB">
          <w:rPr>
            <w:noProof/>
            <w:webHidden/>
          </w:rPr>
        </w:r>
        <w:r w:rsidR="00816AAB">
          <w:rPr>
            <w:noProof/>
            <w:webHidden/>
          </w:rPr>
          <w:fldChar w:fldCharType="separate"/>
        </w:r>
        <w:r w:rsidR="00667358">
          <w:rPr>
            <w:noProof/>
            <w:webHidden/>
          </w:rPr>
          <w:t>11</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03" w:history="1">
        <w:r w:rsidR="00816AAB" w:rsidRPr="00CD2E9B">
          <w:rPr>
            <w:rStyle w:val="Kpr"/>
            <w:noProof/>
          </w:rPr>
          <w:t>2.3.2.2.</w:t>
        </w:r>
        <w:r w:rsidR="00816AAB">
          <w:rPr>
            <w:rFonts w:asciiTheme="minorHAnsi" w:eastAsiaTheme="minorEastAsia" w:hAnsiTheme="minorHAnsi"/>
            <w:noProof/>
            <w:sz w:val="22"/>
            <w:lang w:eastAsia="tr-TR"/>
          </w:rPr>
          <w:tab/>
        </w:r>
        <w:r w:rsidR="00816AAB" w:rsidRPr="00CD2E9B">
          <w:rPr>
            <w:rStyle w:val="Kpr"/>
            <w:noProof/>
          </w:rPr>
          <w:t>Epidemiyolojik Kriter</w:t>
        </w:r>
        <w:r w:rsidR="00816AAB">
          <w:rPr>
            <w:noProof/>
            <w:webHidden/>
          </w:rPr>
          <w:tab/>
        </w:r>
        <w:r w:rsidR="00816AAB">
          <w:rPr>
            <w:noProof/>
            <w:webHidden/>
          </w:rPr>
          <w:fldChar w:fldCharType="begin"/>
        </w:r>
        <w:r w:rsidR="00816AAB">
          <w:rPr>
            <w:noProof/>
            <w:webHidden/>
          </w:rPr>
          <w:instrText xml:space="preserve"> PAGEREF _Toc453600203 \h </w:instrText>
        </w:r>
        <w:r w:rsidR="00816AAB">
          <w:rPr>
            <w:noProof/>
            <w:webHidden/>
          </w:rPr>
        </w:r>
        <w:r w:rsidR="00816AAB">
          <w:rPr>
            <w:noProof/>
            <w:webHidden/>
          </w:rPr>
          <w:fldChar w:fldCharType="separate"/>
        </w:r>
        <w:r w:rsidR="00667358">
          <w:rPr>
            <w:noProof/>
            <w:webHidden/>
          </w:rPr>
          <w:t>11</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04" w:history="1">
        <w:r w:rsidR="00816AAB" w:rsidRPr="00CD2E9B">
          <w:rPr>
            <w:rStyle w:val="Kpr"/>
            <w:noProof/>
          </w:rPr>
          <w:t>2.3.2.3.</w:t>
        </w:r>
        <w:r w:rsidR="00816AAB">
          <w:rPr>
            <w:rFonts w:asciiTheme="minorHAnsi" w:eastAsiaTheme="minorEastAsia" w:hAnsiTheme="minorHAnsi"/>
            <w:noProof/>
            <w:sz w:val="22"/>
            <w:lang w:eastAsia="tr-TR"/>
          </w:rPr>
          <w:tab/>
        </w:r>
        <w:r w:rsidR="00816AAB" w:rsidRPr="00CD2E9B">
          <w:rPr>
            <w:rStyle w:val="Kpr"/>
            <w:noProof/>
          </w:rPr>
          <w:t>Laboratuvar Kriterleri</w:t>
        </w:r>
        <w:r w:rsidR="00816AAB">
          <w:rPr>
            <w:noProof/>
            <w:webHidden/>
          </w:rPr>
          <w:tab/>
        </w:r>
        <w:r w:rsidR="00816AAB">
          <w:rPr>
            <w:noProof/>
            <w:webHidden/>
          </w:rPr>
          <w:fldChar w:fldCharType="begin"/>
        </w:r>
        <w:r w:rsidR="00816AAB">
          <w:rPr>
            <w:noProof/>
            <w:webHidden/>
          </w:rPr>
          <w:instrText xml:space="preserve"> PAGEREF _Toc453600204 \h </w:instrText>
        </w:r>
        <w:r w:rsidR="00816AAB">
          <w:rPr>
            <w:noProof/>
            <w:webHidden/>
          </w:rPr>
        </w:r>
        <w:r w:rsidR="00816AAB">
          <w:rPr>
            <w:noProof/>
            <w:webHidden/>
          </w:rPr>
          <w:fldChar w:fldCharType="separate"/>
        </w:r>
        <w:r w:rsidR="00667358">
          <w:rPr>
            <w:noProof/>
            <w:webHidden/>
          </w:rPr>
          <w:t>11</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05" w:history="1">
        <w:r w:rsidR="00816AAB" w:rsidRPr="00CD2E9B">
          <w:rPr>
            <w:rStyle w:val="Kpr"/>
            <w:noProof/>
          </w:rPr>
          <w:t>2.3.2.4.</w:t>
        </w:r>
        <w:r w:rsidR="00816AAB">
          <w:rPr>
            <w:rFonts w:asciiTheme="minorHAnsi" w:eastAsiaTheme="minorEastAsia" w:hAnsiTheme="minorHAnsi"/>
            <w:noProof/>
            <w:sz w:val="22"/>
            <w:lang w:eastAsia="tr-TR"/>
          </w:rPr>
          <w:tab/>
        </w:r>
        <w:r w:rsidR="00816AAB" w:rsidRPr="00CD2E9B">
          <w:rPr>
            <w:rStyle w:val="Kpr"/>
            <w:noProof/>
          </w:rPr>
          <w:t>Vaka Sınıflaması</w:t>
        </w:r>
        <w:r w:rsidR="00816AAB">
          <w:rPr>
            <w:noProof/>
            <w:webHidden/>
          </w:rPr>
          <w:tab/>
        </w:r>
        <w:r w:rsidR="00816AAB">
          <w:rPr>
            <w:noProof/>
            <w:webHidden/>
          </w:rPr>
          <w:fldChar w:fldCharType="begin"/>
        </w:r>
        <w:r w:rsidR="00816AAB">
          <w:rPr>
            <w:noProof/>
            <w:webHidden/>
          </w:rPr>
          <w:instrText xml:space="preserve"> PAGEREF _Toc453600205 \h </w:instrText>
        </w:r>
        <w:r w:rsidR="00816AAB">
          <w:rPr>
            <w:noProof/>
            <w:webHidden/>
          </w:rPr>
        </w:r>
        <w:r w:rsidR="00816AAB">
          <w:rPr>
            <w:noProof/>
            <w:webHidden/>
          </w:rPr>
          <w:fldChar w:fldCharType="separate"/>
        </w:r>
        <w:r w:rsidR="00667358">
          <w:rPr>
            <w:noProof/>
            <w:webHidden/>
          </w:rPr>
          <w:t>12</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06" w:history="1">
        <w:r w:rsidR="00816AAB" w:rsidRPr="00CD2E9B">
          <w:rPr>
            <w:rStyle w:val="Kpr"/>
            <w:rFonts w:cs="Times New Roman"/>
            <w:noProof/>
          </w:rPr>
          <w:t>2.3.3.</w:t>
        </w:r>
        <w:r w:rsidR="00816AAB">
          <w:rPr>
            <w:rFonts w:asciiTheme="minorHAnsi" w:eastAsiaTheme="minorEastAsia" w:hAnsiTheme="minorHAnsi"/>
            <w:noProof/>
            <w:sz w:val="22"/>
            <w:lang w:eastAsia="tr-TR"/>
          </w:rPr>
          <w:tab/>
        </w:r>
        <w:r w:rsidR="00816AAB" w:rsidRPr="00CD2E9B">
          <w:rPr>
            <w:rStyle w:val="Kpr"/>
            <w:rFonts w:cs="Times New Roman"/>
            <w:noProof/>
          </w:rPr>
          <w:t>Bakteriyeminin Eşlik Ettiği Pnömoni</w:t>
        </w:r>
        <w:r w:rsidR="00816AAB">
          <w:rPr>
            <w:noProof/>
            <w:webHidden/>
          </w:rPr>
          <w:tab/>
        </w:r>
        <w:r w:rsidR="00816AAB">
          <w:rPr>
            <w:noProof/>
            <w:webHidden/>
          </w:rPr>
          <w:fldChar w:fldCharType="begin"/>
        </w:r>
        <w:r w:rsidR="00816AAB">
          <w:rPr>
            <w:noProof/>
            <w:webHidden/>
          </w:rPr>
          <w:instrText xml:space="preserve"> PAGEREF _Toc453600206 \h </w:instrText>
        </w:r>
        <w:r w:rsidR="00816AAB">
          <w:rPr>
            <w:noProof/>
            <w:webHidden/>
          </w:rPr>
        </w:r>
        <w:r w:rsidR="00816AAB">
          <w:rPr>
            <w:noProof/>
            <w:webHidden/>
          </w:rPr>
          <w:fldChar w:fldCharType="separate"/>
        </w:r>
        <w:r w:rsidR="00667358">
          <w:rPr>
            <w:noProof/>
            <w:webHidden/>
          </w:rPr>
          <w:t>13</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07" w:history="1">
        <w:r w:rsidR="00816AAB" w:rsidRPr="00CD2E9B">
          <w:rPr>
            <w:rStyle w:val="Kpr"/>
            <w:noProof/>
          </w:rPr>
          <w:t>2.3.3.1.</w:t>
        </w:r>
        <w:r w:rsidR="00816AAB">
          <w:rPr>
            <w:rFonts w:asciiTheme="minorHAnsi" w:eastAsiaTheme="minorEastAsia" w:hAnsiTheme="minorHAnsi"/>
            <w:noProof/>
            <w:sz w:val="22"/>
            <w:lang w:eastAsia="tr-TR"/>
          </w:rPr>
          <w:tab/>
        </w:r>
        <w:r w:rsidR="00816AAB" w:rsidRPr="00CD2E9B">
          <w:rPr>
            <w:rStyle w:val="Kpr"/>
            <w:noProof/>
          </w:rPr>
          <w:t>Klinik Tanımlama</w:t>
        </w:r>
        <w:r w:rsidR="00816AAB">
          <w:rPr>
            <w:noProof/>
            <w:webHidden/>
          </w:rPr>
          <w:tab/>
        </w:r>
        <w:r w:rsidR="00816AAB">
          <w:rPr>
            <w:noProof/>
            <w:webHidden/>
          </w:rPr>
          <w:fldChar w:fldCharType="begin"/>
        </w:r>
        <w:r w:rsidR="00816AAB">
          <w:rPr>
            <w:noProof/>
            <w:webHidden/>
          </w:rPr>
          <w:instrText xml:space="preserve"> PAGEREF _Toc453600207 \h </w:instrText>
        </w:r>
        <w:r w:rsidR="00816AAB">
          <w:rPr>
            <w:noProof/>
            <w:webHidden/>
          </w:rPr>
        </w:r>
        <w:r w:rsidR="00816AAB">
          <w:rPr>
            <w:noProof/>
            <w:webHidden/>
          </w:rPr>
          <w:fldChar w:fldCharType="separate"/>
        </w:r>
        <w:r w:rsidR="00667358">
          <w:rPr>
            <w:noProof/>
            <w:webHidden/>
          </w:rPr>
          <w:t>13</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08" w:history="1">
        <w:r w:rsidR="00816AAB" w:rsidRPr="00CD2E9B">
          <w:rPr>
            <w:rStyle w:val="Kpr"/>
            <w:noProof/>
          </w:rPr>
          <w:t>2.3.3.2.</w:t>
        </w:r>
        <w:r w:rsidR="00816AAB">
          <w:rPr>
            <w:rFonts w:asciiTheme="minorHAnsi" w:eastAsiaTheme="minorEastAsia" w:hAnsiTheme="minorHAnsi"/>
            <w:noProof/>
            <w:sz w:val="22"/>
            <w:lang w:eastAsia="tr-TR"/>
          </w:rPr>
          <w:tab/>
        </w:r>
        <w:r w:rsidR="00816AAB" w:rsidRPr="00CD2E9B">
          <w:rPr>
            <w:rStyle w:val="Kpr"/>
            <w:noProof/>
          </w:rPr>
          <w:t>Epidemiyolojik Kriter</w:t>
        </w:r>
        <w:r w:rsidR="00816AAB">
          <w:rPr>
            <w:noProof/>
            <w:webHidden/>
          </w:rPr>
          <w:tab/>
        </w:r>
        <w:r w:rsidR="00816AAB">
          <w:rPr>
            <w:noProof/>
            <w:webHidden/>
          </w:rPr>
          <w:fldChar w:fldCharType="begin"/>
        </w:r>
        <w:r w:rsidR="00816AAB">
          <w:rPr>
            <w:noProof/>
            <w:webHidden/>
          </w:rPr>
          <w:instrText xml:space="preserve"> PAGEREF _Toc453600208 \h </w:instrText>
        </w:r>
        <w:r w:rsidR="00816AAB">
          <w:rPr>
            <w:noProof/>
            <w:webHidden/>
          </w:rPr>
        </w:r>
        <w:r w:rsidR="00816AAB">
          <w:rPr>
            <w:noProof/>
            <w:webHidden/>
          </w:rPr>
          <w:fldChar w:fldCharType="separate"/>
        </w:r>
        <w:r w:rsidR="00667358">
          <w:rPr>
            <w:noProof/>
            <w:webHidden/>
          </w:rPr>
          <w:t>13</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09" w:history="1">
        <w:r w:rsidR="00816AAB" w:rsidRPr="00CD2E9B">
          <w:rPr>
            <w:rStyle w:val="Kpr"/>
            <w:noProof/>
          </w:rPr>
          <w:t>2.3.3.3.</w:t>
        </w:r>
        <w:r w:rsidR="00816AAB">
          <w:rPr>
            <w:rFonts w:asciiTheme="minorHAnsi" w:eastAsiaTheme="minorEastAsia" w:hAnsiTheme="minorHAnsi"/>
            <w:noProof/>
            <w:sz w:val="22"/>
            <w:lang w:eastAsia="tr-TR"/>
          </w:rPr>
          <w:tab/>
        </w:r>
        <w:r w:rsidR="00816AAB" w:rsidRPr="00CD2E9B">
          <w:rPr>
            <w:rStyle w:val="Kpr"/>
            <w:noProof/>
          </w:rPr>
          <w:t>Laboratuvar Kriterleri</w:t>
        </w:r>
        <w:r w:rsidR="00816AAB">
          <w:rPr>
            <w:noProof/>
            <w:webHidden/>
          </w:rPr>
          <w:tab/>
        </w:r>
        <w:r w:rsidR="00816AAB">
          <w:rPr>
            <w:noProof/>
            <w:webHidden/>
          </w:rPr>
          <w:fldChar w:fldCharType="begin"/>
        </w:r>
        <w:r w:rsidR="00816AAB">
          <w:rPr>
            <w:noProof/>
            <w:webHidden/>
          </w:rPr>
          <w:instrText xml:space="preserve"> PAGEREF _Toc453600209 \h </w:instrText>
        </w:r>
        <w:r w:rsidR="00816AAB">
          <w:rPr>
            <w:noProof/>
            <w:webHidden/>
          </w:rPr>
        </w:r>
        <w:r w:rsidR="00816AAB">
          <w:rPr>
            <w:noProof/>
            <w:webHidden/>
          </w:rPr>
          <w:fldChar w:fldCharType="separate"/>
        </w:r>
        <w:r w:rsidR="00667358">
          <w:rPr>
            <w:noProof/>
            <w:webHidden/>
          </w:rPr>
          <w:t>13</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10" w:history="1">
        <w:r w:rsidR="00816AAB" w:rsidRPr="00CD2E9B">
          <w:rPr>
            <w:rStyle w:val="Kpr"/>
            <w:noProof/>
          </w:rPr>
          <w:t>2.3.3.4.</w:t>
        </w:r>
        <w:r w:rsidR="00816AAB">
          <w:rPr>
            <w:rFonts w:asciiTheme="minorHAnsi" w:eastAsiaTheme="minorEastAsia" w:hAnsiTheme="minorHAnsi"/>
            <w:noProof/>
            <w:sz w:val="22"/>
            <w:lang w:eastAsia="tr-TR"/>
          </w:rPr>
          <w:tab/>
        </w:r>
        <w:r w:rsidR="00816AAB" w:rsidRPr="00CD2E9B">
          <w:rPr>
            <w:rStyle w:val="Kpr"/>
            <w:noProof/>
          </w:rPr>
          <w:t>Vaka Sınıflaması</w:t>
        </w:r>
        <w:r w:rsidR="00816AAB">
          <w:rPr>
            <w:noProof/>
            <w:webHidden/>
          </w:rPr>
          <w:tab/>
        </w:r>
        <w:r w:rsidR="00816AAB">
          <w:rPr>
            <w:noProof/>
            <w:webHidden/>
          </w:rPr>
          <w:fldChar w:fldCharType="begin"/>
        </w:r>
        <w:r w:rsidR="00816AAB">
          <w:rPr>
            <w:noProof/>
            <w:webHidden/>
          </w:rPr>
          <w:instrText xml:space="preserve"> PAGEREF _Toc453600210 \h </w:instrText>
        </w:r>
        <w:r w:rsidR="00816AAB">
          <w:rPr>
            <w:noProof/>
            <w:webHidden/>
          </w:rPr>
        </w:r>
        <w:r w:rsidR="00816AAB">
          <w:rPr>
            <w:noProof/>
            <w:webHidden/>
          </w:rPr>
          <w:fldChar w:fldCharType="separate"/>
        </w:r>
        <w:r w:rsidR="00667358">
          <w:rPr>
            <w:noProof/>
            <w:webHidden/>
          </w:rPr>
          <w:t>13</w:t>
        </w:r>
        <w:r w:rsidR="00816AAB">
          <w:rPr>
            <w:noProof/>
            <w:webHidden/>
          </w:rPr>
          <w:fldChar w:fldCharType="end"/>
        </w:r>
      </w:hyperlink>
    </w:p>
    <w:p w:rsidR="00816AAB" w:rsidRDefault="00831C69">
      <w:pPr>
        <w:pStyle w:val="T2"/>
        <w:tabs>
          <w:tab w:val="left" w:pos="1100"/>
          <w:tab w:val="right" w:leader="dot" w:pos="9062"/>
        </w:tabs>
        <w:rPr>
          <w:rFonts w:asciiTheme="minorHAnsi" w:eastAsiaTheme="minorEastAsia" w:hAnsiTheme="minorHAnsi"/>
          <w:noProof/>
          <w:sz w:val="22"/>
          <w:lang w:eastAsia="tr-TR"/>
        </w:rPr>
      </w:pPr>
      <w:hyperlink w:anchor="_Toc453600211" w:history="1">
        <w:r w:rsidR="00816AAB" w:rsidRPr="00CD2E9B">
          <w:rPr>
            <w:rStyle w:val="Kpr"/>
            <w:noProof/>
          </w:rPr>
          <w:t>2.4.</w:t>
        </w:r>
        <w:r w:rsidR="00816AAB">
          <w:rPr>
            <w:rFonts w:asciiTheme="minorHAnsi" w:eastAsiaTheme="minorEastAsia" w:hAnsiTheme="minorHAnsi"/>
            <w:noProof/>
            <w:sz w:val="22"/>
            <w:lang w:eastAsia="tr-TR"/>
          </w:rPr>
          <w:tab/>
        </w:r>
        <w:r w:rsidR="00816AAB" w:rsidRPr="00CD2E9B">
          <w:rPr>
            <w:rStyle w:val="Kpr"/>
            <w:noProof/>
          </w:rPr>
          <w:t>TANI İÇİN YAKLAŞIMLAR</w:t>
        </w:r>
        <w:r w:rsidR="00816AAB">
          <w:rPr>
            <w:noProof/>
            <w:webHidden/>
          </w:rPr>
          <w:tab/>
        </w:r>
        <w:r w:rsidR="00816AAB">
          <w:rPr>
            <w:noProof/>
            <w:webHidden/>
          </w:rPr>
          <w:fldChar w:fldCharType="begin"/>
        </w:r>
        <w:r w:rsidR="00816AAB">
          <w:rPr>
            <w:noProof/>
            <w:webHidden/>
          </w:rPr>
          <w:instrText xml:space="preserve"> PAGEREF _Toc453600211 \h </w:instrText>
        </w:r>
        <w:r w:rsidR="00816AAB">
          <w:rPr>
            <w:noProof/>
            <w:webHidden/>
          </w:rPr>
        </w:r>
        <w:r w:rsidR="00816AAB">
          <w:rPr>
            <w:noProof/>
            <w:webHidden/>
          </w:rPr>
          <w:fldChar w:fldCharType="separate"/>
        </w:r>
        <w:r w:rsidR="00667358">
          <w:rPr>
            <w:noProof/>
            <w:webHidden/>
          </w:rPr>
          <w:t>14</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12" w:history="1">
        <w:r w:rsidR="00816AAB" w:rsidRPr="00CD2E9B">
          <w:rPr>
            <w:rStyle w:val="Kpr"/>
            <w:noProof/>
          </w:rPr>
          <w:t>2.4.1.</w:t>
        </w:r>
        <w:r w:rsidR="00816AAB">
          <w:rPr>
            <w:rFonts w:asciiTheme="minorHAnsi" w:eastAsiaTheme="minorEastAsia" w:hAnsiTheme="minorHAnsi"/>
            <w:noProof/>
            <w:sz w:val="22"/>
            <w:lang w:eastAsia="tr-TR"/>
          </w:rPr>
          <w:tab/>
        </w:r>
        <w:r w:rsidR="00816AAB" w:rsidRPr="00CD2E9B">
          <w:rPr>
            <w:rStyle w:val="Kpr"/>
            <w:noProof/>
          </w:rPr>
          <w:t>Klinik Örnek Alınacak Hasta Popülasyonunun Seçimi</w:t>
        </w:r>
        <w:r w:rsidR="00816AAB">
          <w:rPr>
            <w:noProof/>
            <w:webHidden/>
          </w:rPr>
          <w:tab/>
        </w:r>
        <w:r w:rsidR="00816AAB">
          <w:rPr>
            <w:noProof/>
            <w:webHidden/>
          </w:rPr>
          <w:fldChar w:fldCharType="begin"/>
        </w:r>
        <w:r w:rsidR="00816AAB">
          <w:rPr>
            <w:noProof/>
            <w:webHidden/>
          </w:rPr>
          <w:instrText xml:space="preserve"> PAGEREF _Toc453600212 \h </w:instrText>
        </w:r>
        <w:r w:rsidR="00816AAB">
          <w:rPr>
            <w:noProof/>
            <w:webHidden/>
          </w:rPr>
        </w:r>
        <w:r w:rsidR="00816AAB">
          <w:rPr>
            <w:noProof/>
            <w:webHidden/>
          </w:rPr>
          <w:fldChar w:fldCharType="separate"/>
        </w:r>
        <w:r w:rsidR="00667358">
          <w:rPr>
            <w:noProof/>
            <w:webHidden/>
          </w:rPr>
          <w:t>14</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13" w:history="1">
        <w:r w:rsidR="00816AAB" w:rsidRPr="00CD2E9B">
          <w:rPr>
            <w:rStyle w:val="Kpr"/>
            <w:noProof/>
          </w:rPr>
          <w:t>2.4.2.</w:t>
        </w:r>
        <w:r w:rsidR="00816AAB">
          <w:rPr>
            <w:rFonts w:asciiTheme="minorHAnsi" w:eastAsiaTheme="minorEastAsia" w:hAnsiTheme="minorHAnsi"/>
            <w:noProof/>
            <w:sz w:val="22"/>
            <w:lang w:eastAsia="tr-TR"/>
          </w:rPr>
          <w:tab/>
        </w:r>
        <w:r w:rsidR="00816AAB" w:rsidRPr="00CD2E9B">
          <w:rPr>
            <w:rStyle w:val="Kpr"/>
            <w:noProof/>
          </w:rPr>
          <w:t>Örnek Seçimi</w:t>
        </w:r>
        <w:r w:rsidR="00816AAB">
          <w:rPr>
            <w:noProof/>
            <w:webHidden/>
          </w:rPr>
          <w:tab/>
        </w:r>
        <w:r w:rsidR="00816AAB">
          <w:rPr>
            <w:noProof/>
            <w:webHidden/>
          </w:rPr>
          <w:fldChar w:fldCharType="begin"/>
        </w:r>
        <w:r w:rsidR="00816AAB">
          <w:rPr>
            <w:noProof/>
            <w:webHidden/>
          </w:rPr>
          <w:instrText xml:space="preserve"> PAGEREF _Toc453600213 \h </w:instrText>
        </w:r>
        <w:r w:rsidR="00816AAB">
          <w:rPr>
            <w:noProof/>
            <w:webHidden/>
          </w:rPr>
        </w:r>
        <w:r w:rsidR="00816AAB">
          <w:rPr>
            <w:noProof/>
            <w:webHidden/>
          </w:rPr>
          <w:fldChar w:fldCharType="separate"/>
        </w:r>
        <w:r w:rsidR="00667358">
          <w:rPr>
            <w:noProof/>
            <w:webHidden/>
          </w:rPr>
          <w:t>14</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14" w:history="1">
        <w:r w:rsidR="00816AAB" w:rsidRPr="00CD2E9B">
          <w:rPr>
            <w:rStyle w:val="Kpr"/>
            <w:noProof/>
          </w:rPr>
          <w:t>2.4.3.</w:t>
        </w:r>
        <w:r w:rsidR="00816AAB">
          <w:rPr>
            <w:rFonts w:asciiTheme="minorHAnsi" w:eastAsiaTheme="minorEastAsia" w:hAnsiTheme="minorHAnsi"/>
            <w:noProof/>
            <w:sz w:val="22"/>
            <w:lang w:eastAsia="tr-TR"/>
          </w:rPr>
          <w:tab/>
        </w:r>
        <w:r w:rsidR="00816AAB" w:rsidRPr="00CD2E9B">
          <w:rPr>
            <w:rStyle w:val="Kpr"/>
            <w:noProof/>
          </w:rPr>
          <w:t>Laboratuvar İncelemeler</w:t>
        </w:r>
        <w:r w:rsidR="00816AAB">
          <w:rPr>
            <w:noProof/>
            <w:webHidden/>
          </w:rPr>
          <w:tab/>
        </w:r>
        <w:r w:rsidR="00816AAB">
          <w:rPr>
            <w:noProof/>
            <w:webHidden/>
          </w:rPr>
          <w:fldChar w:fldCharType="begin"/>
        </w:r>
        <w:r w:rsidR="00816AAB">
          <w:rPr>
            <w:noProof/>
            <w:webHidden/>
          </w:rPr>
          <w:instrText xml:space="preserve"> PAGEREF _Toc453600214 \h </w:instrText>
        </w:r>
        <w:r w:rsidR="00816AAB">
          <w:rPr>
            <w:noProof/>
            <w:webHidden/>
          </w:rPr>
        </w:r>
        <w:r w:rsidR="00816AAB">
          <w:rPr>
            <w:noProof/>
            <w:webHidden/>
          </w:rPr>
          <w:fldChar w:fldCharType="separate"/>
        </w:r>
        <w:r w:rsidR="00667358">
          <w:rPr>
            <w:noProof/>
            <w:webHidden/>
          </w:rPr>
          <w:t>14</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15" w:history="1">
        <w:r w:rsidR="00816AAB" w:rsidRPr="00CD2E9B">
          <w:rPr>
            <w:rStyle w:val="Kpr"/>
            <w:noProof/>
          </w:rPr>
          <w:t>2.4.3.1. İnceleme Örnekleri</w:t>
        </w:r>
        <w:r w:rsidR="00816AAB">
          <w:rPr>
            <w:noProof/>
            <w:webHidden/>
          </w:rPr>
          <w:tab/>
        </w:r>
        <w:r w:rsidR="00816AAB">
          <w:rPr>
            <w:noProof/>
            <w:webHidden/>
          </w:rPr>
          <w:fldChar w:fldCharType="begin"/>
        </w:r>
        <w:r w:rsidR="00816AAB">
          <w:rPr>
            <w:noProof/>
            <w:webHidden/>
          </w:rPr>
          <w:instrText xml:space="preserve"> PAGEREF _Toc453600215 \h </w:instrText>
        </w:r>
        <w:r w:rsidR="00816AAB">
          <w:rPr>
            <w:noProof/>
            <w:webHidden/>
          </w:rPr>
        </w:r>
        <w:r w:rsidR="00816AAB">
          <w:rPr>
            <w:noProof/>
            <w:webHidden/>
          </w:rPr>
          <w:fldChar w:fldCharType="separate"/>
        </w:r>
        <w:r w:rsidR="00667358">
          <w:rPr>
            <w:noProof/>
            <w:webHidden/>
          </w:rPr>
          <w:t>14</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16" w:history="1">
        <w:r w:rsidR="00816AAB" w:rsidRPr="00CD2E9B">
          <w:rPr>
            <w:rStyle w:val="Kpr"/>
            <w:rFonts w:eastAsia="Calibri" w:cs="Times New Roman"/>
            <w:i/>
            <w:noProof/>
          </w:rPr>
          <w:t>2.4.3.2.  H.influenzae</w:t>
        </w:r>
        <w:r w:rsidR="00816AAB" w:rsidRPr="00CD2E9B">
          <w:rPr>
            <w:rStyle w:val="Kpr"/>
            <w:rFonts w:eastAsia="Calibri" w:cs="Times New Roman"/>
            <w:noProof/>
          </w:rPr>
          <w:t xml:space="preserve">, </w:t>
        </w:r>
        <w:r w:rsidR="00816AAB" w:rsidRPr="00CD2E9B">
          <w:rPr>
            <w:rStyle w:val="Kpr"/>
            <w:rFonts w:eastAsia="Calibri"/>
            <w:i/>
            <w:noProof/>
          </w:rPr>
          <w:t>S.pneumoniae</w:t>
        </w:r>
        <w:r w:rsidR="00816AAB" w:rsidRPr="00CD2E9B">
          <w:rPr>
            <w:rStyle w:val="Kpr"/>
            <w:rFonts w:eastAsia="Calibri"/>
            <w:noProof/>
          </w:rPr>
          <w:t xml:space="preserve"> ve </w:t>
        </w:r>
        <w:r w:rsidR="00816AAB" w:rsidRPr="00CD2E9B">
          <w:rPr>
            <w:rStyle w:val="Kpr"/>
            <w:rFonts w:eastAsia="Calibri"/>
            <w:i/>
            <w:noProof/>
          </w:rPr>
          <w:t>N.meningitidis</w:t>
        </w:r>
        <w:r w:rsidR="00816AAB" w:rsidRPr="00CD2E9B">
          <w:rPr>
            <w:rStyle w:val="Kpr"/>
            <w:rFonts w:eastAsia="Calibri"/>
            <w:noProof/>
          </w:rPr>
          <w:t xml:space="preserve">’in neden olduğu invaziv hastalıkların </w:t>
        </w:r>
        <w:r w:rsidR="00816AAB" w:rsidRPr="00CD2E9B">
          <w:rPr>
            <w:rStyle w:val="Kpr"/>
            <w:rFonts w:eastAsia="Calibri" w:cs="Arial"/>
            <w:noProof/>
          </w:rPr>
          <w:t>laboratuvar tanısı için genel yaklaşım</w:t>
        </w:r>
        <w:r w:rsidR="00816AAB">
          <w:rPr>
            <w:noProof/>
            <w:webHidden/>
          </w:rPr>
          <w:tab/>
        </w:r>
        <w:r w:rsidR="00816AAB">
          <w:rPr>
            <w:noProof/>
            <w:webHidden/>
          </w:rPr>
          <w:fldChar w:fldCharType="begin"/>
        </w:r>
        <w:r w:rsidR="00816AAB">
          <w:rPr>
            <w:noProof/>
            <w:webHidden/>
          </w:rPr>
          <w:instrText xml:space="preserve"> PAGEREF _Toc453600216 \h </w:instrText>
        </w:r>
        <w:r w:rsidR="00816AAB">
          <w:rPr>
            <w:noProof/>
            <w:webHidden/>
          </w:rPr>
        </w:r>
        <w:r w:rsidR="00816AAB">
          <w:rPr>
            <w:noProof/>
            <w:webHidden/>
          </w:rPr>
          <w:fldChar w:fldCharType="separate"/>
        </w:r>
        <w:r w:rsidR="00667358">
          <w:rPr>
            <w:noProof/>
            <w:webHidden/>
          </w:rPr>
          <w:t>18</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17" w:history="1">
        <w:r w:rsidR="00816AAB" w:rsidRPr="00CD2E9B">
          <w:rPr>
            <w:rStyle w:val="Kpr"/>
            <w:rFonts w:eastAsia="Calibri"/>
            <w:noProof/>
          </w:rPr>
          <w:t>2.4.3.3.</w:t>
        </w:r>
        <w:r w:rsidR="00816AAB">
          <w:rPr>
            <w:rFonts w:asciiTheme="minorHAnsi" w:eastAsiaTheme="minorEastAsia" w:hAnsiTheme="minorHAnsi"/>
            <w:noProof/>
            <w:sz w:val="22"/>
            <w:lang w:eastAsia="tr-TR"/>
          </w:rPr>
          <w:tab/>
        </w:r>
        <w:r w:rsidR="00816AAB" w:rsidRPr="00CD2E9B">
          <w:rPr>
            <w:rStyle w:val="Kpr"/>
            <w:rFonts w:eastAsia="Calibri"/>
            <w:noProof/>
          </w:rPr>
          <w:t>Örneklerin İncelemeye Hazırlanması</w:t>
        </w:r>
        <w:r w:rsidR="00816AAB">
          <w:rPr>
            <w:noProof/>
            <w:webHidden/>
          </w:rPr>
          <w:tab/>
        </w:r>
        <w:r w:rsidR="00816AAB">
          <w:rPr>
            <w:noProof/>
            <w:webHidden/>
          </w:rPr>
          <w:fldChar w:fldCharType="begin"/>
        </w:r>
        <w:r w:rsidR="00816AAB">
          <w:rPr>
            <w:noProof/>
            <w:webHidden/>
          </w:rPr>
          <w:instrText xml:space="preserve"> PAGEREF _Toc453600217 \h </w:instrText>
        </w:r>
        <w:r w:rsidR="00816AAB">
          <w:rPr>
            <w:noProof/>
            <w:webHidden/>
          </w:rPr>
        </w:r>
        <w:r w:rsidR="00816AAB">
          <w:rPr>
            <w:noProof/>
            <w:webHidden/>
          </w:rPr>
          <w:fldChar w:fldCharType="separate"/>
        </w:r>
        <w:r w:rsidR="00667358">
          <w:rPr>
            <w:noProof/>
            <w:webHidden/>
          </w:rPr>
          <w:t>19</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18" w:history="1">
        <w:r w:rsidR="00816AAB" w:rsidRPr="00CD2E9B">
          <w:rPr>
            <w:rStyle w:val="Kpr"/>
            <w:rFonts w:eastAsia="Calibri"/>
            <w:noProof/>
          </w:rPr>
          <w:t>2.4.3.4.</w:t>
        </w:r>
        <w:r w:rsidR="00816AAB">
          <w:rPr>
            <w:rFonts w:asciiTheme="minorHAnsi" w:eastAsiaTheme="minorEastAsia" w:hAnsiTheme="minorHAnsi"/>
            <w:noProof/>
            <w:sz w:val="22"/>
            <w:lang w:eastAsia="tr-TR"/>
          </w:rPr>
          <w:tab/>
        </w:r>
        <w:r w:rsidR="00816AAB" w:rsidRPr="00CD2E9B">
          <w:rPr>
            <w:rStyle w:val="Kpr"/>
            <w:rFonts w:eastAsia="Calibri"/>
            <w:noProof/>
          </w:rPr>
          <w:t>Örneklerin Direk İncelenmesi</w:t>
        </w:r>
        <w:r w:rsidR="00816AAB">
          <w:rPr>
            <w:noProof/>
            <w:webHidden/>
          </w:rPr>
          <w:tab/>
        </w:r>
        <w:r w:rsidR="00816AAB">
          <w:rPr>
            <w:noProof/>
            <w:webHidden/>
          </w:rPr>
          <w:fldChar w:fldCharType="begin"/>
        </w:r>
        <w:r w:rsidR="00816AAB">
          <w:rPr>
            <w:noProof/>
            <w:webHidden/>
          </w:rPr>
          <w:instrText xml:space="preserve"> PAGEREF _Toc453600218 \h </w:instrText>
        </w:r>
        <w:r w:rsidR="00816AAB">
          <w:rPr>
            <w:noProof/>
            <w:webHidden/>
          </w:rPr>
        </w:r>
        <w:r w:rsidR="00816AAB">
          <w:rPr>
            <w:noProof/>
            <w:webHidden/>
          </w:rPr>
          <w:fldChar w:fldCharType="separate"/>
        </w:r>
        <w:r w:rsidR="00667358">
          <w:rPr>
            <w:noProof/>
            <w:webHidden/>
          </w:rPr>
          <w:t>20</w:t>
        </w:r>
        <w:r w:rsidR="00816AAB">
          <w:rPr>
            <w:noProof/>
            <w:webHidden/>
          </w:rPr>
          <w:fldChar w:fldCharType="end"/>
        </w:r>
      </w:hyperlink>
    </w:p>
    <w:p w:rsidR="00816AAB" w:rsidRDefault="00831C69">
      <w:pPr>
        <w:pStyle w:val="T3"/>
        <w:tabs>
          <w:tab w:val="left" w:pos="1320"/>
          <w:tab w:val="right" w:leader="dot" w:pos="9062"/>
        </w:tabs>
        <w:rPr>
          <w:rFonts w:asciiTheme="minorHAnsi" w:eastAsiaTheme="minorEastAsia" w:hAnsiTheme="minorHAnsi"/>
          <w:noProof/>
          <w:sz w:val="22"/>
          <w:lang w:eastAsia="tr-TR"/>
        </w:rPr>
      </w:pPr>
      <w:hyperlink w:anchor="_Toc453600219" w:history="1">
        <w:r w:rsidR="00816AAB" w:rsidRPr="00CD2E9B">
          <w:rPr>
            <w:rStyle w:val="Kpr"/>
            <w:rFonts w:eastAsia="Calibri"/>
            <w:noProof/>
          </w:rPr>
          <w:t>a.</w:t>
        </w:r>
        <w:r w:rsidR="00816AAB">
          <w:rPr>
            <w:rFonts w:asciiTheme="minorHAnsi" w:eastAsiaTheme="minorEastAsia" w:hAnsiTheme="minorHAnsi"/>
            <w:noProof/>
            <w:sz w:val="22"/>
            <w:lang w:eastAsia="tr-TR"/>
          </w:rPr>
          <w:tab/>
        </w:r>
        <w:r w:rsidR="00816AAB" w:rsidRPr="00CD2E9B">
          <w:rPr>
            <w:rStyle w:val="Kpr"/>
            <w:rFonts w:eastAsia="Calibri"/>
            <w:noProof/>
          </w:rPr>
          <w:t>Makroskobik İnceleme</w:t>
        </w:r>
        <w:r w:rsidR="00816AAB">
          <w:rPr>
            <w:noProof/>
            <w:webHidden/>
          </w:rPr>
          <w:tab/>
        </w:r>
        <w:r w:rsidR="00816AAB">
          <w:rPr>
            <w:noProof/>
            <w:webHidden/>
          </w:rPr>
          <w:fldChar w:fldCharType="begin"/>
        </w:r>
        <w:r w:rsidR="00816AAB">
          <w:rPr>
            <w:noProof/>
            <w:webHidden/>
          </w:rPr>
          <w:instrText xml:space="preserve"> PAGEREF _Toc453600219 \h </w:instrText>
        </w:r>
        <w:r w:rsidR="00816AAB">
          <w:rPr>
            <w:noProof/>
            <w:webHidden/>
          </w:rPr>
        </w:r>
        <w:r w:rsidR="00816AAB">
          <w:rPr>
            <w:noProof/>
            <w:webHidden/>
          </w:rPr>
          <w:fldChar w:fldCharType="separate"/>
        </w:r>
        <w:r w:rsidR="00667358">
          <w:rPr>
            <w:noProof/>
            <w:webHidden/>
          </w:rPr>
          <w:t>20</w:t>
        </w:r>
        <w:r w:rsidR="00816AAB">
          <w:rPr>
            <w:noProof/>
            <w:webHidden/>
          </w:rPr>
          <w:fldChar w:fldCharType="end"/>
        </w:r>
      </w:hyperlink>
    </w:p>
    <w:p w:rsidR="00816AAB" w:rsidRDefault="00831C69">
      <w:pPr>
        <w:pStyle w:val="T3"/>
        <w:tabs>
          <w:tab w:val="left" w:pos="1320"/>
          <w:tab w:val="right" w:leader="dot" w:pos="9062"/>
        </w:tabs>
        <w:rPr>
          <w:rFonts w:asciiTheme="minorHAnsi" w:eastAsiaTheme="minorEastAsia" w:hAnsiTheme="minorHAnsi"/>
          <w:noProof/>
          <w:sz w:val="22"/>
          <w:lang w:eastAsia="tr-TR"/>
        </w:rPr>
      </w:pPr>
      <w:hyperlink w:anchor="_Toc453600220" w:history="1">
        <w:r w:rsidR="00816AAB" w:rsidRPr="00CD2E9B">
          <w:rPr>
            <w:rStyle w:val="Kpr"/>
            <w:rFonts w:eastAsia="Calibri"/>
            <w:noProof/>
          </w:rPr>
          <w:t>b.</w:t>
        </w:r>
        <w:r w:rsidR="00816AAB">
          <w:rPr>
            <w:rFonts w:asciiTheme="minorHAnsi" w:eastAsiaTheme="minorEastAsia" w:hAnsiTheme="minorHAnsi"/>
            <w:noProof/>
            <w:sz w:val="22"/>
            <w:lang w:eastAsia="tr-TR"/>
          </w:rPr>
          <w:tab/>
        </w:r>
        <w:r w:rsidR="00816AAB" w:rsidRPr="00CD2E9B">
          <w:rPr>
            <w:rStyle w:val="Kpr"/>
            <w:rFonts w:eastAsia="Calibri"/>
            <w:noProof/>
          </w:rPr>
          <w:t>Direk Mikroskobik İnceleme</w:t>
        </w:r>
        <w:r w:rsidR="00816AAB">
          <w:rPr>
            <w:noProof/>
            <w:webHidden/>
          </w:rPr>
          <w:tab/>
        </w:r>
        <w:r w:rsidR="00816AAB">
          <w:rPr>
            <w:noProof/>
            <w:webHidden/>
          </w:rPr>
          <w:fldChar w:fldCharType="begin"/>
        </w:r>
        <w:r w:rsidR="00816AAB">
          <w:rPr>
            <w:noProof/>
            <w:webHidden/>
          </w:rPr>
          <w:instrText xml:space="preserve"> PAGEREF _Toc453600220 \h </w:instrText>
        </w:r>
        <w:r w:rsidR="00816AAB">
          <w:rPr>
            <w:noProof/>
            <w:webHidden/>
          </w:rPr>
        </w:r>
        <w:r w:rsidR="00816AAB">
          <w:rPr>
            <w:noProof/>
            <w:webHidden/>
          </w:rPr>
          <w:fldChar w:fldCharType="separate"/>
        </w:r>
        <w:r w:rsidR="00667358">
          <w:rPr>
            <w:noProof/>
            <w:webHidden/>
          </w:rPr>
          <w:t>20</w:t>
        </w:r>
        <w:r w:rsidR="00816AAB">
          <w:rPr>
            <w:noProof/>
            <w:webHidden/>
          </w:rPr>
          <w:fldChar w:fldCharType="end"/>
        </w:r>
      </w:hyperlink>
    </w:p>
    <w:p w:rsidR="00816AAB" w:rsidRDefault="00831C69">
      <w:pPr>
        <w:pStyle w:val="T3"/>
        <w:tabs>
          <w:tab w:val="left" w:pos="1320"/>
          <w:tab w:val="right" w:leader="dot" w:pos="9062"/>
        </w:tabs>
        <w:rPr>
          <w:rFonts w:asciiTheme="minorHAnsi" w:eastAsiaTheme="minorEastAsia" w:hAnsiTheme="minorHAnsi"/>
          <w:noProof/>
          <w:sz w:val="22"/>
          <w:lang w:eastAsia="tr-TR"/>
        </w:rPr>
      </w:pPr>
      <w:hyperlink w:anchor="_Toc453600221" w:history="1">
        <w:r w:rsidR="00816AAB" w:rsidRPr="00CD2E9B">
          <w:rPr>
            <w:rStyle w:val="Kpr"/>
            <w:rFonts w:eastAsia="Calibri"/>
            <w:noProof/>
          </w:rPr>
          <w:t>c.</w:t>
        </w:r>
        <w:r w:rsidR="00816AAB">
          <w:rPr>
            <w:rFonts w:asciiTheme="minorHAnsi" w:eastAsiaTheme="minorEastAsia" w:hAnsiTheme="minorHAnsi"/>
            <w:noProof/>
            <w:sz w:val="22"/>
            <w:lang w:eastAsia="tr-TR"/>
          </w:rPr>
          <w:tab/>
        </w:r>
        <w:r w:rsidR="00816AAB" w:rsidRPr="00CD2E9B">
          <w:rPr>
            <w:rStyle w:val="Kpr"/>
            <w:rFonts w:eastAsia="Calibri"/>
            <w:noProof/>
          </w:rPr>
          <w:t>Boyalı Yaymaların İncelenmesi (Gram boyama)</w:t>
        </w:r>
        <w:r w:rsidR="00816AAB">
          <w:rPr>
            <w:noProof/>
            <w:webHidden/>
          </w:rPr>
          <w:tab/>
        </w:r>
        <w:r w:rsidR="00816AAB">
          <w:rPr>
            <w:noProof/>
            <w:webHidden/>
          </w:rPr>
          <w:fldChar w:fldCharType="begin"/>
        </w:r>
        <w:r w:rsidR="00816AAB">
          <w:rPr>
            <w:noProof/>
            <w:webHidden/>
          </w:rPr>
          <w:instrText xml:space="preserve"> PAGEREF _Toc453600221 \h </w:instrText>
        </w:r>
        <w:r w:rsidR="00816AAB">
          <w:rPr>
            <w:noProof/>
            <w:webHidden/>
          </w:rPr>
        </w:r>
        <w:r w:rsidR="00816AAB">
          <w:rPr>
            <w:noProof/>
            <w:webHidden/>
          </w:rPr>
          <w:fldChar w:fldCharType="separate"/>
        </w:r>
        <w:r w:rsidR="00667358">
          <w:rPr>
            <w:noProof/>
            <w:webHidden/>
          </w:rPr>
          <w:t>20</w:t>
        </w:r>
        <w:r w:rsidR="00816AAB">
          <w:rPr>
            <w:noProof/>
            <w:webHidden/>
          </w:rPr>
          <w:fldChar w:fldCharType="end"/>
        </w:r>
      </w:hyperlink>
    </w:p>
    <w:p w:rsidR="00816AAB" w:rsidRDefault="00831C69">
      <w:pPr>
        <w:pStyle w:val="T3"/>
        <w:tabs>
          <w:tab w:val="left" w:pos="1320"/>
          <w:tab w:val="right" w:leader="dot" w:pos="9062"/>
        </w:tabs>
        <w:rPr>
          <w:rFonts w:asciiTheme="minorHAnsi" w:eastAsiaTheme="minorEastAsia" w:hAnsiTheme="minorHAnsi"/>
          <w:noProof/>
          <w:sz w:val="22"/>
          <w:lang w:eastAsia="tr-TR"/>
        </w:rPr>
      </w:pPr>
      <w:hyperlink w:anchor="_Toc453600222" w:history="1">
        <w:r w:rsidR="00816AAB" w:rsidRPr="00CD2E9B">
          <w:rPr>
            <w:rStyle w:val="Kpr"/>
            <w:rFonts w:eastAsia="Calibri"/>
            <w:noProof/>
          </w:rPr>
          <w:t>d.</w:t>
        </w:r>
        <w:r w:rsidR="00816AAB">
          <w:rPr>
            <w:rFonts w:asciiTheme="minorHAnsi" w:eastAsiaTheme="minorEastAsia" w:hAnsiTheme="minorHAnsi"/>
            <w:noProof/>
            <w:sz w:val="22"/>
            <w:lang w:eastAsia="tr-TR"/>
          </w:rPr>
          <w:tab/>
        </w:r>
        <w:r w:rsidR="00816AAB" w:rsidRPr="00CD2E9B">
          <w:rPr>
            <w:rStyle w:val="Kpr"/>
            <w:rFonts w:eastAsia="Calibri"/>
            <w:noProof/>
          </w:rPr>
          <w:t>Antijen Saptama Testleri</w:t>
        </w:r>
        <w:r w:rsidR="00816AAB">
          <w:rPr>
            <w:noProof/>
            <w:webHidden/>
          </w:rPr>
          <w:tab/>
        </w:r>
        <w:r w:rsidR="00816AAB">
          <w:rPr>
            <w:noProof/>
            <w:webHidden/>
          </w:rPr>
          <w:fldChar w:fldCharType="begin"/>
        </w:r>
        <w:r w:rsidR="00816AAB">
          <w:rPr>
            <w:noProof/>
            <w:webHidden/>
          </w:rPr>
          <w:instrText xml:space="preserve"> PAGEREF _Toc453600222 \h </w:instrText>
        </w:r>
        <w:r w:rsidR="00816AAB">
          <w:rPr>
            <w:noProof/>
            <w:webHidden/>
          </w:rPr>
        </w:r>
        <w:r w:rsidR="00816AAB">
          <w:rPr>
            <w:noProof/>
            <w:webHidden/>
          </w:rPr>
          <w:fldChar w:fldCharType="separate"/>
        </w:r>
        <w:r w:rsidR="00667358">
          <w:rPr>
            <w:noProof/>
            <w:webHidden/>
          </w:rPr>
          <w:t>21</w:t>
        </w:r>
        <w:r w:rsidR="00816AAB">
          <w:rPr>
            <w:noProof/>
            <w:webHidden/>
          </w:rPr>
          <w:fldChar w:fldCharType="end"/>
        </w:r>
      </w:hyperlink>
    </w:p>
    <w:p w:rsidR="00816AAB" w:rsidRDefault="00831C69">
      <w:pPr>
        <w:pStyle w:val="T3"/>
        <w:tabs>
          <w:tab w:val="left" w:pos="1320"/>
          <w:tab w:val="right" w:leader="dot" w:pos="9062"/>
        </w:tabs>
        <w:rPr>
          <w:rFonts w:asciiTheme="minorHAnsi" w:eastAsiaTheme="minorEastAsia" w:hAnsiTheme="minorHAnsi"/>
          <w:noProof/>
          <w:sz w:val="22"/>
          <w:lang w:eastAsia="tr-TR"/>
        </w:rPr>
      </w:pPr>
      <w:hyperlink w:anchor="_Toc453600223" w:history="1">
        <w:r w:rsidR="00816AAB" w:rsidRPr="00CD2E9B">
          <w:rPr>
            <w:rStyle w:val="Kpr"/>
            <w:rFonts w:eastAsia="Calibri"/>
            <w:noProof/>
          </w:rPr>
          <w:t>e.</w:t>
        </w:r>
        <w:r w:rsidR="00816AAB">
          <w:rPr>
            <w:rFonts w:asciiTheme="minorHAnsi" w:eastAsiaTheme="minorEastAsia" w:hAnsiTheme="minorHAnsi"/>
            <w:noProof/>
            <w:sz w:val="22"/>
            <w:lang w:eastAsia="tr-TR"/>
          </w:rPr>
          <w:tab/>
        </w:r>
        <w:r w:rsidR="00816AAB" w:rsidRPr="00CD2E9B">
          <w:rPr>
            <w:rStyle w:val="Kpr"/>
            <w:rFonts w:eastAsia="Calibri"/>
            <w:noProof/>
          </w:rPr>
          <w:t>Nükleik Asit Testleri (PCR)</w:t>
        </w:r>
        <w:r w:rsidR="00816AAB">
          <w:rPr>
            <w:noProof/>
            <w:webHidden/>
          </w:rPr>
          <w:tab/>
        </w:r>
        <w:r w:rsidR="00816AAB">
          <w:rPr>
            <w:noProof/>
            <w:webHidden/>
          </w:rPr>
          <w:fldChar w:fldCharType="begin"/>
        </w:r>
        <w:r w:rsidR="00816AAB">
          <w:rPr>
            <w:noProof/>
            <w:webHidden/>
          </w:rPr>
          <w:instrText xml:space="preserve"> PAGEREF _Toc453600223 \h </w:instrText>
        </w:r>
        <w:r w:rsidR="00816AAB">
          <w:rPr>
            <w:noProof/>
            <w:webHidden/>
          </w:rPr>
        </w:r>
        <w:r w:rsidR="00816AAB">
          <w:rPr>
            <w:noProof/>
            <w:webHidden/>
          </w:rPr>
          <w:fldChar w:fldCharType="separate"/>
        </w:r>
        <w:r w:rsidR="00667358">
          <w:rPr>
            <w:noProof/>
            <w:webHidden/>
          </w:rPr>
          <w:t>21</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24" w:history="1">
        <w:r w:rsidR="00816AAB" w:rsidRPr="00CD2E9B">
          <w:rPr>
            <w:rStyle w:val="Kpr"/>
            <w:rFonts w:eastAsia="Calibri"/>
            <w:noProof/>
          </w:rPr>
          <w:t>2.4.3.5.</w:t>
        </w:r>
        <w:r w:rsidR="00816AAB">
          <w:rPr>
            <w:rFonts w:asciiTheme="minorHAnsi" w:eastAsiaTheme="minorEastAsia" w:hAnsiTheme="minorHAnsi"/>
            <w:noProof/>
            <w:sz w:val="22"/>
            <w:lang w:eastAsia="tr-TR"/>
          </w:rPr>
          <w:tab/>
        </w:r>
        <w:r w:rsidR="00816AAB" w:rsidRPr="00CD2E9B">
          <w:rPr>
            <w:rStyle w:val="Kpr"/>
            <w:rFonts w:eastAsia="Calibri"/>
            <w:noProof/>
          </w:rPr>
          <w:t>Kültür</w:t>
        </w:r>
        <w:r w:rsidR="00816AAB">
          <w:rPr>
            <w:noProof/>
            <w:webHidden/>
          </w:rPr>
          <w:tab/>
        </w:r>
        <w:r w:rsidR="00816AAB">
          <w:rPr>
            <w:noProof/>
            <w:webHidden/>
          </w:rPr>
          <w:fldChar w:fldCharType="begin"/>
        </w:r>
        <w:r w:rsidR="00816AAB">
          <w:rPr>
            <w:noProof/>
            <w:webHidden/>
          </w:rPr>
          <w:instrText xml:space="preserve"> PAGEREF _Toc453600224 \h </w:instrText>
        </w:r>
        <w:r w:rsidR="00816AAB">
          <w:rPr>
            <w:noProof/>
            <w:webHidden/>
          </w:rPr>
        </w:r>
        <w:r w:rsidR="00816AAB">
          <w:rPr>
            <w:noProof/>
            <w:webHidden/>
          </w:rPr>
          <w:fldChar w:fldCharType="separate"/>
        </w:r>
        <w:r w:rsidR="00667358">
          <w:rPr>
            <w:noProof/>
            <w:webHidden/>
          </w:rPr>
          <w:t>21</w:t>
        </w:r>
        <w:r w:rsidR="00816AAB">
          <w:rPr>
            <w:noProof/>
            <w:webHidden/>
          </w:rPr>
          <w:fldChar w:fldCharType="end"/>
        </w:r>
      </w:hyperlink>
    </w:p>
    <w:p w:rsidR="00816AAB" w:rsidRDefault="00831C69">
      <w:pPr>
        <w:pStyle w:val="T3"/>
        <w:tabs>
          <w:tab w:val="left" w:pos="1320"/>
          <w:tab w:val="right" w:leader="dot" w:pos="9062"/>
        </w:tabs>
        <w:rPr>
          <w:rFonts w:asciiTheme="minorHAnsi" w:eastAsiaTheme="minorEastAsia" w:hAnsiTheme="minorHAnsi"/>
          <w:noProof/>
          <w:sz w:val="22"/>
          <w:lang w:eastAsia="tr-TR"/>
        </w:rPr>
      </w:pPr>
      <w:hyperlink w:anchor="_Toc453600225" w:history="1">
        <w:r w:rsidR="00816AAB" w:rsidRPr="00CD2E9B">
          <w:rPr>
            <w:rStyle w:val="Kpr"/>
            <w:rFonts w:eastAsia="Calibri"/>
            <w:noProof/>
          </w:rPr>
          <w:t>a.</w:t>
        </w:r>
        <w:r w:rsidR="00816AAB">
          <w:rPr>
            <w:rFonts w:asciiTheme="minorHAnsi" w:eastAsiaTheme="minorEastAsia" w:hAnsiTheme="minorHAnsi"/>
            <w:noProof/>
            <w:sz w:val="22"/>
            <w:lang w:eastAsia="tr-TR"/>
          </w:rPr>
          <w:tab/>
        </w:r>
        <w:r w:rsidR="00816AAB" w:rsidRPr="00CD2E9B">
          <w:rPr>
            <w:rStyle w:val="Kpr"/>
            <w:rFonts w:eastAsia="Calibri"/>
            <w:i/>
            <w:noProof/>
          </w:rPr>
          <w:t>H.influenzae’</w:t>
        </w:r>
        <w:r w:rsidR="00816AAB" w:rsidRPr="00CD2E9B">
          <w:rPr>
            <w:rStyle w:val="Kpr"/>
            <w:rFonts w:eastAsia="Calibri"/>
            <w:noProof/>
          </w:rPr>
          <w:t>nın İzolasyonu ve İdentifikasyonu</w:t>
        </w:r>
        <w:r w:rsidR="00816AAB">
          <w:rPr>
            <w:noProof/>
            <w:webHidden/>
          </w:rPr>
          <w:tab/>
        </w:r>
        <w:r w:rsidR="00816AAB">
          <w:rPr>
            <w:noProof/>
            <w:webHidden/>
          </w:rPr>
          <w:fldChar w:fldCharType="begin"/>
        </w:r>
        <w:r w:rsidR="00816AAB">
          <w:rPr>
            <w:noProof/>
            <w:webHidden/>
          </w:rPr>
          <w:instrText xml:space="preserve"> PAGEREF _Toc453600225 \h </w:instrText>
        </w:r>
        <w:r w:rsidR="00816AAB">
          <w:rPr>
            <w:noProof/>
            <w:webHidden/>
          </w:rPr>
        </w:r>
        <w:r w:rsidR="00816AAB">
          <w:rPr>
            <w:noProof/>
            <w:webHidden/>
          </w:rPr>
          <w:fldChar w:fldCharType="separate"/>
        </w:r>
        <w:r w:rsidR="00667358">
          <w:rPr>
            <w:noProof/>
            <w:webHidden/>
          </w:rPr>
          <w:t>21</w:t>
        </w:r>
        <w:r w:rsidR="00816AAB">
          <w:rPr>
            <w:noProof/>
            <w:webHidden/>
          </w:rPr>
          <w:fldChar w:fldCharType="end"/>
        </w:r>
      </w:hyperlink>
    </w:p>
    <w:p w:rsidR="00816AAB" w:rsidRDefault="00831C69">
      <w:pPr>
        <w:pStyle w:val="T3"/>
        <w:tabs>
          <w:tab w:val="left" w:pos="1320"/>
          <w:tab w:val="right" w:leader="dot" w:pos="9062"/>
        </w:tabs>
        <w:rPr>
          <w:rFonts w:asciiTheme="minorHAnsi" w:eastAsiaTheme="minorEastAsia" w:hAnsiTheme="minorHAnsi"/>
          <w:noProof/>
          <w:sz w:val="22"/>
          <w:lang w:eastAsia="tr-TR"/>
        </w:rPr>
      </w:pPr>
      <w:hyperlink w:anchor="_Toc453600226" w:history="1">
        <w:r w:rsidR="00816AAB" w:rsidRPr="00CD2E9B">
          <w:rPr>
            <w:rStyle w:val="Kpr"/>
            <w:rFonts w:eastAsia="Calibri"/>
            <w:noProof/>
          </w:rPr>
          <w:t>b.</w:t>
        </w:r>
        <w:r w:rsidR="00816AAB">
          <w:rPr>
            <w:rFonts w:asciiTheme="minorHAnsi" w:eastAsiaTheme="minorEastAsia" w:hAnsiTheme="minorHAnsi"/>
            <w:noProof/>
            <w:sz w:val="22"/>
            <w:lang w:eastAsia="tr-TR"/>
          </w:rPr>
          <w:tab/>
        </w:r>
        <w:r w:rsidR="00816AAB" w:rsidRPr="00CD2E9B">
          <w:rPr>
            <w:rStyle w:val="Kpr"/>
            <w:rFonts w:eastAsia="Calibri"/>
            <w:i/>
            <w:noProof/>
          </w:rPr>
          <w:t>S.pneumoniae’</w:t>
        </w:r>
        <w:r w:rsidR="00816AAB" w:rsidRPr="00CD2E9B">
          <w:rPr>
            <w:rStyle w:val="Kpr"/>
            <w:rFonts w:eastAsia="Calibri"/>
            <w:noProof/>
          </w:rPr>
          <w:t>nın izolasyonu ve identifikasyonu</w:t>
        </w:r>
        <w:r w:rsidR="00816AAB">
          <w:rPr>
            <w:noProof/>
            <w:webHidden/>
          </w:rPr>
          <w:tab/>
        </w:r>
        <w:r w:rsidR="00816AAB">
          <w:rPr>
            <w:noProof/>
            <w:webHidden/>
          </w:rPr>
          <w:fldChar w:fldCharType="begin"/>
        </w:r>
        <w:r w:rsidR="00816AAB">
          <w:rPr>
            <w:noProof/>
            <w:webHidden/>
          </w:rPr>
          <w:instrText xml:space="preserve"> PAGEREF _Toc453600226 \h </w:instrText>
        </w:r>
        <w:r w:rsidR="00816AAB">
          <w:rPr>
            <w:noProof/>
            <w:webHidden/>
          </w:rPr>
        </w:r>
        <w:r w:rsidR="00816AAB">
          <w:rPr>
            <w:noProof/>
            <w:webHidden/>
          </w:rPr>
          <w:fldChar w:fldCharType="separate"/>
        </w:r>
        <w:r w:rsidR="00667358">
          <w:rPr>
            <w:noProof/>
            <w:webHidden/>
          </w:rPr>
          <w:t>23</w:t>
        </w:r>
        <w:r w:rsidR="00816AAB">
          <w:rPr>
            <w:noProof/>
            <w:webHidden/>
          </w:rPr>
          <w:fldChar w:fldCharType="end"/>
        </w:r>
      </w:hyperlink>
    </w:p>
    <w:p w:rsidR="00816AAB" w:rsidRDefault="00831C69">
      <w:pPr>
        <w:pStyle w:val="T3"/>
        <w:tabs>
          <w:tab w:val="left" w:pos="1320"/>
          <w:tab w:val="right" w:leader="dot" w:pos="9062"/>
        </w:tabs>
        <w:rPr>
          <w:rFonts w:asciiTheme="minorHAnsi" w:eastAsiaTheme="minorEastAsia" w:hAnsiTheme="minorHAnsi"/>
          <w:noProof/>
          <w:sz w:val="22"/>
          <w:lang w:eastAsia="tr-TR"/>
        </w:rPr>
      </w:pPr>
      <w:hyperlink w:anchor="_Toc453600227" w:history="1">
        <w:r w:rsidR="00816AAB" w:rsidRPr="00CD2E9B">
          <w:rPr>
            <w:rStyle w:val="Kpr"/>
            <w:noProof/>
          </w:rPr>
          <w:t>c.</w:t>
        </w:r>
        <w:r w:rsidR="00816AAB">
          <w:rPr>
            <w:rFonts w:asciiTheme="minorHAnsi" w:eastAsiaTheme="minorEastAsia" w:hAnsiTheme="minorHAnsi"/>
            <w:noProof/>
            <w:sz w:val="22"/>
            <w:lang w:eastAsia="tr-TR"/>
          </w:rPr>
          <w:tab/>
        </w:r>
        <w:r w:rsidR="00816AAB" w:rsidRPr="00CD2E9B">
          <w:rPr>
            <w:rStyle w:val="Kpr"/>
            <w:noProof/>
          </w:rPr>
          <w:t>N.meningitidis’in izolasyonu ve identifikasyonu</w:t>
        </w:r>
        <w:r w:rsidR="00816AAB">
          <w:rPr>
            <w:noProof/>
            <w:webHidden/>
          </w:rPr>
          <w:tab/>
        </w:r>
        <w:r w:rsidR="00816AAB">
          <w:rPr>
            <w:noProof/>
            <w:webHidden/>
          </w:rPr>
          <w:fldChar w:fldCharType="begin"/>
        </w:r>
        <w:r w:rsidR="00816AAB">
          <w:rPr>
            <w:noProof/>
            <w:webHidden/>
          </w:rPr>
          <w:instrText xml:space="preserve"> PAGEREF _Toc453600227 \h </w:instrText>
        </w:r>
        <w:r w:rsidR="00816AAB">
          <w:rPr>
            <w:noProof/>
            <w:webHidden/>
          </w:rPr>
        </w:r>
        <w:r w:rsidR="00816AAB">
          <w:rPr>
            <w:noProof/>
            <w:webHidden/>
          </w:rPr>
          <w:fldChar w:fldCharType="separate"/>
        </w:r>
        <w:r w:rsidR="00667358">
          <w:rPr>
            <w:noProof/>
            <w:webHidden/>
          </w:rPr>
          <w:t>25</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28" w:history="1">
        <w:r w:rsidR="00816AAB" w:rsidRPr="00CD2E9B">
          <w:rPr>
            <w:rStyle w:val="Kpr"/>
            <w:rFonts w:eastAsia="Calibri"/>
            <w:noProof/>
          </w:rPr>
          <w:t>2.4.3.6.</w:t>
        </w:r>
        <w:r w:rsidR="00816AAB">
          <w:rPr>
            <w:rFonts w:asciiTheme="minorHAnsi" w:eastAsiaTheme="minorEastAsia" w:hAnsiTheme="minorHAnsi"/>
            <w:noProof/>
            <w:sz w:val="22"/>
            <w:lang w:eastAsia="tr-TR"/>
          </w:rPr>
          <w:tab/>
        </w:r>
        <w:r w:rsidR="00816AAB" w:rsidRPr="00CD2E9B">
          <w:rPr>
            <w:rStyle w:val="Kpr"/>
            <w:rFonts w:eastAsia="Calibri"/>
            <w:noProof/>
          </w:rPr>
          <w:t>İzolatların ve Klinik Örneklerin Korunması</w:t>
        </w:r>
        <w:r w:rsidR="00816AAB">
          <w:rPr>
            <w:noProof/>
            <w:webHidden/>
          </w:rPr>
          <w:tab/>
        </w:r>
        <w:r w:rsidR="00816AAB">
          <w:rPr>
            <w:noProof/>
            <w:webHidden/>
          </w:rPr>
          <w:fldChar w:fldCharType="begin"/>
        </w:r>
        <w:r w:rsidR="00816AAB">
          <w:rPr>
            <w:noProof/>
            <w:webHidden/>
          </w:rPr>
          <w:instrText xml:space="preserve"> PAGEREF _Toc453600228 \h </w:instrText>
        </w:r>
        <w:r w:rsidR="00816AAB">
          <w:rPr>
            <w:noProof/>
            <w:webHidden/>
          </w:rPr>
        </w:r>
        <w:r w:rsidR="00816AAB">
          <w:rPr>
            <w:noProof/>
            <w:webHidden/>
          </w:rPr>
          <w:fldChar w:fldCharType="separate"/>
        </w:r>
        <w:r w:rsidR="00667358">
          <w:rPr>
            <w:noProof/>
            <w:webHidden/>
          </w:rPr>
          <w:t>27</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29" w:history="1">
        <w:r w:rsidR="00816AAB" w:rsidRPr="00CD2E9B">
          <w:rPr>
            <w:rStyle w:val="Kpr"/>
            <w:rFonts w:eastAsia="Calibri" w:cs="Tahoma"/>
            <w:noProof/>
          </w:rPr>
          <w:t>2.4.4.</w:t>
        </w:r>
        <w:r w:rsidR="00816AAB">
          <w:rPr>
            <w:rFonts w:asciiTheme="minorHAnsi" w:eastAsiaTheme="minorEastAsia" w:hAnsiTheme="minorHAnsi"/>
            <w:noProof/>
            <w:sz w:val="22"/>
            <w:lang w:eastAsia="tr-TR"/>
          </w:rPr>
          <w:tab/>
        </w:r>
        <w:r w:rsidR="00816AAB" w:rsidRPr="00CD2E9B">
          <w:rPr>
            <w:rStyle w:val="Kpr"/>
            <w:rFonts w:eastAsia="Calibri"/>
            <w:noProof/>
          </w:rPr>
          <w:t xml:space="preserve">İzolatların ve Klinik Örneklerin </w:t>
        </w:r>
        <w:r w:rsidR="00816AAB" w:rsidRPr="00CD2E9B">
          <w:rPr>
            <w:rStyle w:val="Kpr"/>
            <w:rFonts w:eastAsia="Calibri" w:cs="Tahoma"/>
            <w:noProof/>
          </w:rPr>
          <w:t xml:space="preserve"> Seçilen Beş HSL'ye  ve THSK MRLDB’ye G</w:t>
        </w:r>
        <w:r w:rsidR="00816AAB" w:rsidRPr="00CD2E9B">
          <w:rPr>
            <w:rStyle w:val="Kpr"/>
            <w:rFonts w:eastAsia="Calibri"/>
            <w:noProof/>
          </w:rPr>
          <w:t>önderilmesi</w:t>
        </w:r>
        <w:r w:rsidR="00816AAB">
          <w:rPr>
            <w:noProof/>
            <w:webHidden/>
          </w:rPr>
          <w:tab/>
        </w:r>
        <w:r w:rsidR="00816AAB">
          <w:rPr>
            <w:noProof/>
            <w:webHidden/>
          </w:rPr>
          <w:fldChar w:fldCharType="begin"/>
        </w:r>
        <w:r w:rsidR="00816AAB">
          <w:rPr>
            <w:noProof/>
            <w:webHidden/>
          </w:rPr>
          <w:instrText xml:space="preserve"> PAGEREF _Toc453600229 \h </w:instrText>
        </w:r>
        <w:r w:rsidR="00816AAB">
          <w:rPr>
            <w:noProof/>
            <w:webHidden/>
          </w:rPr>
        </w:r>
        <w:r w:rsidR="00816AAB">
          <w:rPr>
            <w:noProof/>
            <w:webHidden/>
          </w:rPr>
          <w:fldChar w:fldCharType="separate"/>
        </w:r>
        <w:r w:rsidR="00667358">
          <w:rPr>
            <w:noProof/>
            <w:webHidden/>
          </w:rPr>
          <w:t>27</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30" w:history="1">
        <w:r w:rsidR="00816AAB" w:rsidRPr="00CD2E9B">
          <w:rPr>
            <w:rStyle w:val="Kpr"/>
            <w:rFonts w:eastAsia="Calibri"/>
            <w:noProof/>
          </w:rPr>
          <w:t>2.4.5. Mikrobiyoloji Tanı Laboratuvarları, Halk Sağlığı Laboratuvarları ve Ulusal Referans Laboratuvarın Görev/Sorumlulukları</w:t>
        </w:r>
        <w:r w:rsidR="00816AAB">
          <w:rPr>
            <w:noProof/>
            <w:webHidden/>
          </w:rPr>
          <w:tab/>
        </w:r>
        <w:r w:rsidR="00816AAB">
          <w:rPr>
            <w:noProof/>
            <w:webHidden/>
          </w:rPr>
          <w:fldChar w:fldCharType="begin"/>
        </w:r>
        <w:r w:rsidR="00816AAB">
          <w:rPr>
            <w:noProof/>
            <w:webHidden/>
          </w:rPr>
          <w:instrText xml:space="preserve"> PAGEREF _Toc453600230 \h </w:instrText>
        </w:r>
        <w:r w:rsidR="00816AAB">
          <w:rPr>
            <w:noProof/>
            <w:webHidden/>
          </w:rPr>
        </w:r>
        <w:r w:rsidR="00816AAB">
          <w:rPr>
            <w:noProof/>
            <w:webHidden/>
          </w:rPr>
          <w:fldChar w:fldCharType="separate"/>
        </w:r>
        <w:r w:rsidR="00667358">
          <w:rPr>
            <w:noProof/>
            <w:webHidden/>
          </w:rPr>
          <w:t>28</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31" w:history="1">
        <w:r w:rsidR="00816AAB" w:rsidRPr="00CD2E9B">
          <w:rPr>
            <w:rStyle w:val="Kpr"/>
            <w:noProof/>
          </w:rPr>
          <w:t>2.4.5.1. Ulusal Sürveyans Kapsamında Olan ve Ülke Genelinde Hizmet Veren Tüm Yataklı Tedavi Kurumları Laboratuvarlarının Görev ve Sorumlulukları</w:t>
        </w:r>
        <w:r w:rsidR="00816AAB">
          <w:rPr>
            <w:noProof/>
            <w:webHidden/>
          </w:rPr>
          <w:tab/>
        </w:r>
        <w:r w:rsidR="00816AAB">
          <w:rPr>
            <w:noProof/>
            <w:webHidden/>
          </w:rPr>
          <w:fldChar w:fldCharType="begin"/>
        </w:r>
        <w:r w:rsidR="00816AAB">
          <w:rPr>
            <w:noProof/>
            <w:webHidden/>
          </w:rPr>
          <w:instrText xml:space="preserve"> PAGEREF _Toc453600231 \h </w:instrText>
        </w:r>
        <w:r w:rsidR="00816AAB">
          <w:rPr>
            <w:noProof/>
            <w:webHidden/>
          </w:rPr>
        </w:r>
        <w:r w:rsidR="00816AAB">
          <w:rPr>
            <w:noProof/>
            <w:webHidden/>
          </w:rPr>
          <w:fldChar w:fldCharType="separate"/>
        </w:r>
        <w:r w:rsidR="00667358">
          <w:rPr>
            <w:noProof/>
            <w:webHidden/>
          </w:rPr>
          <w:t>28</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32" w:history="1">
        <w:r w:rsidR="00816AAB" w:rsidRPr="00CD2E9B">
          <w:rPr>
            <w:rStyle w:val="Kpr"/>
            <w:noProof/>
          </w:rPr>
          <w:t>2.4.5.2.</w:t>
        </w:r>
        <w:r w:rsidR="00816AAB">
          <w:rPr>
            <w:rFonts w:asciiTheme="minorHAnsi" w:eastAsiaTheme="minorEastAsia" w:hAnsiTheme="minorHAnsi"/>
            <w:noProof/>
            <w:sz w:val="22"/>
            <w:lang w:eastAsia="tr-TR"/>
          </w:rPr>
          <w:tab/>
        </w:r>
        <w:r w:rsidR="00816AAB" w:rsidRPr="00CD2E9B">
          <w:rPr>
            <w:rStyle w:val="Kpr"/>
            <w:noProof/>
          </w:rPr>
          <w:t>Toplum Temelli Aktif Sürveyans Kapsamındaki Yataklı Tedavi Kurum Laboratuvarlarının Görev ve Sorumlulukları</w:t>
        </w:r>
        <w:r w:rsidR="00816AAB">
          <w:rPr>
            <w:noProof/>
            <w:webHidden/>
          </w:rPr>
          <w:tab/>
        </w:r>
        <w:r w:rsidR="00816AAB">
          <w:rPr>
            <w:noProof/>
            <w:webHidden/>
          </w:rPr>
          <w:fldChar w:fldCharType="begin"/>
        </w:r>
        <w:r w:rsidR="00816AAB">
          <w:rPr>
            <w:noProof/>
            <w:webHidden/>
          </w:rPr>
          <w:instrText xml:space="preserve"> PAGEREF _Toc453600232 \h </w:instrText>
        </w:r>
        <w:r w:rsidR="00816AAB">
          <w:rPr>
            <w:noProof/>
            <w:webHidden/>
          </w:rPr>
        </w:r>
        <w:r w:rsidR="00816AAB">
          <w:rPr>
            <w:noProof/>
            <w:webHidden/>
          </w:rPr>
          <w:fldChar w:fldCharType="separate"/>
        </w:r>
        <w:r w:rsidR="00667358">
          <w:rPr>
            <w:noProof/>
            <w:webHidden/>
          </w:rPr>
          <w:t>28</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33" w:history="1">
        <w:r w:rsidR="00816AAB" w:rsidRPr="00CD2E9B">
          <w:rPr>
            <w:rStyle w:val="Kpr"/>
            <w:noProof/>
          </w:rPr>
          <w:t>2.4.5.3.</w:t>
        </w:r>
        <w:r w:rsidR="00816AAB">
          <w:rPr>
            <w:rFonts w:asciiTheme="minorHAnsi" w:eastAsiaTheme="minorEastAsia" w:hAnsiTheme="minorHAnsi"/>
            <w:noProof/>
            <w:sz w:val="22"/>
            <w:lang w:eastAsia="tr-TR"/>
          </w:rPr>
          <w:tab/>
        </w:r>
        <w:r w:rsidR="00816AAB" w:rsidRPr="00CD2E9B">
          <w:rPr>
            <w:rStyle w:val="Kpr"/>
            <w:noProof/>
          </w:rPr>
          <w:t>Toplum Temelli Aktif Sürveyans Kapsamındaki Halk Sağlığı Laboratuvarlarının Görev ve Sorumlulukları</w:t>
        </w:r>
        <w:r w:rsidR="00816AAB">
          <w:rPr>
            <w:noProof/>
            <w:webHidden/>
          </w:rPr>
          <w:tab/>
        </w:r>
        <w:r w:rsidR="00816AAB">
          <w:rPr>
            <w:noProof/>
            <w:webHidden/>
          </w:rPr>
          <w:fldChar w:fldCharType="begin"/>
        </w:r>
        <w:r w:rsidR="00816AAB">
          <w:rPr>
            <w:noProof/>
            <w:webHidden/>
          </w:rPr>
          <w:instrText xml:space="preserve"> PAGEREF _Toc453600233 \h </w:instrText>
        </w:r>
        <w:r w:rsidR="00816AAB">
          <w:rPr>
            <w:noProof/>
            <w:webHidden/>
          </w:rPr>
        </w:r>
        <w:r w:rsidR="00816AAB">
          <w:rPr>
            <w:noProof/>
            <w:webHidden/>
          </w:rPr>
          <w:fldChar w:fldCharType="separate"/>
        </w:r>
        <w:r w:rsidR="00667358">
          <w:rPr>
            <w:noProof/>
            <w:webHidden/>
          </w:rPr>
          <w:t>30</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34" w:history="1">
        <w:r w:rsidR="00816AAB" w:rsidRPr="00CD2E9B">
          <w:rPr>
            <w:rStyle w:val="Kpr"/>
            <w:rFonts w:eastAsia="Calibri"/>
            <w:noProof/>
          </w:rPr>
          <w:t>2.4.5.4.</w:t>
        </w:r>
        <w:r w:rsidR="00816AAB">
          <w:rPr>
            <w:rFonts w:asciiTheme="minorHAnsi" w:eastAsiaTheme="minorEastAsia" w:hAnsiTheme="minorHAnsi"/>
            <w:noProof/>
            <w:sz w:val="22"/>
            <w:lang w:eastAsia="tr-TR"/>
          </w:rPr>
          <w:tab/>
        </w:r>
        <w:r w:rsidR="00816AAB" w:rsidRPr="00CD2E9B">
          <w:rPr>
            <w:rStyle w:val="Kpr"/>
            <w:rFonts w:eastAsia="Calibri"/>
            <w:noProof/>
          </w:rPr>
          <w:t>Ulusal Referans Laboratuvarının Görev ve Sorumlulukları</w:t>
        </w:r>
        <w:r w:rsidR="00816AAB">
          <w:rPr>
            <w:noProof/>
            <w:webHidden/>
          </w:rPr>
          <w:tab/>
        </w:r>
        <w:r w:rsidR="00816AAB">
          <w:rPr>
            <w:noProof/>
            <w:webHidden/>
          </w:rPr>
          <w:fldChar w:fldCharType="begin"/>
        </w:r>
        <w:r w:rsidR="00816AAB">
          <w:rPr>
            <w:noProof/>
            <w:webHidden/>
          </w:rPr>
          <w:instrText xml:space="preserve"> PAGEREF _Toc453600234 \h </w:instrText>
        </w:r>
        <w:r w:rsidR="00816AAB">
          <w:rPr>
            <w:noProof/>
            <w:webHidden/>
          </w:rPr>
        </w:r>
        <w:r w:rsidR="00816AAB">
          <w:rPr>
            <w:noProof/>
            <w:webHidden/>
          </w:rPr>
          <w:fldChar w:fldCharType="separate"/>
        </w:r>
        <w:r w:rsidR="00667358">
          <w:rPr>
            <w:noProof/>
            <w:webHidden/>
          </w:rPr>
          <w:t>31</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35" w:history="1">
        <w:r w:rsidR="00816AAB" w:rsidRPr="00CD2E9B">
          <w:rPr>
            <w:rStyle w:val="Kpr"/>
            <w:noProof/>
          </w:rPr>
          <w:t>2.4.6.</w:t>
        </w:r>
        <w:r w:rsidR="00816AAB">
          <w:rPr>
            <w:rFonts w:asciiTheme="minorHAnsi" w:eastAsiaTheme="minorEastAsia" w:hAnsiTheme="minorHAnsi"/>
            <w:noProof/>
            <w:sz w:val="22"/>
            <w:lang w:eastAsia="tr-TR"/>
          </w:rPr>
          <w:tab/>
        </w:r>
        <w:r w:rsidR="00816AAB" w:rsidRPr="00CD2E9B">
          <w:rPr>
            <w:rStyle w:val="Kpr"/>
            <w:rFonts w:eastAsia="Calibri"/>
            <w:noProof/>
          </w:rPr>
          <w:t>Laboratuvar İncelemelere Dair Mali Hususlar</w:t>
        </w:r>
        <w:r w:rsidR="00816AAB">
          <w:rPr>
            <w:noProof/>
            <w:webHidden/>
          </w:rPr>
          <w:tab/>
        </w:r>
        <w:r w:rsidR="00816AAB">
          <w:rPr>
            <w:noProof/>
            <w:webHidden/>
          </w:rPr>
          <w:fldChar w:fldCharType="begin"/>
        </w:r>
        <w:r w:rsidR="00816AAB">
          <w:rPr>
            <w:noProof/>
            <w:webHidden/>
          </w:rPr>
          <w:instrText xml:space="preserve"> PAGEREF _Toc453600235 \h </w:instrText>
        </w:r>
        <w:r w:rsidR="00816AAB">
          <w:rPr>
            <w:noProof/>
            <w:webHidden/>
          </w:rPr>
        </w:r>
        <w:r w:rsidR="00816AAB">
          <w:rPr>
            <w:noProof/>
            <w:webHidden/>
          </w:rPr>
          <w:fldChar w:fldCharType="separate"/>
        </w:r>
        <w:r w:rsidR="00667358">
          <w:rPr>
            <w:noProof/>
            <w:webHidden/>
          </w:rPr>
          <w:t>32</w:t>
        </w:r>
        <w:r w:rsidR="00816AAB">
          <w:rPr>
            <w:noProof/>
            <w:webHidden/>
          </w:rPr>
          <w:fldChar w:fldCharType="end"/>
        </w:r>
      </w:hyperlink>
    </w:p>
    <w:p w:rsidR="00816AAB" w:rsidRDefault="00831C69">
      <w:pPr>
        <w:pStyle w:val="T2"/>
        <w:tabs>
          <w:tab w:val="left" w:pos="1100"/>
          <w:tab w:val="right" w:leader="dot" w:pos="9062"/>
        </w:tabs>
        <w:rPr>
          <w:rFonts w:asciiTheme="minorHAnsi" w:eastAsiaTheme="minorEastAsia" w:hAnsiTheme="minorHAnsi"/>
          <w:noProof/>
          <w:sz w:val="22"/>
          <w:lang w:eastAsia="tr-TR"/>
        </w:rPr>
      </w:pPr>
      <w:hyperlink w:anchor="_Toc453600236" w:history="1">
        <w:r w:rsidR="00816AAB" w:rsidRPr="00CD2E9B">
          <w:rPr>
            <w:rStyle w:val="Kpr"/>
            <w:noProof/>
          </w:rPr>
          <w:t>2.5.</w:t>
        </w:r>
        <w:r w:rsidR="00816AAB">
          <w:rPr>
            <w:rFonts w:asciiTheme="minorHAnsi" w:eastAsiaTheme="minorEastAsia" w:hAnsiTheme="minorHAnsi"/>
            <w:noProof/>
            <w:sz w:val="22"/>
            <w:lang w:eastAsia="tr-TR"/>
          </w:rPr>
          <w:tab/>
        </w:r>
        <w:r w:rsidR="00816AAB" w:rsidRPr="00CD2E9B">
          <w:rPr>
            <w:rStyle w:val="Kpr"/>
            <w:noProof/>
          </w:rPr>
          <w:t>KAYIT VE BİLDİRİM</w:t>
        </w:r>
        <w:r w:rsidR="00816AAB">
          <w:rPr>
            <w:noProof/>
            <w:webHidden/>
          </w:rPr>
          <w:tab/>
        </w:r>
        <w:r w:rsidR="00816AAB">
          <w:rPr>
            <w:noProof/>
            <w:webHidden/>
          </w:rPr>
          <w:fldChar w:fldCharType="begin"/>
        </w:r>
        <w:r w:rsidR="00816AAB">
          <w:rPr>
            <w:noProof/>
            <w:webHidden/>
          </w:rPr>
          <w:instrText xml:space="preserve"> PAGEREF _Toc453600236 \h </w:instrText>
        </w:r>
        <w:r w:rsidR="00816AAB">
          <w:rPr>
            <w:noProof/>
            <w:webHidden/>
          </w:rPr>
        </w:r>
        <w:r w:rsidR="00816AAB">
          <w:rPr>
            <w:noProof/>
            <w:webHidden/>
          </w:rPr>
          <w:fldChar w:fldCharType="separate"/>
        </w:r>
        <w:r w:rsidR="00667358">
          <w:rPr>
            <w:noProof/>
            <w:webHidden/>
          </w:rPr>
          <w:t>33</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37" w:history="1">
        <w:r w:rsidR="00816AAB" w:rsidRPr="00CD2E9B">
          <w:rPr>
            <w:rStyle w:val="Kpr"/>
            <w:noProof/>
          </w:rPr>
          <w:t>2.5.1.</w:t>
        </w:r>
        <w:r w:rsidR="00816AAB">
          <w:rPr>
            <w:rFonts w:asciiTheme="minorHAnsi" w:eastAsiaTheme="minorEastAsia" w:hAnsiTheme="minorHAnsi"/>
            <w:noProof/>
            <w:sz w:val="22"/>
            <w:lang w:eastAsia="tr-TR"/>
          </w:rPr>
          <w:tab/>
        </w:r>
        <w:r w:rsidR="00816AAB" w:rsidRPr="00CD2E9B">
          <w:rPr>
            <w:rStyle w:val="Kpr"/>
            <w:noProof/>
          </w:rPr>
          <w:t>Ulusal Sürveyans</w:t>
        </w:r>
        <w:r w:rsidR="00816AAB">
          <w:rPr>
            <w:noProof/>
            <w:webHidden/>
          </w:rPr>
          <w:tab/>
        </w:r>
        <w:r w:rsidR="00816AAB">
          <w:rPr>
            <w:noProof/>
            <w:webHidden/>
          </w:rPr>
          <w:fldChar w:fldCharType="begin"/>
        </w:r>
        <w:r w:rsidR="00816AAB">
          <w:rPr>
            <w:noProof/>
            <w:webHidden/>
          </w:rPr>
          <w:instrText xml:space="preserve"> PAGEREF _Toc453600237 \h </w:instrText>
        </w:r>
        <w:r w:rsidR="00816AAB">
          <w:rPr>
            <w:noProof/>
            <w:webHidden/>
          </w:rPr>
        </w:r>
        <w:r w:rsidR="00816AAB">
          <w:rPr>
            <w:noProof/>
            <w:webHidden/>
          </w:rPr>
          <w:fldChar w:fldCharType="separate"/>
        </w:r>
        <w:r w:rsidR="00667358">
          <w:rPr>
            <w:noProof/>
            <w:webHidden/>
          </w:rPr>
          <w:t>33</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38" w:history="1">
        <w:r w:rsidR="00816AAB" w:rsidRPr="00CD2E9B">
          <w:rPr>
            <w:rStyle w:val="Kpr"/>
            <w:noProof/>
          </w:rPr>
          <w:t>2.5.1.1.</w:t>
        </w:r>
        <w:r w:rsidR="00816AAB">
          <w:rPr>
            <w:rFonts w:asciiTheme="minorHAnsi" w:eastAsiaTheme="minorEastAsia" w:hAnsiTheme="minorHAnsi"/>
            <w:noProof/>
            <w:sz w:val="22"/>
            <w:lang w:eastAsia="tr-TR"/>
          </w:rPr>
          <w:tab/>
        </w:r>
        <w:r w:rsidR="00816AAB" w:rsidRPr="00CD2E9B">
          <w:rPr>
            <w:rStyle w:val="Kpr"/>
            <w:noProof/>
          </w:rPr>
          <w:t>Ülke Genelinde Hizmet Veren Tüm Sağlık Kurumları</w:t>
        </w:r>
        <w:r w:rsidR="00816AAB">
          <w:rPr>
            <w:noProof/>
            <w:webHidden/>
          </w:rPr>
          <w:tab/>
        </w:r>
        <w:r w:rsidR="00816AAB">
          <w:rPr>
            <w:noProof/>
            <w:webHidden/>
          </w:rPr>
          <w:fldChar w:fldCharType="begin"/>
        </w:r>
        <w:r w:rsidR="00816AAB">
          <w:rPr>
            <w:noProof/>
            <w:webHidden/>
          </w:rPr>
          <w:instrText xml:space="preserve"> PAGEREF _Toc453600238 \h </w:instrText>
        </w:r>
        <w:r w:rsidR="00816AAB">
          <w:rPr>
            <w:noProof/>
            <w:webHidden/>
          </w:rPr>
        </w:r>
        <w:r w:rsidR="00816AAB">
          <w:rPr>
            <w:noProof/>
            <w:webHidden/>
          </w:rPr>
          <w:fldChar w:fldCharType="separate"/>
        </w:r>
        <w:r w:rsidR="00667358">
          <w:rPr>
            <w:noProof/>
            <w:webHidden/>
          </w:rPr>
          <w:t>33</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39" w:history="1">
        <w:r w:rsidR="00816AAB" w:rsidRPr="00CD2E9B">
          <w:rPr>
            <w:rStyle w:val="Kpr"/>
            <w:noProof/>
          </w:rPr>
          <w:t>2.5.1.2.</w:t>
        </w:r>
        <w:r w:rsidR="00816AAB">
          <w:rPr>
            <w:rFonts w:asciiTheme="minorHAnsi" w:eastAsiaTheme="minorEastAsia" w:hAnsiTheme="minorHAnsi"/>
            <w:noProof/>
            <w:sz w:val="22"/>
            <w:lang w:eastAsia="tr-TR"/>
          </w:rPr>
          <w:tab/>
        </w:r>
        <w:r w:rsidR="00816AAB" w:rsidRPr="00CD2E9B">
          <w:rPr>
            <w:rStyle w:val="Kpr"/>
            <w:noProof/>
          </w:rPr>
          <w:t>Ülke Genelinde Hizmet Veren Tüm Yataklı Tedavi Kurum Ve Kuruluşları</w:t>
        </w:r>
        <w:r w:rsidR="00816AAB">
          <w:rPr>
            <w:noProof/>
            <w:webHidden/>
          </w:rPr>
          <w:tab/>
        </w:r>
        <w:r w:rsidR="00816AAB">
          <w:rPr>
            <w:noProof/>
            <w:webHidden/>
          </w:rPr>
          <w:fldChar w:fldCharType="begin"/>
        </w:r>
        <w:r w:rsidR="00816AAB">
          <w:rPr>
            <w:noProof/>
            <w:webHidden/>
          </w:rPr>
          <w:instrText xml:space="preserve"> PAGEREF _Toc453600239 \h </w:instrText>
        </w:r>
        <w:r w:rsidR="00816AAB">
          <w:rPr>
            <w:noProof/>
            <w:webHidden/>
          </w:rPr>
        </w:r>
        <w:r w:rsidR="00816AAB">
          <w:rPr>
            <w:noProof/>
            <w:webHidden/>
          </w:rPr>
          <w:fldChar w:fldCharType="separate"/>
        </w:r>
        <w:r w:rsidR="00667358">
          <w:rPr>
            <w:noProof/>
            <w:webHidden/>
          </w:rPr>
          <w:t>34</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40" w:history="1">
        <w:r w:rsidR="00816AAB" w:rsidRPr="00CD2E9B">
          <w:rPr>
            <w:rStyle w:val="Kpr"/>
            <w:noProof/>
          </w:rPr>
          <w:t>2.5.2.</w:t>
        </w:r>
        <w:r w:rsidR="00816AAB">
          <w:rPr>
            <w:rFonts w:asciiTheme="minorHAnsi" w:eastAsiaTheme="minorEastAsia" w:hAnsiTheme="minorHAnsi"/>
            <w:noProof/>
            <w:sz w:val="22"/>
            <w:lang w:eastAsia="tr-TR"/>
          </w:rPr>
          <w:tab/>
        </w:r>
        <w:r w:rsidR="00816AAB" w:rsidRPr="00CD2E9B">
          <w:rPr>
            <w:rStyle w:val="Kpr"/>
            <w:noProof/>
          </w:rPr>
          <w:t>Toplum Temelli Aktif Sürveyans Yürütülecek Olan İller</w:t>
        </w:r>
        <w:r w:rsidR="00816AAB">
          <w:rPr>
            <w:noProof/>
            <w:webHidden/>
          </w:rPr>
          <w:tab/>
        </w:r>
        <w:r w:rsidR="00816AAB">
          <w:rPr>
            <w:noProof/>
            <w:webHidden/>
          </w:rPr>
          <w:fldChar w:fldCharType="begin"/>
        </w:r>
        <w:r w:rsidR="00816AAB">
          <w:rPr>
            <w:noProof/>
            <w:webHidden/>
          </w:rPr>
          <w:instrText xml:space="preserve"> PAGEREF _Toc453600240 \h </w:instrText>
        </w:r>
        <w:r w:rsidR="00816AAB">
          <w:rPr>
            <w:noProof/>
            <w:webHidden/>
          </w:rPr>
        </w:r>
        <w:r w:rsidR="00816AAB">
          <w:rPr>
            <w:noProof/>
            <w:webHidden/>
          </w:rPr>
          <w:fldChar w:fldCharType="separate"/>
        </w:r>
        <w:r w:rsidR="00667358">
          <w:rPr>
            <w:noProof/>
            <w:webHidden/>
          </w:rPr>
          <w:t>36</w:t>
        </w:r>
        <w:r w:rsidR="00816AAB">
          <w:rPr>
            <w:noProof/>
            <w:webHidden/>
          </w:rPr>
          <w:fldChar w:fldCharType="end"/>
        </w:r>
      </w:hyperlink>
    </w:p>
    <w:p w:rsidR="00816AAB" w:rsidRDefault="00831C69">
      <w:pPr>
        <w:pStyle w:val="T2"/>
        <w:tabs>
          <w:tab w:val="left" w:pos="1100"/>
          <w:tab w:val="right" w:leader="dot" w:pos="9062"/>
        </w:tabs>
        <w:rPr>
          <w:rStyle w:val="Kpr"/>
          <w:noProof/>
        </w:rPr>
      </w:pPr>
      <w:hyperlink w:anchor="_Toc453600241" w:history="1">
        <w:r w:rsidR="00816AAB" w:rsidRPr="00CD2E9B">
          <w:rPr>
            <w:rStyle w:val="Kpr"/>
            <w:noProof/>
          </w:rPr>
          <w:t>2.6.</w:t>
        </w:r>
        <w:r w:rsidR="00816AAB">
          <w:rPr>
            <w:rFonts w:asciiTheme="minorHAnsi" w:eastAsiaTheme="minorEastAsia" w:hAnsiTheme="minorHAnsi"/>
            <w:noProof/>
            <w:sz w:val="22"/>
            <w:lang w:eastAsia="tr-TR"/>
          </w:rPr>
          <w:tab/>
        </w:r>
        <w:r w:rsidR="00816AAB" w:rsidRPr="00CD2E9B">
          <w:rPr>
            <w:rStyle w:val="Kpr"/>
            <w:noProof/>
          </w:rPr>
          <w:t>SÜRVEYANS GÖSTERGELERİ</w:t>
        </w:r>
        <w:r w:rsidR="00816AAB">
          <w:rPr>
            <w:noProof/>
            <w:webHidden/>
          </w:rPr>
          <w:tab/>
        </w:r>
        <w:r w:rsidR="00816AAB">
          <w:rPr>
            <w:noProof/>
            <w:webHidden/>
          </w:rPr>
          <w:fldChar w:fldCharType="begin"/>
        </w:r>
        <w:r w:rsidR="00816AAB">
          <w:rPr>
            <w:noProof/>
            <w:webHidden/>
          </w:rPr>
          <w:instrText xml:space="preserve"> PAGEREF _Toc453600241 \h </w:instrText>
        </w:r>
        <w:r w:rsidR="00816AAB">
          <w:rPr>
            <w:noProof/>
            <w:webHidden/>
          </w:rPr>
        </w:r>
        <w:r w:rsidR="00816AAB">
          <w:rPr>
            <w:noProof/>
            <w:webHidden/>
          </w:rPr>
          <w:fldChar w:fldCharType="separate"/>
        </w:r>
        <w:r w:rsidR="00667358">
          <w:rPr>
            <w:noProof/>
            <w:webHidden/>
          </w:rPr>
          <w:t>39</w:t>
        </w:r>
        <w:r w:rsidR="00816AAB">
          <w:rPr>
            <w:noProof/>
            <w:webHidden/>
          </w:rPr>
          <w:fldChar w:fldCharType="end"/>
        </w:r>
      </w:hyperlink>
    </w:p>
    <w:p w:rsidR="00816AAB" w:rsidRDefault="00816AAB">
      <w:pPr>
        <w:spacing w:before="0" w:after="160" w:line="259" w:lineRule="auto"/>
        <w:ind w:firstLine="0"/>
        <w:jc w:val="left"/>
        <w:rPr>
          <w:rStyle w:val="Kpr"/>
          <w:noProof/>
        </w:rPr>
      </w:pPr>
      <w:r>
        <w:rPr>
          <w:rStyle w:val="Kpr"/>
          <w:noProof/>
        </w:rPr>
        <w:br w:type="page"/>
      </w:r>
    </w:p>
    <w:p w:rsidR="00816AAB" w:rsidRDefault="00831C69">
      <w:pPr>
        <w:pStyle w:val="T1"/>
        <w:rPr>
          <w:rFonts w:asciiTheme="minorHAnsi" w:eastAsiaTheme="minorEastAsia" w:hAnsiTheme="minorHAnsi"/>
          <w:b w:val="0"/>
          <w:color w:val="auto"/>
          <w:sz w:val="22"/>
          <w:lang w:eastAsia="tr-TR"/>
        </w:rPr>
      </w:pPr>
      <w:hyperlink w:anchor="_Toc453600242" w:history="1">
        <w:r w:rsidR="00816AAB" w:rsidRPr="00CD2E9B">
          <w:rPr>
            <w:rStyle w:val="Kpr"/>
          </w:rPr>
          <w:t>3.</w:t>
        </w:r>
        <w:r w:rsidR="00816AAB">
          <w:rPr>
            <w:rFonts w:asciiTheme="minorHAnsi" w:eastAsiaTheme="minorEastAsia" w:hAnsiTheme="minorHAnsi"/>
            <w:b w:val="0"/>
            <w:color w:val="auto"/>
            <w:sz w:val="22"/>
            <w:lang w:eastAsia="tr-TR"/>
          </w:rPr>
          <w:tab/>
        </w:r>
        <w:r w:rsidR="00816AAB" w:rsidRPr="00CD2E9B">
          <w:rPr>
            <w:rStyle w:val="Kpr"/>
          </w:rPr>
          <w:t>VAKA /TEMASLI/ KÜMELENME ARAŞTIRMASI VE KONTROL ÖNLEMLERİ</w:t>
        </w:r>
        <w:r w:rsidR="00816AAB">
          <w:rPr>
            <w:webHidden/>
          </w:rPr>
          <w:tab/>
        </w:r>
        <w:r w:rsidR="00816AAB">
          <w:rPr>
            <w:webHidden/>
          </w:rPr>
          <w:fldChar w:fldCharType="begin"/>
        </w:r>
        <w:r w:rsidR="00816AAB">
          <w:rPr>
            <w:webHidden/>
          </w:rPr>
          <w:instrText xml:space="preserve"> PAGEREF _Toc453600242 \h </w:instrText>
        </w:r>
        <w:r w:rsidR="00816AAB">
          <w:rPr>
            <w:webHidden/>
          </w:rPr>
        </w:r>
        <w:r w:rsidR="00816AAB">
          <w:rPr>
            <w:webHidden/>
          </w:rPr>
          <w:fldChar w:fldCharType="separate"/>
        </w:r>
        <w:r w:rsidR="00667358">
          <w:rPr>
            <w:webHidden/>
          </w:rPr>
          <w:t>40</w:t>
        </w:r>
        <w:r w:rsidR="00816AAB">
          <w:rPr>
            <w:webHidden/>
          </w:rPr>
          <w:fldChar w:fldCharType="end"/>
        </w:r>
      </w:hyperlink>
    </w:p>
    <w:p w:rsidR="00816AAB" w:rsidRDefault="00831C69">
      <w:pPr>
        <w:pStyle w:val="T2"/>
        <w:tabs>
          <w:tab w:val="left" w:pos="1100"/>
          <w:tab w:val="right" w:leader="dot" w:pos="9062"/>
        </w:tabs>
        <w:rPr>
          <w:rFonts w:asciiTheme="minorHAnsi" w:eastAsiaTheme="minorEastAsia" w:hAnsiTheme="minorHAnsi"/>
          <w:noProof/>
          <w:sz w:val="22"/>
          <w:lang w:eastAsia="tr-TR"/>
        </w:rPr>
      </w:pPr>
      <w:hyperlink w:anchor="_Toc453600243" w:history="1">
        <w:r w:rsidR="00816AAB" w:rsidRPr="00CD2E9B">
          <w:rPr>
            <w:rStyle w:val="Kpr"/>
            <w:noProof/>
          </w:rPr>
          <w:t>3.1.</w:t>
        </w:r>
        <w:r w:rsidR="00816AAB">
          <w:rPr>
            <w:rFonts w:asciiTheme="minorHAnsi" w:eastAsiaTheme="minorEastAsia" w:hAnsiTheme="minorHAnsi"/>
            <w:noProof/>
            <w:sz w:val="22"/>
            <w:lang w:eastAsia="tr-TR"/>
          </w:rPr>
          <w:tab/>
        </w:r>
        <w:r w:rsidR="00816AAB" w:rsidRPr="00CD2E9B">
          <w:rPr>
            <w:rStyle w:val="Kpr"/>
            <w:noProof/>
          </w:rPr>
          <w:t>İNVAZİV PNÖMOKOKAL HASTALIK</w:t>
        </w:r>
        <w:r w:rsidR="00816AAB">
          <w:rPr>
            <w:noProof/>
            <w:webHidden/>
          </w:rPr>
          <w:tab/>
        </w:r>
        <w:r w:rsidR="00816AAB">
          <w:rPr>
            <w:noProof/>
            <w:webHidden/>
          </w:rPr>
          <w:fldChar w:fldCharType="begin"/>
        </w:r>
        <w:r w:rsidR="00816AAB">
          <w:rPr>
            <w:noProof/>
            <w:webHidden/>
          </w:rPr>
          <w:instrText xml:space="preserve"> PAGEREF _Toc453600243 \h </w:instrText>
        </w:r>
        <w:r w:rsidR="00816AAB">
          <w:rPr>
            <w:noProof/>
            <w:webHidden/>
          </w:rPr>
        </w:r>
        <w:r w:rsidR="00816AAB">
          <w:rPr>
            <w:noProof/>
            <w:webHidden/>
          </w:rPr>
          <w:fldChar w:fldCharType="separate"/>
        </w:r>
        <w:r w:rsidR="00667358">
          <w:rPr>
            <w:noProof/>
            <w:webHidden/>
          </w:rPr>
          <w:t>40</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44" w:history="1">
        <w:r w:rsidR="00816AAB" w:rsidRPr="00CD2E9B">
          <w:rPr>
            <w:rStyle w:val="Kpr"/>
            <w:noProof/>
          </w:rPr>
          <w:t>3.1.1.</w:t>
        </w:r>
        <w:r w:rsidR="00816AAB">
          <w:rPr>
            <w:rFonts w:asciiTheme="minorHAnsi" w:eastAsiaTheme="minorEastAsia" w:hAnsiTheme="minorHAnsi"/>
            <w:noProof/>
            <w:sz w:val="22"/>
            <w:lang w:eastAsia="tr-TR"/>
          </w:rPr>
          <w:tab/>
        </w:r>
        <w:r w:rsidR="00816AAB" w:rsidRPr="00CD2E9B">
          <w:rPr>
            <w:rStyle w:val="Kpr"/>
            <w:noProof/>
          </w:rPr>
          <w:t>Kaynak Araştırması</w:t>
        </w:r>
        <w:r w:rsidR="00816AAB">
          <w:rPr>
            <w:noProof/>
            <w:webHidden/>
          </w:rPr>
          <w:tab/>
        </w:r>
        <w:r w:rsidR="00816AAB">
          <w:rPr>
            <w:noProof/>
            <w:webHidden/>
          </w:rPr>
          <w:fldChar w:fldCharType="begin"/>
        </w:r>
        <w:r w:rsidR="00816AAB">
          <w:rPr>
            <w:noProof/>
            <w:webHidden/>
          </w:rPr>
          <w:instrText xml:space="preserve"> PAGEREF _Toc453600244 \h </w:instrText>
        </w:r>
        <w:r w:rsidR="00816AAB">
          <w:rPr>
            <w:noProof/>
            <w:webHidden/>
          </w:rPr>
        </w:r>
        <w:r w:rsidR="00816AAB">
          <w:rPr>
            <w:noProof/>
            <w:webHidden/>
          </w:rPr>
          <w:fldChar w:fldCharType="separate"/>
        </w:r>
        <w:r w:rsidR="00667358">
          <w:rPr>
            <w:noProof/>
            <w:webHidden/>
          </w:rPr>
          <w:t>40</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45" w:history="1">
        <w:r w:rsidR="00816AAB" w:rsidRPr="00CD2E9B">
          <w:rPr>
            <w:rStyle w:val="Kpr"/>
            <w:noProof/>
          </w:rPr>
          <w:t>3.1.2.</w:t>
        </w:r>
        <w:r w:rsidR="00816AAB">
          <w:rPr>
            <w:rFonts w:asciiTheme="minorHAnsi" w:eastAsiaTheme="minorEastAsia" w:hAnsiTheme="minorHAnsi"/>
            <w:noProof/>
            <w:sz w:val="22"/>
            <w:lang w:eastAsia="tr-TR"/>
          </w:rPr>
          <w:tab/>
        </w:r>
        <w:r w:rsidR="00816AAB" w:rsidRPr="00CD2E9B">
          <w:rPr>
            <w:rStyle w:val="Kpr"/>
            <w:noProof/>
          </w:rPr>
          <w:t>Kümelenme</w:t>
        </w:r>
        <w:r w:rsidR="00816AAB">
          <w:rPr>
            <w:noProof/>
            <w:webHidden/>
          </w:rPr>
          <w:tab/>
        </w:r>
        <w:r w:rsidR="00816AAB">
          <w:rPr>
            <w:noProof/>
            <w:webHidden/>
          </w:rPr>
          <w:fldChar w:fldCharType="begin"/>
        </w:r>
        <w:r w:rsidR="00816AAB">
          <w:rPr>
            <w:noProof/>
            <w:webHidden/>
          </w:rPr>
          <w:instrText xml:space="preserve"> PAGEREF _Toc453600245 \h </w:instrText>
        </w:r>
        <w:r w:rsidR="00816AAB">
          <w:rPr>
            <w:noProof/>
            <w:webHidden/>
          </w:rPr>
        </w:r>
        <w:r w:rsidR="00816AAB">
          <w:rPr>
            <w:noProof/>
            <w:webHidden/>
          </w:rPr>
          <w:fldChar w:fldCharType="separate"/>
        </w:r>
        <w:r w:rsidR="00667358">
          <w:rPr>
            <w:noProof/>
            <w:webHidden/>
          </w:rPr>
          <w:t>40</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46" w:history="1">
        <w:r w:rsidR="00816AAB" w:rsidRPr="00CD2E9B">
          <w:rPr>
            <w:rStyle w:val="Kpr"/>
            <w:noProof/>
          </w:rPr>
          <w:t>3.1.3.</w:t>
        </w:r>
        <w:r w:rsidR="00816AAB">
          <w:rPr>
            <w:rFonts w:asciiTheme="minorHAnsi" w:eastAsiaTheme="minorEastAsia" w:hAnsiTheme="minorHAnsi"/>
            <w:noProof/>
            <w:sz w:val="22"/>
            <w:lang w:eastAsia="tr-TR"/>
          </w:rPr>
          <w:tab/>
        </w:r>
        <w:r w:rsidR="00816AAB" w:rsidRPr="00CD2E9B">
          <w:rPr>
            <w:rStyle w:val="Kpr"/>
            <w:noProof/>
          </w:rPr>
          <w:t>Enfeksiyon Kontrol Yaklaşımı</w:t>
        </w:r>
        <w:r w:rsidR="00816AAB">
          <w:rPr>
            <w:noProof/>
            <w:webHidden/>
          </w:rPr>
          <w:tab/>
        </w:r>
        <w:r w:rsidR="00816AAB">
          <w:rPr>
            <w:noProof/>
            <w:webHidden/>
          </w:rPr>
          <w:fldChar w:fldCharType="begin"/>
        </w:r>
        <w:r w:rsidR="00816AAB">
          <w:rPr>
            <w:noProof/>
            <w:webHidden/>
          </w:rPr>
          <w:instrText xml:space="preserve"> PAGEREF _Toc453600246 \h </w:instrText>
        </w:r>
        <w:r w:rsidR="00816AAB">
          <w:rPr>
            <w:noProof/>
            <w:webHidden/>
          </w:rPr>
        </w:r>
        <w:r w:rsidR="00816AAB">
          <w:rPr>
            <w:noProof/>
            <w:webHidden/>
          </w:rPr>
          <w:fldChar w:fldCharType="separate"/>
        </w:r>
        <w:r w:rsidR="00667358">
          <w:rPr>
            <w:noProof/>
            <w:webHidden/>
          </w:rPr>
          <w:t>41</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47" w:history="1">
        <w:r w:rsidR="00816AAB" w:rsidRPr="00CD2E9B">
          <w:rPr>
            <w:rStyle w:val="Kpr"/>
            <w:noProof/>
          </w:rPr>
          <w:t>3.1.3.1.</w:t>
        </w:r>
        <w:r w:rsidR="00816AAB">
          <w:rPr>
            <w:rFonts w:asciiTheme="minorHAnsi" w:eastAsiaTheme="minorEastAsia" w:hAnsiTheme="minorHAnsi"/>
            <w:noProof/>
            <w:sz w:val="22"/>
            <w:lang w:eastAsia="tr-TR"/>
          </w:rPr>
          <w:tab/>
        </w:r>
        <w:r w:rsidR="00816AAB" w:rsidRPr="00CD2E9B">
          <w:rPr>
            <w:rStyle w:val="Kpr"/>
            <w:noProof/>
          </w:rPr>
          <w:t>Vaka Yönetimi</w:t>
        </w:r>
        <w:r w:rsidR="00816AAB">
          <w:rPr>
            <w:noProof/>
            <w:webHidden/>
          </w:rPr>
          <w:tab/>
        </w:r>
        <w:r w:rsidR="00816AAB">
          <w:rPr>
            <w:noProof/>
            <w:webHidden/>
          </w:rPr>
          <w:fldChar w:fldCharType="begin"/>
        </w:r>
        <w:r w:rsidR="00816AAB">
          <w:rPr>
            <w:noProof/>
            <w:webHidden/>
          </w:rPr>
          <w:instrText xml:space="preserve"> PAGEREF _Toc453600247 \h </w:instrText>
        </w:r>
        <w:r w:rsidR="00816AAB">
          <w:rPr>
            <w:noProof/>
            <w:webHidden/>
          </w:rPr>
        </w:r>
        <w:r w:rsidR="00816AAB">
          <w:rPr>
            <w:noProof/>
            <w:webHidden/>
          </w:rPr>
          <w:fldChar w:fldCharType="separate"/>
        </w:r>
        <w:r w:rsidR="00667358">
          <w:rPr>
            <w:noProof/>
            <w:webHidden/>
          </w:rPr>
          <w:t>41</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48" w:history="1">
        <w:r w:rsidR="00816AAB" w:rsidRPr="00CD2E9B">
          <w:rPr>
            <w:rStyle w:val="Kpr"/>
            <w:noProof/>
          </w:rPr>
          <w:t>3.1.3.2.</w:t>
        </w:r>
        <w:r w:rsidR="00816AAB">
          <w:rPr>
            <w:rFonts w:asciiTheme="minorHAnsi" w:eastAsiaTheme="minorEastAsia" w:hAnsiTheme="minorHAnsi"/>
            <w:noProof/>
            <w:sz w:val="22"/>
            <w:lang w:eastAsia="tr-TR"/>
          </w:rPr>
          <w:tab/>
        </w:r>
        <w:r w:rsidR="00816AAB" w:rsidRPr="00CD2E9B">
          <w:rPr>
            <w:rStyle w:val="Kpr"/>
            <w:noProof/>
          </w:rPr>
          <w:t>Temaslı ve Kümelenme Yönetimi</w:t>
        </w:r>
        <w:r w:rsidR="00816AAB">
          <w:rPr>
            <w:noProof/>
            <w:webHidden/>
          </w:rPr>
          <w:tab/>
        </w:r>
        <w:r w:rsidR="00816AAB">
          <w:rPr>
            <w:noProof/>
            <w:webHidden/>
          </w:rPr>
          <w:fldChar w:fldCharType="begin"/>
        </w:r>
        <w:r w:rsidR="00816AAB">
          <w:rPr>
            <w:noProof/>
            <w:webHidden/>
          </w:rPr>
          <w:instrText xml:space="preserve"> PAGEREF _Toc453600248 \h </w:instrText>
        </w:r>
        <w:r w:rsidR="00816AAB">
          <w:rPr>
            <w:noProof/>
            <w:webHidden/>
          </w:rPr>
        </w:r>
        <w:r w:rsidR="00816AAB">
          <w:rPr>
            <w:noProof/>
            <w:webHidden/>
          </w:rPr>
          <w:fldChar w:fldCharType="separate"/>
        </w:r>
        <w:r w:rsidR="00667358">
          <w:rPr>
            <w:noProof/>
            <w:webHidden/>
          </w:rPr>
          <w:t>41</w:t>
        </w:r>
        <w:r w:rsidR="00816AAB">
          <w:rPr>
            <w:noProof/>
            <w:webHidden/>
          </w:rPr>
          <w:fldChar w:fldCharType="end"/>
        </w:r>
      </w:hyperlink>
    </w:p>
    <w:p w:rsidR="00816AAB" w:rsidRDefault="00831C69">
      <w:pPr>
        <w:pStyle w:val="T2"/>
        <w:tabs>
          <w:tab w:val="left" w:pos="1100"/>
          <w:tab w:val="right" w:leader="dot" w:pos="9062"/>
        </w:tabs>
        <w:rPr>
          <w:rFonts w:asciiTheme="minorHAnsi" w:eastAsiaTheme="minorEastAsia" w:hAnsiTheme="minorHAnsi"/>
          <w:noProof/>
          <w:sz w:val="22"/>
          <w:lang w:eastAsia="tr-TR"/>
        </w:rPr>
      </w:pPr>
      <w:hyperlink w:anchor="_Toc453600249" w:history="1">
        <w:r w:rsidR="00816AAB" w:rsidRPr="00CD2E9B">
          <w:rPr>
            <w:rStyle w:val="Kpr"/>
            <w:noProof/>
          </w:rPr>
          <w:t>3.2.</w:t>
        </w:r>
        <w:r w:rsidR="00816AAB">
          <w:rPr>
            <w:rFonts w:asciiTheme="minorHAnsi" w:eastAsiaTheme="minorEastAsia" w:hAnsiTheme="minorHAnsi"/>
            <w:noProof/>
            <w:sz w:val="22"/>
            <w:lang w:eastAsia="tr-TR"/>
          </w:rPr>
          <w:tab/>
        </w:r>
        <w:r w:rsidR="00816AAB" w:rsidRPr="00CD2E9B">
          <w:rPr>
            <w:rStyle w:val="Kpr"/>
            <w:noProof/>
          </w:rPr>
          <w:t>İNVAZİV H. İNFLUENZA HASTALIĞI</w:t>
        </w:r>
        <w:r w:rsidR="00816AAB">
          <w:rPr>
            <w:noProof/>
            <w:webHidden/>
          </w:rPr>
          <w:tab/>
        </w:r>
        <w:r w:rsidR="00816AAB">
          <w:rPr>
            <w:noProof/>
            <w:webHidden/>
          </w:rPr>
          <w:fldChar w:fldCharType="begin"/>
        </w:r>
        <w:r w:rsidR="00816AAB">
          <w:rPr>
            <w:noProof/>
            <w:webHidden/>
          </w:rPr>
          <w:instrText xml:space="preserve"> PAGEREF _Toc453600249 \h </w:instrText>
        </w:r>
        <w:r w:rsidR="00816AAB">
          <w:rPr>
            <w:noProof/>
            <w:webHidden/>
          </w:rPr>
        </w:r>
        <w:r w:rsidR="00816AAB">
          <w:rPr>
            <w:noProof/>
            <w:webHidden/>
          </w:rPr>
          <w:fldChar w:fldCharType="separate"/>
        </w:r>
        <w:r w:rsidR="00667358">
          <w:rPr>
            <w:noProof/>
            <w:webHidden/>
          </w:rPr>
          <w:t>43</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50" w:history="1">
        <w:r w:rsidR="00816AAB" w:rsidRPr="00CD2E9B">
          <w:rPr>
            <w:rStyle w:val="Kpr"/>
            <w:noProof/>
          </w:rPr>
          <w:t>3.2.1.</w:t>
        </w:r>
        <w:r w:rsidR="00816AAB">
          <w:rPr>
            <w:rFonts w:asciiTheme="minorHAnsi" w:eastAsiaTheme="minorEastAsia" w:hAnsiTheme="minorHAnsi"/>
            <w:noProof/>
            <w:sz w:val="22"/>
            <w:lang w:eastAsia="tr-TR"/>
          </w:rPr>
          <w:tab/>
        </w:r>
        <w:r w:rsidR="00816AAB" w:rsidRPr="00CD2E9B">
          <w:rPr>
            <w:rStyle w:val="Kpr"/>
            <w:noProof/>
          </w:rPr>
          <w:t>Kaynak Araştırması</w:t>
        </w:r>
        <w:r w:rsidR="00816AAB">
          <w:rPr>
            <w:noProof/>
            <w:webHidden/>
          </w:rPr>
          <w:tab/>
        </w:r>
        <w:r w:rsidR="00816AAB">
          <w:rPr>
            <w:noProof/>
            <w:webHidden/>
          </w:rPr>
          <w:fldChar w:fldCharType="begin"/>
        </w:r>
        <w:r w:rsidR="00816AAB">
          <w:rPr>
            <w:noProof/>
            <w:webHidden/>
          </w:rPr>
          <w:instrText xml:space="preserve"> PAGEREF _Toc453600250 \h </w:instrText>
        </w:r>
        <w:r w:rsidR="00816AAB">
          <w:rPr>
            <w:noProof/>
            <w:webHidden/>
          </w:rPr>
        </w:r>
        <w:r w:rsidR="00816AAB">
          <w:rPr>
            <w:noProof/>
            <w:webHidden/>
          </w:rPr>
          <w:fldChar w:fldCharType="separate"/>
        </w:r>
        <w:r w:rsidR="00667358">
          <w:rPr>
            <w:noProof/>
            <w:webHidden/>
          </w:rPr>
          <w:t>43</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51" w:history="1">
        <w:r w:rsidR="00816AAB" w:rsidRPr="00CD2E9B">
          <w:rPr>
            <w:rStyle w:val="Kpr"/>
            <w:noProof/>
          </w:rPr>
          <w:t>3.2.2.</w:t>
        </w:r>
        <w:r w:rsidR="00816AAB">
          <w:rPr>
            <w:rFonts w:asciiTheme="minorHAnsi" w:eastAsiaTheme="minorEastAsia" w:hAnsiTheme="minorHAnsi"/>
            <w:noProof/>
            <w:sz w:val="22"/>
            <w:lang w:eastAsia="tr-TR"/>
          </w:rPr>
          <w:tab/>
        </w:r>
        <w:r w:rsidR="00816AAB" w:rsidRPr="00CD2E9B">
          <w:rPr>
            <w:rStyle w:val="Kpr"/>
            <w:noProof/>
          </w:rPr>
          <w:t>Kümelenme</w:t>
        </w:r>
        <w:r w:rsidR="00816AAB">
          <w:rPr>
            <w:noProof/>
            <w:webHidden/>
          </w:rPr>
          <w:tab/>
        </w:r>
        <w:r w:rsidR="00816AAB">
          <w:rPr>
            <w:noProof/>
            <w:webHidden/>
          </w:rPr>
          <w:fldChar w:fldCharType="begin"/>
        </w:r>
        <w:r w:rsidR="00816AAB">
          <w:rPr>
            <w:noProof/>
            <w:webHidden/>
          </w:rPr>
          <w:instrText xml:space="preserve"> PAGEREF _Toc453600251 \h </w:instrText>
        </w:r>
        <w:r w:rsidR="00816AAB">
          <w:rPr>
            <w:noProof/>
            <w:webHidden/>
          </w:rPr>
        </w:r>
        <w:r w:rsidR="00816AAB">
          <w:rPr>
            <w:noProof/>
            <w:webHidden/>
          </w:rPr>
          <w:fldChar w:fldCharType="separate"/>
        </w:r>
        <w:r w:rsidR="00667358">
          <w:rPr>
            <w:noProof/>
            <w:webHidden/>
          </w:rPr>
          <w:t>43</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52" w:history="1">
        <w:r w:rsidR="00816AAB" w:rsidRPr="00CD2E9B">
          <w:rPr>
            <w:rStyle w:val="Kpr"/>
            <w:noProof/>
          </w:rPr>
          <w:t>3.2.3.</w:t>
        </w:r>
        <w:r w:rsidR="00816AAB">
          <w:rPr>
            <w:rFonts w:asciiTheme="minorHAnsi" w:eastAsiaTheme="minorEastAsia" w:hAnsiTheme="minorHAnsi"/>
            <w:noProof/>
            <w:sz w:val="22"/>
            <w:lang w:eastAsia="tr-TR"/>
          </w:rPr>
          <w:tab/>
        </w:r>
        <w:r w:rsidR="00816AAB" w:rsidRPr="00CD2E9B">
          <w:rPr>
            <w:rStyle w:val="Kpr"/>
            <w:noProof/>
          </w:rPr>
          <w:t>Enfeksiyon Kontrol Yaklaşımı</w:t>
        </w:r>
        <w:r w:rsidR="00816AAB">
          <w:rPr>
            <w:noProof/>
            <w:webHidden/>
          </w:rPr>
          <w:tab/>
        </w:r>
        <w:r w:rsidR="00816AAB">
          <w:rPr>
            <w:noProof/>
            <w:webHidden/>
          </w:rPr>
          <w:fldChar w:fldCharType="begin"/>
        </w:r>
        <w:r w:rsidR="00816AAB">
          <w:rPr>
            <w:noProof/>
            <w:webHidden/>
          </w:rPr>
          <w:instrText xml:space="preserve"> PAGEREF _Toc453600252 \h </w:instrText>
        </w:r>
        <w:r w:rsidR="00816AAB">
          <w:rPr>
            <w:noProof/>
            <w:webHidden/>
          </w:rPr>
        </w:r>
        <w:r w:rsidR="00816AAB">
          <w:rPr>
            <w:noProof/>
            <w:webHidden/>
          </w:rPr>
          <w:fldChar w:fldCharType="separate"/>
        </w:r>
        <w:r w:rsidR="00667358">
          <w:rPr>
            <w:noProof/>
            <w:webHidden/>
          </w:rPr>
          <w:t>44</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53" w:history="1">
        <w:r w:rsidR="00816AAB" w:rsidRPr="00CD2E9B">
          <w:rPr>
            <w:rStyle w:val="Kpr"/>
            <w:noProof/>
          </w:rPr>
          <w:t>3.2.3.1.</w:t>
        </w:r>
        <w:r w:rsidR="00816AAB">
          <w:rPr>
            <w:rFonts w:asciiTheme="minorHAnsi" w:eastAsiaTheme="minorEastAsia" w:hAnsiTheme="minorHAnsi"/>
            <w:noProof/>
            <w:sz w:val="22"/>
            <w:lang w:eastAsia="tr-TR"/>
          </w:rPr>
          <w:tab/>
        </w:r>
        <w:r w:rsidR="00816AAB" w:rsidRPr="00CD2E9B">
          <w:rPr>
            <w:rStyle w:val="Kpr"/>
            <w:noProof/>
          </w:rPr>
          <w:t>Vaka Yönetimi</w:t>
        </w:r>
        <w:r w:rsidR="00816AAB">
          <w:rPr>
            <w:noProof/>
            <w:webHidden/>
          </w:rPr>
          <w:tab/>
        </w:r>
        <w:r w:rsidR="00816AAB">
          <w:rPr>
            <w:noProof/>
            <w:webHidden/>
          </w:rPr>
          <w:fldChar w:fldCharType="begin"/>
        </w:r>
        <w:r w:rsidR="00816AAB">
          <w:rPr>
            <w:noProof/>
            <w:webHidden/>
          </w:rPr>
          <w:instrText xml:space="preserve"> PAGEREF _Toc453600253 \h </w:instrText>
        </w:r>
        <w:r w:rsidR="00816AAB">
          <w:rPr>
            <w:noProof/>
            <w:webHidden/>
          </w:rPr>
        </w:r>
        <w:r w:rsidR="00816AAB">
          <w:rPr>
            <w:noProof/>
            <w:webHidden/>
          </w:rPr>
          <w:fldChar w:fldCharType="separate"/>
        </w:r>
        <w:r w:rsidR="00667358">
          <w:rPr>
            <w:noProof/>
            <w:webHidden/>
          </w:rPr>
          <w:t>44</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54" w:history="1">
        <w:r w:rsidR="00816AAB" w:rsidRPr="00CD2E9B">
          <w:rPr>
            <w:rStyle w:val="Kpr"/>
            <w:noProof/>
          </w:rPr>
          <w:t>3.2.3.2.</w:t>
        </w:r>
        <w:r w:rsidR="00816AAB">
          <w:rPr>
            <w:rFonts w:asciiTheme="minorHAnsi" w:eastAsiaTheme="minorEastAsia" w:hAnsiTheme="minorHAnsi"/>
            <w:noProof/>
            <w:sz w:val="22"/>
            <w:lang w:eastAsia="tr-TR"/>
          </w:rPr>
          <w:tab/>
        </w:r>
        <w:r w:rsidR="00816AAB" w:rsidRPr="00CD2E9B">
          <w:rPr>
            <w:rStyle w:val="Kpr"/>
            <w:noProof/>
          </w:rPr>
          <w:t>Temaslı ve Kümelenme Yönetimi</w:t>
        </w:r>
        <w:r w:rsidR="00816AAB">
          <w:rPr>
            <w:noProof/>
            <w:webHidden/>
          </w:rPr>
          <w:tab/>
        </w:r>
        <w:r w:rsidR="00816AAB">
          <w:rPr>
            <w:noProof/>
            <w:webHidden/>
          </w:rPr>
          <w:fldChar w:fldCharType="begin"/>
        </w:r>
        <w:r w:rsidR="00816AAB">
          <w:rPr>
            <w:noProof/>
            <w:webHidden/>
          </w:rPr>
          <w:instrText xml:space="preserve"> PAGEREF _Toc453600254 \h </w:instrText>
        </w:r>
        <w:r w:rsidR="00816AAB">
          <w:rPr>
            <w:noProof/>
            <w:webHidden/>
          </w:rPr>
        </w:r>
        <w:r w:rsidR="00816AAB">
          <w:rPr>
            <w:noProof/>
            <w:webHidden/>
          </w:rPr>
          <w:fldChar w:fldCharType="separate"/>
        </w:r>
        <w:r w:rsidR="00667358">
          <w:rPr>
            <w:noProof/>
            <w:webHidden/>
          </w:rPr>
          <w:t>44</w:t>
        </w:r>
        <w:r w:rsidR="00816AAB">
          <w:rPr>
            <w:noProof/>
            <w:webHidden/>
          </w:rPr>
          <w:fldChar w:fldCharType="end"/>
        </w:r>
      </w:hyperlink>
    </w:p>
    <w:p w:rsidR="00816AAB" w:rsidRDefault="00831C69">
      <w:pPr>
        <w:pStyle w:val="T2"/>
        <w:tabs>
          <w:tab w:val="left" w:pos="1100"/>
          <w:tab w:val="right" w:leader="dot" w:pos="9062"/>
        </w:tabs>
        <w:rPr>
          <w:rFonts w:asciiTheme="minorHAnsi" w:eastAsiaTheme="minorEastAsia" w:hAnsiTheme="minorHAnsi"/>
          <w:noProof/>
          <w:sz w:val="22"/>
          <w:lang w:eastAsia="tr-TR"/>
        </w:rPr>
      </w:pPr>
      <w:hyperlink w:anchor="_Toc453600255" w:history="1">
        <w:r w:rsidR="00816AAB" w:rsidRPr="00CD2E9B">
          <w:rPr>
            <w:rStyle w:val="Kpr"/>
            <w:rFonts w:cs="Times New Roman"/>
            <w:noProof/>
          </w:rPr>
          <w:t>3.3.</w:t>
        </w:r>
        <w:r w:rsidR="00816AAB">
          <w:rPr>
            <w:rFonts w:asciiTheme="minorHAnsi" w:eastAsiaTheme="minorEastAsia" w:hAnsiTheme="minorHAnsi"/>
            <w:noProof/>
            <w:sz w:val="22"/>
            <w:lang w:eastAsia="tr-TR"/>
          </w:rPr>
          <w:tab/>
        </w:r>
        <w:r w:rsidR="00816AAB" w:rsidRPr="00CD2E9B">
          <w:rPr>
            <w:rStyle w:val="Kpr"/>
            <w:noProof/>
          </w:rPr>
          <w:t>İNVAZİV MENİNGOKOKAL  HASTALIK</w:t>
        </w:r>
        <w:r w:rsidR="00816AAB">
          <w:rPr>
            <w:noProof/>
            <w:webHidden/>
          </w:rPr>
          <w:tab/>
        </w:r>
        <w:r w:rsidR="00816AAB">
          <w:rPr>
            <w:noProof/>
            <w:webHidden/>
          </w:rPr>
          <w:fldChar w:fldCharType="begin"/>
        </w:r>
        <w:r w:rsidR="00816AAB">
          <w:rPr>
            <w:noProof/>
            <w:webHidden/>
          </w:rPr>
          <w:instrText xml:space="preserve"> PAGEREF _Toc453600255 \h </w:instrText>
        </w:r>
        <w:r w:rsidR="00816AAB">
          <w:rPr>
            <w:noProof/>
            <w:webHidden/>
          </w:rPr>
        </w:r>
        <w:r w:rsidR="00816AAB">
          <w:rPr>
            <w:noProof/>
            <w:webHidden/>
          </w:rPr>
          <w:fldChar w:fldCharType="separate"/>
        </w:r>
        <w:r w:rsidR="00667358">
          <w:rPr>
            <w:noProof/>
            <w:webHidden/>
          </w:rPr>
          <w:t>47</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56" w:history="1">
        <w:r w:rsidR="00816AAB" w:rsidRPr="00CD2E9B">
          <w:rPr>
            <w:rStyle w:val="Kpr"/>
            <w:noProof/>
          </w:rPr>
          <w:t>3.3.1.</w:t>
        </w:r>
        <w:r w:rsidR="00816AAB">
          <w:rPr>
            <w:rFonts w:asciiTheme="minorHAnsi" w:eastAsiaTheme="minorEastAsia" w:hAnsiTheme="minorHAnsi"/>
            <w:noProof/>
            <w:sz w:val="22"/>
            <w:lang w:eastAsia="tr-TR"/>
          </w:rPr>
          <w:tab/>
        </w:r>
        <w:r w:rsidR="00816AAB" w:rsidRPr="00CD2E9B">
          <w:rPr>
            <w:rStyle w:val="Kpr"/>
            <w:noProof/>
          </w:rPr>
          <w:t>Kaynak Araştırması</w:t>
        </w:r>
        <w:r w:rsidR="00816AAB">
          <w:rPr>
            <w:noProof/>
            <w:webHidden/>
          </w:rPr>
          <w:tab/>
        </w:r>
        <w:r w:rsidR="00816AAB">
          <w:rPr>
            <w:noProof/>
            <w:webHidden/>
          </w:rPr>
          <w:fldChar w:fldCharType="begin"/>
        </w:r>
        <w:r w:rsidR="00816AAB">
          <w:rPr>
            <w:noProof/>
            <w:webHidden/>
          </w:rPr>
          <w:instrText xml:space="preserve"> PAGEREF _Toc453600256 \h </w:instrText>
        </w:r>
        <w:r w:rsidR="00816AAB">
          <w:rPr>
            <w:noProof/>
            <w:webHidden/>
          </w:rPr>
        </w:r>
        <w:r w:rsidR="00816AAB">
          <w:rPr>
            <w:noProof/>
            <w:webHidden/>
          </w:rPr>
          <w:fldChar w:fldCharType="separate"/>
        </w:r>
        <w:r w:rsidR="00667358">
          <w:rPr>
            <w:noProof/>
            <w:webHidden/>
          </w:rPr>
          <w:t>47</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57" w:history="1">
        <w:r w:rsidR="00816AAB" w:rsidRPr="00CD2E9B">
          <w:rPr>
            <w:rStyle w:val="Kpr"/>
            <w:noProof/>
          </w:rPr>
          <w:t>3.3.2.</w:t>
        </w:r>
        <w:r w:rsidR="00816AAB">
          <w:rPr>
            <w:rFonts w:asciiTheme="minorHAnsi" w:eastAsiaTheme="minorEastAsia" w:hAnsiTheme="minorHAnsi"/>
            <w:noProof/>
            <w:sz w:val="22"/>
            <w:lang w:eastAsia="tr-TR"/>
          </w:rPr>
          <w:tab/>
        </w:r>
        <w:r w:rsidR="00816AAB" w:rsidRPr="00CD2E9B">
          <w:rPr>
            <w:rStyle w:val="Kpr"/>
            <w:noProof/>
          </w:rPr>
          <w:t>Kemoprofilaksi</w:t>
        </w:r>
        <w:r w:rsidR="00816AAB">
          <w:rPr>
            <w:noProof/>
            <w:webHidden/>
          </w:rPr>
          <w:tab/>
        </w:r>
        <w:r w:rsidR="00816AAB">
          <w:rPr>
            <w:noProof/>
            <w:webHidden/>
          </w:rPr>
          <w:fldChar w:fldCharType="begin"/>
        </w:r>
        <w:r w:rsidR="00816AAB">
          <w:rPr>
            <w:noProof/>
            <w:webHidden/>
          </w:rPr>
          <w:instrText xml:space="preserve"> PAGEREF _Toc453600257 \h </w:instrText>
        </w:r>
        <w:r w:rsidR="00816AAB">
          <w:rPr>
            <w:noProof/>
            <w:webHidden/>
          </w:rPr>
        </w:r>
        <w:r w:rsidR="00816AAB">
          <w:rPr>
            <w:noProof/>
            <w:webHidden/>
          </w:rPr>
          <w:fldChar w:fldCharType="separate"/>
        </w:r>
        <w:r w:rsidR="00667358">
          <w:rPr>
            <w:noProof/>
            <w:webHidden/>
          </w:rPr>
          <w:t>47</w:t>
        </w:r>
        <w:r w:rsidR="00816AAB">
          <w:rPr>
            <w:noProof/>
            <w:webHidden/>
          </w:rPr>
          <w:fldChar w:fldCharType="end"/>
        </w:r>
      </w:hyperlink>
    </w:p>
    <w:p w:rsidR="00816AAB" w:rsidRDefault="00831C69">
      <w:pPr>
        <w:pStyle w:val="T3"/>
        <w:tabs>
          <w:tab w:val="left" w:pos="1540"/>
          <w:tab w:val="right" w:leader="dot" w:pos="9062"/>
        </w:tabs>
        <w:rPr>
          <w:rFonts w:asciiTheme="minorHAnsi" w:eastAsiaTheme="minorEastAsia" w:hAnsiTheme="minorHAnsi"/>
          <w:noProof/>
          <w:sz w:val="22"/>
          <w:lang w:eastAsia="tr-TR"/>
        </w:rPr>
      </w:pPr>
      <w:hyperlink w:anchor="_Toc453600258" w:history="1">
        <w:r w:rsidR="00816AAB" w:rsidRPr="00CD2E9B">
          <w:rPr>
            <w:rStyle w:val="Kpr"/>
            <w:noProof/>
          </w:rPr>
          <w:t>3.3.3.</w:t>
        </w:r>
        <w:r w:rsidR="00816AAB">
          <w:rPr>
            <w:rFonts w:asciiTheme="minorHAnsi" w:eastAsiaTheme="minorEastAsia" w:hAnsiTheme="minorHAnsi"/>
            <w:noProof/>
            <w:sz w:val="22"/>
            <w:lang w:eastAsia="tr-TR"/>
          </w:rPr>
          <w:tab/>
        </w:r>
        <w:r w:rsidR="00816AAB" w:rsidRPr="00CD2E9B">
          <w:rPr>
            <w:rStyle w:val="Kpr"/>
            <w:noProof/>
          </w:rPr>
          <w:t>Enfeksiyon Kontrol Yaklaşımı</w:t>
        </w:r>
        <w:r w:rsidR="00816AAB">
          <w:rPr>
            <w:noProof/>
            <w:webHidden/>
          </w:rPr>
          <w:tab/>
        </w:r>
        <w:r w:rsidR="00816AAB">
          <w:rPr>
            <w:noProof/>
            <w:webHidden/>
          </w:rPr>
          <w:fldChar w:fldCharType="begin"/>
        </w:r>
        <w:r w:rsidR="00816AAB">
          <w:rPr>
            <w:noProof/>
            <w:webHidden/>
          </w:rPr>
          <w:instrText xml:space="preserve"> PAGEREF _Toc453600258 \h </w:instrText>
        </w:r>
        <w:r w:rsidR="00816AAB">
          <w:rPr>
            <w:noProof/>
            <w:webHidden/>
          </w:rPr>
        </w:r>
        <w:r w:rsidR="00816AAB">
          <w:rPr>
            <w:noProof/>
            <w:webHidden/>
          </w:rPr>
          <w:fldChar w:fldCharType="separate"/>
        </w:r>
        <w:r w:rsidR="00667358">
          <w:rPr>
            <w:noProof/>
            <w:webHidden/>
          </w:rPr>
          <w:t>48</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59" w:history="1">
        <w:r w:rsidR="00816AAB" w:rsidRPr="00CD2E9B">
          <w:rPr>
            <w:rStyle w:val="Kpr"/>
            <w:noProof/>
          </w:rPr>
          <w:t>3.3.3.1.</w:t>
        </w:r>
        <w:r w:rsidR="00816AAB">
          <w:rPr>
            <w:rFonts w:asciiTheme="minorHAnsi" w:eastAsiaTheme="minorEastAsia" w:hAnsiTheme="minorHAnsi"/>
            <w:noProof/>
            <w:sz w:val="22"/>
            <w:lang w:eastAsia="tr-TR"/>
          </w:rPr>
          <w:tab/>
        </w:r>
        <w:r w:rsidR="00816AAB" w:rsidRPr="00CD2E9B">
          <w:rPr>
            <w:rStyle w:val="Kpr"/>
            <w:noProof/>
          </w:rPr>
          <w:t>Vaka Yönetimi</w:t>
        </w:r>
        <w:r w:rsidR="00816AAB">
          <w:rPr>
            <w:noProof/>
            <w:webHidden/>
          </w:rPr>
          <w:tab/>
        </w:r>
        <w:r w:rsidR="00816AAB">
          <w:rPr>
            <w:noProof/>
            <w:webHidden/>
          </w:rPr>
          <w:fldChar w:fldCharType="begin"/>
        </w:r>
        <w:r w:rsidR="00816AAB">
          <w:rPr>
            <w:noProof/>
            <w:webHidden/>
          </w:rPr>
          <w:instrText xml:space="preserve"> PAGEREF _Toc453600259 \h </w:instrText>
        </w:r>
        <w:r w:rsidR="00816AAB">
          <w:rPr>
            <w:noProof/>
            <w:webHidden/>
          </w:rPr>
        </w:r>
        <w:r w:rsidR="00816AAB">
          <w:rPr>
            <w:noProof/>
            <w:webHidden/>
          </w:rPr>
          <w:fldChar w:fldCharType="separate"/>
        </w:r>
        <w:r w:rsidR="00667358">
          <w:rPr>
            <w:noProof/>
            <w:webHidden/>
          </w:rPr>
          <w:t>48</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60" w:history="1">
        <w:r w:rsidR="00816AAB" w:rsidRPr="00CD2E9B">
          <w:rPr>
            <w:rStyle w:val="Kpr"/>
            <w:noProof/>
          </w:rPr>
          <w:t>3.3.3.2.</w:t>
        </w:r>
        <w:r w:rsidR="00816AAB">
          <w:rPr>
            <w:rFonts w:asciiTheme="minorHAnsi" w:eastAsiaTheme="minorEastAsia" w:hAnsiTheme="minorHAnsi"/>
            <w:noProof/>
            <w:sz w:val="22"/>
            <w:lang w:eastAsia="tr-TR"/>
          </w:rPr>
          <w:tab/>
        </w:r>
        <w:r w:rsidR="00816AAB" w:rsidRPr="00CD2E9B">
          <w:rPr>
            <w:rStyle w:val="Kpr"/>
            <w:noProof/>
          </w:rPr>
          <w:t>Temaslı Yönetimi</w:t>
        </w:r>
        <w:r w:rsidR="00816AAB">
          <w:rPr>
            <w:noProof/>
            <w:webHidden/>
          </w:rPr>
          <w:tab/>
        </w:r>
        <w:r w:rsidR="00816AAB">
          <w:rPr>
            <w:noProof/>
            <w:webHidden/>
          </w:rPr>
          <w:fldChar w:fldCharType="begin"/>
        </w:r>
        <w:r w:rsidR="00816AAB">
          <w:rPr>
            <w:noProof/>
            <w:webHidden/>
          </w:rPr>
          <w:instrText xml:space="preserve"> PAGEREF _Toc453600260 \h </w:instrText>
        </w:r>
        <w:r w:rsidR="00816AAB">
          <w:rPr>
            <w:noProof/>
            <w:webHidden/>
          </w:rPr>
        </w:r>
        <w:r w:rsidR="00816AAB">
          <w:rPr>
            <w:noProof/>
            <w:webHidden/>
          </w:rPr>
          <w:fldChar w:fldCharType="separate"/>
        </w:r>
        <w:r w:rsidR="00667358">
          <w:rPr>
            <w:noProof/>
            <w:webHidden/>
          </w:rPr>
          <w:t>48</w:t>
        </w:r>
        <w:r w:rsidR="00816AAB">
          <w:rPr>
            <w:noProof/>
            <w:webHidden/>
          </w:rPr>
          <w:fldChar w:fldCharType="end"/>
        </w:r>
      </w:hyperlink>
    </w:p>
    <w:p w:rsidR="00816AAB" w:rsidRDefault="00831C69">
      <w:pPr>
        <w:pStyle w:val="T3"/>
        <w:tabs>
          <w:tab w:val="left" w:pos="1760"/>
          <w:tab w:val="right" w:leader="dot" w:pos="9062"/>
        </w:tabs>
        <w:rPr>
          <w:rFonts w:asciiTheme="minorHAnsi" w:eastAsiaTheme="minorEastAsia" w:hAnsiTheme="minorHAnsi"/>
          <w:noProof/>
          <w:sz w:val="22"/>
          <w:lang w:eastAsia="tr-TR"/>
        </w:rPr>
      </w:pPr>
      <w:hyperlink w:anchor="_Toc453600261" w:history="1">
        <w:r w:rsidR="00816AAB" w:rsidRPr="00CD2E9B">
          <w:rPr>
            <w:rStyle w:val="Kpr"/>
            <w:noProof/>
          </w:rPr>
          <w:t>3.3.3.3.</w:t>
        </w:r>
        <w:r w:rsidR="00816AAB">
          <w:rPr>
            <w:rFonts w:asciiTheme="minorHAnsi" w:eastAsiaTheme="minorEastAsia" w:hAnsiTheme="minorHAnsi"/>
            <w:noProof/>
            <w:sz w:val="22"/>
            <w:lang w:eastAsia="tr-TR"/>
          </w:rPr>
          <w:tab/>
        </w:r>
        <w:r w:rsidR="00816AAB" w:rsidRPr="00CD2E9B">
          <w:rPr>
            <w:rStyle w:val="Kpr"/>
            <w:noProof/>
          </w:rPr>
          <w:t>Salgın Yönetimi</w:t>
        </w:r>
        <w:r w:rsidR="00816AAB">
          <w:rPr>
            <w:noProof/>
            <w:webHidden/>
          </w:rPr>
          <w:tab/>
        </w:r>
        <w:r w:rsidR="00816AAB">
          <w:rPr>
            <w:noProof/>
            <w:webHidden/>
          </w:rPr>
          <w:fldChar w:fldCharType="begin"/>
        </w:r>
        <w:r w:rsidR="00816AAB">
          <w:rPr>
            <w:noProof/>
            <w:webHidden/>
          </w:rPr>
          <w:instrText xml:space="preserve"> PAGEREF _Toc453600261 \h </w:instrText>
        </w:r>
        <w:r w:rsidR="00816AAB">
          <w:rPr>
            <w:noProof/>
            <w:webHidden/>
          </w:rPr>
        </w:r>
        <w:r w:rsidR="00816AAB">
          <w:rPr>
            <w:noProof/>
            <w:webHidden/>
          </w:rPr>
          <w:fldChar w:fldCharType="separate"/>
        </w:r>
        <w:r w:rsidR="00667358">
          <w:rPr>
            <w:noProof/>
            <w:webHidden/>
          </w:rPr>
          <w:t>51</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62" w:history="1">
        <w:r w:rsidR="00816AAB" w:rsidRPr="00CD2E9B">
          <w:rPr>
            <w:rStyle w:val="Kpr"/>
            <w:noProof/>
          </w:rPr>
          <w:t>EKLER</w:t>
        </w:r>
        <w:r w:rsidR="00816AAB">
          <w:rPr>
            <w:noProof/>
            <w:webHidden/>
          </w:rPr>
          <w:tab/>
        </w:r>
        <w:r w:rsidR="00816AAB">
          <w:rPr>
            <w:noProof/>
            <w:webHidden/>
          </w:rPr>
          <w:fldChar w:fldCharType="begin"/>
        </w:r>
        <w:r w:rsidR="00816AAB">
          <w:rPr>
            <w:noProof/>
            <w:webHidden/>
          </w:rPr>
          <w:instrText xml:space="preserve"> PAGEREF _Toc453600262 \h </w:instrText>
        </w:r>
        <w:r w:rsidR="00816AAB">
          <w:rPr>
            <w:noProof/>
            <w:webHidden/>
          </w:rPr>
        </w:r>
        <w:r w:rsidR="00816AAB">
          <w:rPr>
            <w:noProof/>
            <w:webHidden/>
          </w:rPr>
          <w:fldChar w:fldCharType="separate"/>
        </w:r>
        <w:r w:rsidR="00667358">
          <w:rPr>
            <w:noProof/>
            <w:webHidden/>
          </w:rPr>
          <w:t>53</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63" w:history="1">
        <w:r w:rsidR="00816AAB" w:rsidRPr="00CD2E9B">
          <w:rPr>
            <w:rStyle w:val="Kpr"/>
            <w:noProof/>
          </w:rPr>
          <w:t>EK-1 Aşı İle Önlenebilir İnvaziv Bakteriyel Hastalıklarda Mikrobiyoloji Laboratuvar Çalışmaları Bildirim Formu</w:t>
        </w:r>
        <w:r w:rsidR="00816AAB">
          <w:rPr>
            <w:noProof/>
            <w:webHidden/>
          </w:rPr>
          <w:tab/>
        </w:r>
        <w:r w:rsidR="00816AAB">
          <w:rPr>
            <w:noProof/>
            <w:webHidden/>
          </w:rPr>
          <w:fldChar w:fldCharType="begin"/>
        </w:r>
        <w:r w:rsidR="00816AAB">
          <w:rPr>
            <w:noProof/>
            <w:webHidden/>
          </w:rPr>
          <w:instrText xml:space="preserve"> PAGEREF _Toc453600263 \h </w:instrText>
        </w:r>
        <w:r w:rsidR="00816AAB">
          <w:rPr>
            <w:noProof/>
            <w:webHidden/>
          </w:rPr>
        </w:r>
        <w:r w:rsidR="00816AAB">
          <w:rPr>
            <w:noProof/>
            <w:webHidden/>
          </w:rPr>
          <w:fldChar w:fldCharType="separate"/>
        </w:r>
        <w:r w:rsidR="00667358">
          <w:rPr>
            <w:noProof/>
            <w:webHidden/>
          </w:rPr>
          <w:t>53</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64" w:history="1">
        <w:r w:rsidR="00816AAB" w:rsidRPr="00CD2E9B">
          <w:rPr>
            <w:rStyle w:val="Kpr"/>
            <w:noProof/>
          </w:rPr>
          <w:t>EK-2  Tüm Sağlık Kurum Ve Kuruluşları İçin İnvaziv Meningokokkal Hastalık Bildirimi Akış Şeması</w:t>
        </w:r>
        <w:r w:rsidR="00816AAB">
          <w:rPr>
            <w:noProof/>
            <w:webHidden/>
          </w:rPr>
          <w:tab/>
        </w:r>
        <w:r w:rsidR="00816AAB">
          <w:rPr>
            <w:noProof/>
            <w:webHidden/>
          </w:rPr>
          <w:fldChar w:fldCharType="begin"/>
        </w:r>
        <w:r w:rsidR="00816AAB">
          <w:rPr>
            <w:noProof/>
            <w:webHidden/>
          </w:rPr>
          <w:instrText xml:space="preserve"> PAGEREF _Toc453600264 \h </w:instrText>
        </w:r>
        <w:r w:rsidR="00816AAB">
          <w:rPr>
            <w:noProof/>
            <w:webHidden/>
          </w:rPr>
        </w:r>
        <w:r w:rsidR="00816AAB">
          <w:rPr>
            <w:noProof/>
            <w:webHidden/>
          </w:rPr>
          <w:fldChar w:fldCharType="separate"/>
        </w:r>
        <w:r w:rsidR="00667358">
          <w:rPr>
            <w:noProof/>
            <w:webHidden/>
          </w:rPr>
          <w:t>54</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65" w:history="1">
        <w:r w:rsidR="00816AAB" w:rsidRPr="00CD2E9B">
          <w:rPr>
            <w:rStyle w:val="Kpr"/>
            <w:noProof/>
          </w:rPr>
          <w:t>EK-3 Aşı İle Önlenebilir İnvaziv Bakteriyel Hastalıklar Vaka İnceleme Formu</w:t>
        </w:r>
        <w:r w:rsidR="00816AAB">
          <w:rPr>
            <w:noProof/>
            <w:webHidden/>
          </w:rPr>
          <w:tab/>
        </w:r>
        <w:r w:rsidR="00816AAB">
          <w:rPr>
            <w:noProof/>
            <w:webHidden/>
          </w:rPr>
          <w:fldChar w:fldCharType="begin"/>
        </w:r>
        <w:r w:rsidR="00816AAB">
          <w:rPr>
            <w:noProof/>
            <w:webHidden/>
          </w:rPr>
          <w:instrText xml:space="preserve"> PAGEREF _Toc453600265 \h </w:instrText>
        </w:r>
        <w:r w:rsidR="00816AAB">
          <w:rPr>
            <w:noProof/>
            <w:webHidden/>
          </w:rPr>
        </w:r>
        <w:r w:rsidR="00816AAB">
          <w:rPr>
            <w:noProof/>
            <w:webHidden/>
          </w:rPr>
          <w:fldChar w:fldCharType="separate"/>
        </w:r>
        <w:r w:rsidR="00667358">
          <w:rPr>
            <w:noProof/>
            <w:webHidden/>
          </w:rPr>
          <w:t>55</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66" w:history="1">
        <w:r w:rsidR="00816AAB" w:rsidRPr="00CD2E9B">
          <w:rPr>
            <w:rStyle w:val="Kpr"/>
            <w:noProof/>
          </w:rPr>
          <w:t>EK-4 Aşı İle Önlenebilir İnvaziv Bakteriyel Hastalıklar Temaslı Formu</w:t>
        </w:r>
        <w:r w:rsidR="00816AAB">
          <w:rPr>
            <w:noProof/>
            <w:webHidden/>
          </w:rPr>
          <w:tab/>
        </w:r>
        <w:r w:rsidR="00816AAB">
          <w:rPr>
            <w:noProof/>
            <w:webHidden/>
          </w:rPr>
          <w:fldChar w:fldCharType="begin"/>
        </w:r>
        <w:r w:rsidR="00816AAB">
          <w:rPr>
            <w:noProof/>
            <w:webHidden/>
          </w:rPr>
          <w:instrText xml:space="preserve"> PAGEREF _Toc453600266 \h </w:instrText>
        </w:r>
        <w:r w:rsidR="00816AAB">
          <w:rPr>
            <w:noProof/>
            <w:webHidden/>
          </w:rPr>
        </w:r>
        <w:r w:rsidR="00816AAB">
          <w:rPr>
            <w:noProof/>
            <w:webHidden/>
          </w:rPr>
          <w:fldChar w:fldCharType="separate"/>
        </w:r>
        <w:r w:rsidR="00667358">
          <w:rPr>
            <w:noProof/>
            <w:webHidden/>
          </w:rPr>
          <w:t>57</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67" w:history="1">
        <w:r w:rsidR="00816AAB" w:rsidRPr="00CD2E9B">
          <w:rPr>
            <w:rStyle w:val="Kpr"/>
            <w:noProof/>
          </w:rPr>
          <w:t>EK-5 Tüm Yataklı Tedavi Kurumları İçin İnvaziv Pnömokokkal Ve İnvaziv H. İnfluenza Hastalıkları Bildirim Akış Şeması</w:t>
        </w:r>
        <w:r w:rsidR="00816AAB">
          <w:rPr>
            <w:noProof/>
            <w:webHidden/>
          </w:rPr>
          <w:tab/>
        </w:r>
        <w:r w:rsidR="00816AAB">
          <w:rPr>
            <w:noProof/>
            <w:webHidden/>
          </w:rPr>
          <w:fldChar w:fldCharType="begin"/>
        </w:r>
        <w:r w:rsidR="00816AAB">
          <w:rPr>
            <w:noProof/>
            <w:webHidden/>
          </w:rPr>
          <w:instrText xml:space="preserve"> PAGEREF _Toc453600267 \h </w:instrText>
        </w:r>
        <w:r w:rsidR="00816AAB">
          <w:rPr>
            <w:noProof/>
            <w:webHidden/>
          </w:rPr>
        </w:r>
        <w:r w:rsidR="00816AAB">
          <w:rPr>
            <w:noProof/>
            <w:webHidden/>
          </w:rPr>
          <w:fldChar w:fldCharType="separate"/>
        </w:r>
        <w:r w:rsidR="00667358">
          <w:rPr>
            <w:noProof/>
            <w:webHidden/>
          </w:rPr>
          <w:t>58</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68" w:history="1">
        <w:r w:rsidR="00816AAB" w:rsidRPr="00CD2E9B">
          <w:rPr>
            <w:rStyle w:val="Kpr"/>
            <w:noProof/>
          </w:rPr>
          <w:t>EK-6  Toplum Temelli Aktif Sürveyans Yürütülecek İller</w:t>
        </w:r>
        <w:r w:rsidR="00816AAB">
          <w:rPr>
            <w:noProof/>
            <w:webHidden/>
          </w:rPr>
          <w:tab/>
        </w:r>
        <w:r w:rsidR="00816AAB">
          <w:rPr>
            <w:noProof/>
            <w:webHidden/>
          </w:rPr>
          <w:fldChar w:fldCharType="begin"/>
        </w:r>
        <w:r w:rsidR="00816AAB">
          <w:rPr>
            <w:noProof/>
            <w:webHidden/>
          </w:rPr>
          <w:instrText xml:space="preserve"> PAGEREF _Toc453600268 \h </w:instrText>
        </w:r>
        <w:r w:rsidR="00816AAB">
          <w:rPr>
            <w:noProof/>
            <w:webHidden/>
          </w:rPr>
        </w:r>
        <w:r w:rsidR="00816AAB">
          <w:rPr>
            <w:noProof/>
            <w:webHidden/>
          </w:rPr>
          <w:fldChar w:fldCharType="separate"/>
        </w:r>
        <w:r w:rsidR="00667358">
          <w:rPr>
            <w:noProof/>
            <w:webHidden/>
          </w:rPr>
          <w:t>59</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69" w:history="1">
        <w:r w:rsidR="00816AAB" w:rsidRPr="00CD2E9B">
          <w:rPr>
            <w:rStyle w:val="Kpr"/>
            <w:noProof/>
          </w:rPr>
          <w:t>EK-7 Toplum Temelli Aktif Sürveyans Yürütülen İllerde Yataklı Tedavi Kurum Ve Kuruluşları İçin İnvaziv Bakteriyel Hastalık Bildirimi Akış Şeması</w:t>
        </w:r>
        <w:r w:rsidR="00816AAB">
          <w:rPr>
            <w:noProof/>
            <w:webHidden/>
          </w:rPr>
          <w:tab/>
        </w:r>
        <w:r w:rsidR="00816AAB">
          <w:rPr>
            <w:noProof/>
            <w:webHidden/>
          </w:rPr>
          <w:fldChar w:fldCharType="begin"/>
        </w:r>
        <w:r w:rsidR="00816AAB">
          <w:rPr>
            <w:noProof/>
            <w:webHidden/>
          </w:rPr>
          <w:instrText xml:space="preserve"> PAGEREF _Toc453600269 \h </w:instrText>
        </w:r>
        <w:r w:rsidR="00816AAB">
          <w:rPr>
            <w:noProof/>
            <w:webHidden/>
          </w:rPr>
        </w:r>
        <w:r w:rsidR="00816AAB">
          <w:rPr>
            <w:noProof/>
            <w:webHidden/>
          </w:rPr>
          <w:fldChar w:fldCharType="separate"/>
        </w:r>
        <w:r w:rsidR="00667358">
          <w:rPr>
            <w:noProof/>
            <w:webHidden/>
          </w:rPr>
          <w:t>65</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70" w:history="1">
        <w:r w:rsidR="00816AAB" w:rsidRPr="00CD2E9B">
          <w:rPr>
            <w:rStyle w:val="Kpr"/>
            <w:noProof/>
          </w:rPr>
          <w:t>EK-8  Aşı ile Önlenebilir İnvaziv Bakteriyel Hastalıklar Aktif Sürveyansı İzleme Formu-1</w:t>
        </w:r>
        <w:r w:rsidR="00816AAB">
          <w:rPr>
            <w:noProof/>
            <w:webHidden/>
          </w:rPr>
          <w:tab/>
        </w:r>
        <w:r w:rsidR="00816AAB">
          <w:rPr>
            <w:noProof/>
            <w:webHidden/>
          </w:rPr>
          <w:fldChar w:fldCharType="begin"/>
        </w:r>
        <w:r w:rsidR="00816AAB">
          <w:rPr>
            <w:noProof/>
            <w:webHidden/>
          </w:rPr>
          <w:instrText xml:space="preserve"> PAGEREF _Toc453600270 \h </w:instrText>
        </w:r>
        <w:r w:rsidR="00816AAB">
          <w:rPr>
            <w:noProof/>
            <w:webHidden/>
          </w:rPr>
        </w:r>
        <w:r w:rsidR="00816AAB">
          <w:rPr>
            <w:noProof/>
            <w:webHidden/>
          </w:rPr>
          <w:fldChar w:fldCharType="separate"/>
        </w:r>
        <w:r w:rsidR="00667358">
          <w:rPr>
            <w:noProof/>
            <w:webHidden/>
          </w:rPr>
          <w:t>66</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71" w:history="1">
        <w:r w:rsidR="00816AAB" w:rsidRPr="00CD2E9B">
          <w:rPr>
            <w:rStyle w:val="Kpr"/>
            <w:noProof/>
          </w:rPr>
          <w:t>EK-9 Aşı ile Önlenebilir İnvaziv Bakteriyel Hastalıklar Aktif Sürveyansı İzleme Formu-2</w:t>
        </w:r>
        <w:r w:rsidR="00816AAB">
          <w:rPr>
            <w:noProof/>
            <w:webHidden/>
          </w:rPr>
          <w:tab/>
        </w:r>
        <w:r w:rsidR="00816AAB">
          <w:rPr>
            <w:noProof/>
            <w:webHidden/>
          </w:rPr>
          <w:fldChar w:fldCharType="begin"/>
        </w:r>
        <w:r w:rsidR="00816AAB">
          <w:rPr>
            <w:noProof/>
            <w:webHidden/>
          </w:rPr>
          <w:instrText xml:space="preserve"> PAGEREF _Toc453600271 \h </w:instrText>
        </w:r>
        <w:r w:rsidR="00816AAB">
          <w:rPr>
            <w:noProof/>
            <w:webHidden/>
          </w:rPr>
        </w:r>
        <w:r w:rsidR="00816AAB">
          <w:rPr>
            <w:noProof/>
            <w:webHidden/>
          </w:rPr>
          <w:fldChar w:fldCharType="separate"/>
        </w:r>
        <w:r w:rsidR="00667358">
          <w:rPr>
            <w:noProof/>
            <w:webHidden/>
          </w:rPr>
          <w:t>67</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72" w:history="1">
        <w:r w:rsidR="00816AAB" w:rsidRPr="00CD2E9B">
          <w:rPr>
            <w:rStyle w:val="Kpr"/>
            <w:noProof/>
          </w:rPr>
          <w:t xml:space="preserve">EK-10 İnvaziv </w:t>
        </w:r>
        <w:r w:rsidR="00816AAB" w:rsidRPr="00CD2E9B">
          <w:rPr>
            <w:rStyle w:val="Kpr"/>
            <w:i/>
            <w:noProof/>
          </w:rPr>
          <w:t>S.Pneumoniae</w:t>
        </w:r>
        <w:r w:rsidR="00816AAB" w:rsidRPr="00CD2E9B">
          <w:rPr>
            <w:rStyle w:val="Kpr"/>
            <w:noProof/>
          </w:rPr>
          <w:t xml:space="preserve"> Hastalığı Vaka, Temaslı Ve Kümelenme Yönetimi</w:t>
        </w:r>
        <w:r w:rsidR="00816AAB">
          <w:rPr>
            <w:noProof/>
            <w:webHidden/>
          </w:rPr>
          <w:tab/>
        </w:r>
        <w:r w:rsidR="00816AAB">
          <w:rPr>
            <w:noProof/>
            <w:webHidden/>
          </w:rPr>
          <w:fldChar w:fldCharType="begin"/>
        </w:r>
        <w:r w:rsidR="00816AAB">
          <w:rPr>
            <w:noProof/>
            <w:webHidden/>
          </w:rPr>
          <w:instrText xml:space="preserve"> PAGEREF _Toc453600272 \h </w:instrText>
        </w:r>
        <w:r w:rsidR="00816AAB">
          <w:rPr>
            <w:noProof/>
            <w:webHidden/>
          </w:rPr>
        </w:r>
        <w:r w:rsidR="00816AAB">
          <w:rPr>
            <w:noProof/>
            <w:webHidden/>
          </w:rPr>
          <w:fldChar w:fldCharType="separate"/>
        </w:r>
        <w:r w:rsidR="00667358">
          <w:rPr>
            <w:noProof/>
            <w:webHidden/>
          </w:rPr>
          <w:t>68</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73" w:history="1">
        <w:r w:rsidR="00816AAB" w:rsidRPr="00CD2E9B">
          <w:rPr>
            <w:rStyle w:val="Kpr"/>
            <w:noProof/>
          </w:rPr>
          <w:t xml:space="preserve">EK-11 İnvaziv Pnömokokal Hastalık Ve İnvaziv </w:t>
        </w:r>
        <w:r w:rsidR="00816AAB" w:rsidRPr="00CD2E9B">
          <w:rPr>
            <w:rStyle w:val="Kpr"/>
            <w:i/>
            <w:noProof/>
          </w:rPr>
          <w:t>H.İnfluenzae</w:t>
        </w:r>
        <w:r w:rsidR="00816AAB" w:rsidRPr="00CD2E9B">
          <w:rPr>
            <w:rStyle w:val="Kpr"/>
            <w:noProof/>
          </w:rPr>
          <w:t xml:space="preserve"> Hastalıkları Açısından Yüksek Risk Altında Olan Bireylerde Aşılama Şemaları</w:t>
        </w:r>
        <w:r w:rsidR="00816AAB">
          <w:rPr>
            <w:noProof/>
            <w:webHidden/>
          </w:rPr>
          <w:tab/>
        </w:r>
        <w:r w:rsidR="00816AAB">
          <w:rPr>
            <w:noProof/>
            <w:webHidden/>
          </w:rPr>
          <w:fldChar w:fldCharType="begin"/>
        </w:r>
        <w:r w:rsidR="00816AAB">
          <w:rPr>
            <w:noProof/>
            <w:webHidden/>
          </w:rPr>
          <w:instrText xml:space="preserve"> PAGEREF _Toc453600273 \h </w:instrText>
        </w:r>
        <w:r w:rsidR="00816AAB">
          <w:rPr>
            <w:noProof/>
            <w:webHidden/>
          </w:rPr>
        </w:r>
        <w:r w:rsidR="00816AAB">
          <w:rPr>
            <w:noProof/>
            <w:webHidden/>
          </w:rPr>
          <w:fldChar w:fldCharType="separate"/>
        </w:r>
        <w:r w:rsidR="00667358">
          <w:rPr>
            <w:noProof/>
            <w:webHidden/>
          </w:rPr>
          <w:t>69</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74" w:history="1">
        <w:r w:rsidR="00816AAB" w:rsidRPr="00CD2E9B">
          <w:rPr>
            <w:rStyle w:val="Kpr"/>
            <w:noProof/>
          </w:rPr>
          <w:t>EK-12 İnvaziv H.İnfluenza Hastalığı Vaka, Temaslı Ve Kümelenme Yönetimi</w:t>
        </w:r>
        <w:r w:rsidR="00816AAB">
          <w:rPr>
            <w:noProof/>
            <w:webHidden/>
          </w:rPr>
          <w:tab/>
        </w:r>
        <w:r w:rsidR="00816AAB">
          <w:rPr>
            <w:noProof/>
            <w:webHidden/>
          </w:rPr>
          <w:fldChar w:fldCharType="begin"/>
        </w:r>
        <w:r w:rsidR="00816AAB">
          <w:rPr>
            <w:noProof/>
            <w:webHidden/>
          </w:rPr>
          <w:instrText xml:space="preserve"> PAGEREF _Toc453600274 \h </w:instrText>
        </w:r>
        <w:r w:rsidR="00816AAB">
          <w:rPr>
            <w:noProof/>
            <w:webHidden/>
          </w:rPr>
        </w:r>
        <w:r w:rsidR="00816AAB">
          <w:rPr>
            <w:noProof/>
            <w:webHidden/>
          </w:rPr>
          <w:fldChar w:fldCharType="separate"/>
        </w:r>
        <w:r w:rsidR="00667358">
          <w:rPr>
            <w:noProof/>
            <w:webHidden/>
          </w:rPr>
          <w:t>75</w:t>
        </w:r>
        <w:r w:rsidR="00816AAB">
          <w:rPr>
            <w:noProof/>
            <w:webHidden/>
          </w:rPr>
          <w:fldChar w:fldCharType="end"/>
        </w:r>
      </w:hyperlink>
    </w:p>
    <w:p w:rsidR="00816AAB" w:rsidRDefault="00831C69">
      <w:pPr>
        <w:pStyle w:val="T3"/>
        <w:tabs>
          <w:tab w:val="right" w:leader="dot" w:pos="9062"/>
        </w:tabs>
        <w:rPr>
          <w:rFonts w:asciiTheme="minorHAnsi" w:eastAsiaTheme="minorEastAsia" w:hAnsiTheme="minorHAnsi"/>
          <w:noProof/>
          <w:sz w:val="22"/>
          <w:lang w:eastAsia="tr-TR"/>
        </w:rPr>
      </w:pPr>
      <w:hyperlink w:anchor="_Toc453600275" w:history="1">
        <w:r w:rsidR="00816AAB" w:rsidRPr="00CD2E9B">
          <w:rPr>
            <w:rStyle w:val="Kpr"/>
            <w:noProof/>
          </w:rPr>
          <w:t>EK-13 İnvaziv Meningokokkal Hastalık, Vaka, Temaslı Ve Salgın Yönetimi Şeması</w:t>
        </w:r>
        <w:r w:rsidR="00816AAB">
          <w:rPr>
            <w:noProof/>
            <w:webHidden/>
          </w:rPr>
          <w:tab/>
        </w:r>
        <w:r w:rsidR="00816AAB">
          <w:rPr>
            <w:noProof/>
            <w:webHidden/>
          </w:rPr>
          <w:fldChar w:fldCharType="begin"/>
        </w:r>
        <w:r w:rsidR="00816AAB">
          <w:rPr>
            <w:noProof/>
            <w:webHidden/>
          </w:rPr>
          <w:instrText xml:space="preserve"> PAGEREF _Toc453600275 \h </w:instrText>
        </w:r>
        <w:r w:rsidR="00816AAB">
          <w:rPr>
            <w:noProof/>
            <w:webHidden/>
          </w:rPr>
        </w:r>
        <w:r w:rsidR="00816AAB">
          <w:rPr>
            <w:noProof/>
            <w:webHidden/>
          </w:rPr>
          <w:fldChar w:fldCharType="separate"/>
        </w:r>
        <w:r w:rsidR="00667358">
          <w:rPr>
            <w:noProof/>
            <w:webHidden/>
          </w:rPr>
          <w:t>76</w:t>
        </w:r>
        <w:r w:rsidR="00816AAB">
          <w:rPr>
            <w:noProof/>
            <w:webHidden/>
          </w:rPr>
          <w:fldChar w:fldCharType="end"/>
        </w:r>
      </w:hyperlink>
    </w:p>
    <w:p w:rsidR="005921C5" w:rsidRDefault="005C1864">
      <w:pPr>
        <w:spacing w:before="0" w:after="160" w:line="259" w:lineRule="auto"/>
        <w:ind w:firstLine="0"/>
        <w:jc w:val="left"/>
        <w:rPr>
          <w:noProof/>
        </w:rPr>
      </w:pPr>
      <w:r>
        <w:rPr>
          <w:b/>
          <w:noProof/>
        </w:rPr>
        <w:fldChar w:fldCharType="end"/>
      </w:r>
      <w:r w:rsidR="00E21CFC">
        <w:br w:type="page"/>
      </w:r>
      <w:r w:rsidR="004645BC" w:rsidRPr="00D843B3">
        <w:fldChar w:fldCharType="begin"/>
      </w:r>
      <w:r w:rsidR="004645BC" w:rsidRPr="00D843B3">
        <w:instrText xml:space="preserve"> TOC \h \z \u \t "Başlık 6;1" </w:instrText>
      </w:r>
      <w:r w:rsidR="004645BC" w:rsidRPr="00D843B3">
        <w:fldChar w:fldCharType="separate"/>
      </w:r>
    </w:p>
    <w:p w:rsidR="005921C5" w:rsidRPr="005921C5" w:rsidRDefault="005921C5" w:rsidP="005921C5">
      <w:pPr>
        <w:pStyle w:val="Balk3"/>
        <w:rPr>
          <w:rStyle w:val="Kpr"/>
          <w:noProof/>
          <w:color w:val="000000" w:themeColor="text1"/>
          <w:u w:val="none"/>
        </w:rPr>
      </w:pPr>
      <w:bookmarkStart w:id="2" w:name="_Toc453600183"/>
      <w:r w:rsidRPr="005921C5">
        <w:rPr>
          <w:rStyle w:val="Kpr"/>
          <w:noProof/>
          <w:color w:val="000000" w:themeColor="text1"/>
          <w:u w:val="none"/>
        </w:rPr>
        <w:t>ŞEKİL</w:t>
      </w:r>
      <w:bookmarkEnd w:id="2"/>
    </w:p>
    <w:p w:rsidR="005921C5" w:rsidRPr="005921C5" w:rsidRDefault="00831C69" w:rsidP="005921C5">
      <w:pPr>
        <w:pStyle w:val="T1"/>
        <w:rPr>
          <w:rFonts w:asciiTheme="minorHAnsi" w:eastAsiaTheme="minorEastAsia" w:hAnsiTheme="minorHAnsi"/>
          <w:b w:val="0"/>
          <w:color w:val="auto"/>
          <w:sz w:val="22"/>
          <w:lang w:eastAsia="tr-TR"/>
        </w:rPr>
      </w:pPr>
      <w:hyperlink w:anchor="_Toc448932571" w:history="1">
        <w:r w:rsidR="005921C5" w:rsidRPr="005921C5">
          <w:rPr>
            <w:rStyle w:val="Kpr"/>
            <w:rFonts w:eastAsia="Calibri"/>
            <w:b w:val="0"/>
          </w:rPr>
          <w:t xml:space="preserve">Şekil 1. </w:t>
        </w:r>
        <w:r w:rsidR="005921C5" w:rsidRPr="005921C5">
          <w:rPr>
            <w:rStyle w:val="Kpr"/>
            <w:rFonts w:eastAsia="Calibri"/>
            <w:b w:val="0"/>
            <w:i/>
          </w:rPr>
          <w:t>S. pneumoniae</w:t>
        </w:r>
        <w:r w:rsidR="005921C5" w:rsidRPr="005921C5">
          <w:rPr>
            <w:rStyle w:val="Kpr"/>
            <w:rFonts w:eastAsia="Calibri"/>
            <w:b w:val="0"/>
          </w:rPr>
          <w:t xml:space="preserve"> İnvaziv Enfeksiyonu Olasılığında Klinik Örneklerden Mikrobiyoloijk Tanı İçin Laboratuvarın Genel İş Akışı Şeması</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_Toc448932571 \h </w:instrText>
        </w:r>
        <w:r w:rsidR="005921C5" w:rsidRPr="005921C5">
          <w:rPr>
            <w:b w:val="0"/>
            <w:webHidden/>
          </w:rPr>
        </w:r>
        <w:r w:rsidR="005921C5" w:rsidRPr="005921C5">
          <w:rPr>
            <w:b w:val="0"/>
            <w:webHidden/>
          </w:rPr>
          <w:fldChar w:fldCharType="separate"/>
        </w:r>
        <w:r w:rsidR="00667358">
          <w:rPr>
            <w:b w:val="0"/>
            <w:webHidden/>
          </w:rPr>
          <w:t>18</w:t>
        </w:r>
        <w:r w:rsidR="005921C5" w:rsidRPr="005921C5">
          <w:rPr>
            <w:b w:val="0"/>
            <w:webHidden/>
          </w:rPr>
          <w:fldChar w:fldCharType="end"/>
        </w:r>
      </w:hyperlink>
    </w:p>
    <w:p w:rsidR="005921C5" w:rsidRPr="005921C5" w:rsidRDefault="00831C69" w:rsidP="005921C5">
      <w:pPr>
        <w:pStyle w:val="T1"/>
        <w:rPr>
          <w:rFonts w:asciiTheme="minorHAnsi" w:eastAsiaTheme="minorEastAsia" w:hAnsiTheme="minorHAnsi"/>
          <w:b w:val="0"/>
          <w:color w:val="auto"/>
          <w:sz w:val="22"/>
          <w:lang w:eastAsia="tr-TR"/>
        </w:rPr>
      </w:pPr>
      <w:hyperlink w:anchor="_Toc448932572" w:history="1">
        <w:r w:rsidR="005921C5" w:rsidRPr="005921C5">
          <w:rPr>
            <w:rStyle w:val="Kpr"/>
            <w:b w:val="0"/>
          </w:rPr>
          <w:t>Şekil 2. Bakteriyel Menenjit Şüpheli Vakanın BOS Örneğinin Laboratuvara İletilmesi, Mikrobiyolojik İncelemeler ve Olası Sonuçları İçin Akış Şeması</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_Toc448932572 \h </w:instrText>
        </w:r>
        <w:r w:rsidR="005921C5" w:rsidRPr="005921C5">
          <w:rPr>
            <w:b w:val="0"/>
            <w:webHidden/>
          </w:rPr>
        </w:r>
        <w:r w:rsidR="005921C5" w:rsidRPr="005921C5">
          <w:rPr>
            <w:b w:val="0"/>
            <w:webHidden/>
          </w:rPr>
          <w:fldChar w:fldCharType="separate"/>
        </w:r>
        <w:r w:rsidR="00667358">
          <w:rPr>
            <w:b w:val="0"/>
            <w:webHidden/>
          </w:rPr>
          <w:t>19</w:t>
        </w:r>
        <w:r w:rsidR="005921C5" w:rsidRPr="005921C5">
          <w:rPr>
            <w:b w:val="0"/>
            <w:webHidden/>
          </w:rPr>
          <w:fldChar w:fldCharType="end"/>
        </w:r>
      </w:hyperlink>
    </w:p>
    <w:p w:rsidR="005921C5" w:rsidRPr="005921C5" w:rsidRDefault="00831C69" w:rsidP="005921C5">
      <w:pPr>
        <w:pStyle w:val="T1"/>
        <w:rPr>
          <w:rFonts w:asciiTheme="minorHAnsi" w:eastAsiaTheme="minorEastAsia" w:hAnsiTheme="minorHAnsi"/>
          <w:b w:val="0"/>
          <w:color w:val="auto"/>
          <w:sz w:val="22"/>
          <w:lang w:eastAsia="tr-TR"/>
        </w:rPr>
      </w:pPr>
      <w:hyperlink w:anchor="_Toc448932573" w:history="1">
        <w:r w:rsidR="005921C5" w:rsidRPr="005921C5">
          <w:rPr>
            <w:rStyle w:val="Kpr"/>
            <w:b w:val="0"/>
          </w:rPr>
          <w:t xml:space="preserve">Şekil 3. </w:t>
        </w:r>
        <w:r w:rsidR="005921C5" w:rsidRPr="005921C5">
          <w:rPr>
            <w:rStyle w:val="Kpr"/>
            <w:b w:val="0"/>
            <w:i/>
          </w:rPr>
          <w:t>H. influenzae</w:t>
        </w:r>
        <w:r w:rsidR="005921C5" w:rsidRPr="005921C5">
          <w:rPr>
            <w:rStyle w:val="Kpr"/>
            <w:b w:val="0"/>
          </w:rPr>
          <w:t xml:space="preserve"> - Kültürlerden İzolasyon ve Tanımlama Basamakları</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_Toc448932573 \h </w:instrText>
        </w:r>
        <w:r w:rsidR="005921C5" w:rsidRPr="005921C5">
          <w:rPr>
            <w:b w:val="0"/>
            <w:webHidden/>
          </w:rPr>
        </w:r>
        <w:r w:rsidR="005921C5" w:rsidRPr="005921C5">
          <w:rPr>
            <w:b w:val="0"/>
            <w:webHidden/>
          </w:rPr>
          <w:fldChar w:fldCharType="separate"/>
        </w:r>
        <w:r w:rsidR="00667358">
          <w:rPr>
            <w:b w:val="0"/>
            <w:webHidden/>
          </w:rPr>
          <w:t>23</w:t>
        </w:r>
        <w:r w:rsidR="005921C5" w:rsidRPr="005921C5">
          <w:rPr>
            <w:b w:val="0"/>
            <w:webHidden/>
          </w:rPr>
          <w:fldChar w:fldCharType="end"/>
        </w:r>
      </w:hyperlink>
    </w:p>
    <w:p w:rsidR="005921C5" w:rsidRPr="005921C5" w:rsidRDefault="00831C69" w:rsidP="005921C5">
      <w:pPr>
        <w:pStyle w:val="T1"/>
        <w:rPr>
          <w:rFonts w:asciiTheme="minorHAnsi" w:eastAsiaTheme="minorEastAsia" w:hAnsiTheme="minorHAnsi"/>
          <w:b w:val="0"/>
          <w:color w:val="auto"/>
          <w:sz w:val="22"/>
          <w:lang w:eastAsia="tr-TR"/>
        </w:rPr>
      </w:pPr>
      <w:hyperlink w:anchor="_Toc448932574" w:history="1">
        <w:r w:rsidR="005921C5" w:rsidRPr="005921C5">
          <w:rPr>
            <w:rStyle w:val="Kpr"/>
            <w:b w:val="0"/>
          </w:rPr>
          <w:t xml:space="preserve">Şekil 4. </w:t>
        </w:r>
        <w:r w:rsidR="005921C5" w:rsidRPr="005921C5">
          <w:rPr>
            <w:rStyle w:val="Kpr"/>
            <w:b w:val="0"/>
            <w:i/>
          </w:rPr>
          <w:t xml:space="preserve">S.pneumoniae </w:t>
        </w:r>
        <w:r w:rsidR="005921C5" w:rsidRPr="005921C5">
          <w:rPr>
            <w:rStyle w:val="Kpr"/>
            <w:b w:val="0"/>
          </w:rPr>
          <w:t xml:space="preserve"> Kültürlerden İzolasyon ve Tanımlama Basamakları</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_Toc448932574 \h </w:instrText>
        </w:r>
        <w:r w:rsidR="005921C5" w:rsidRPr="005921C5">
          <w:rPr>
            <w:b w:val="0"/>
            <w:webHidden/>
          </w:rPr>
        </w:r>
        <w:r w:rsidR="005921C5" w:rsidRPr="005921C5">
          <w:rPr>
            <w:b w:val="0"/>
            <w:webHidden/>
          </w:rPr>
          <w:fldChar w:fldCharType="separate"/>
        </w:r>
        <w:r w:rsidR="00667358">
          <w:rPr>
            <w:b w:val="0"/>
            <w:webHidden/>
          </w:rPr>
          <w:t>24</w:t>
        </w:r>
        <w:r w:rsidR="005921C5" w:rsidRPr="005921C5">
          <w:rPr>
            <w:b w:val="0"/>
            <w:webHidden/>
          </w:rPr>
          <w:fldChar w:fldCharType="end"/>
        </w:r>
      </w:hyperlink>
    </w:p>
    <w:p w:rsidR="005921C5" w:rsidRPr="005921C5" w:rsidRDefault="00831C69" w:rsidP="005921C5">
      <w:pPr>
        <w:pStyle w:val="T1"/>
        <w:rPr>
          <w:rFonts w:asciiTheme="minorHAnsi" w:eastAsiaTheme="minorEastAsia" w:hAnsiTheme="minorHAnsi"/>
          <w:b w:val="0"/>
          <w:color w:val="auto"/>
          <w:sz w:val="22"/>
          <w:lang w:eastAsia="tr-TR"/>
        </w:rPr>
      </w:pPr>
      <w:hyperlink w:anchor="_Toc448932575" w:history="1">
        <w:r w:rsidR="005921C5" w:rsidRPr="005921C5">
          <w:rPr>
            <w:rStyle w:val="Kpr"/>
            <w:b w:val="0"/>
          </w:rPr>
          <w:t xml:space="preserve">Şekil 5. </w:t>
        </w:r>
        <w:r w:rsidR="005921C5" w:rsidRPr="005921C5">
          <w:rPr>
            <w:rStyle w:val="Kpr"/>
            <w:b w:val="0"/>
            <w:i/>
          </w:rPr>
          <w:t>N.meningitidis</w:t>
        </w:r>
        <w:r w:rsidR="005921C5" w:rsidRPr="005921C5">
          <w:rPr>
            <w:rStyle w:val="Kpr"/>
            <w:b w:val="0"/>
          </w:rPr>
          <w:t xml:space="preserve"> – Kültürden İzolasyon ve Tanımlama Basamakları</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_Toc448932575 \h </w:instrText>
        </w:r>
        <w:r w:rsidR="005921C5" w:rsidRPr="005921C5">
          <w:rPr>
            <w:b w:val="0"/>
            <w:webHidden/>
          </w:rPr>
        </w:r>
        <w:r w:rsidR="005921C5" w:rsidRPr="005921C5">
          <w:rPr>
            <w:b w:val="0"/>
            <w:webHidden/>
          </w:rPr>
          <w:fldChar w:fldCharType="separate"/>
        </w:r>
        <w:r w:rsidR="00667358">
          <w:rPr>
            <w:b w:val="0"/>
            <w:webHidden/>
          </w:rPr>
          <w:t>26</w:t>
        </w:r>
        <w:r w:rsidR="005921C5" w:rsidRPr="005921C5">
          <w:rPr>
            <w:b w:val="0"/>
            <w:webHidden/>
          </w:rPr>
          <w:fldChar w:fldCharType="end"/>
        </w:r>
      </w:hyperlink>
    </w:p>
    <w:p w:rsidR="004645BC" w:rsidRDefault="004645BC">
      <w:pPr>
        <w:spacing w:before="0" w:after="160" w:line="259" w:lineRule="auto"/>
        <w:ind w:firstLine="0"/>
        <w:jc w:val="left"/>
      </w:pPr>
      <w:r w:rsidRPr="00D843B3">
        <w:fldChar w:fldCharType="end"/>
      </w:r>
    </w:p>
    <w:p w:rsidR="003921FD" w:rsidRDefault="003921FD">
      <w:pPr>
        <w:spacing w:before="0" w:after="160" w:line="259" w:lineRule="auto"/>
        <w:ind w:firstLine="0"/>
        <w:jc w:val="left"/>
      </w:pPr>
      <w:r>
        <w:br w:type="page"/>
      </w:r>
    </w:p>
    <w:p w:rsidR="003921FD" w:rsidRDefault="003921FD" w:rsidP="00D843B3">
      <w:pPr>
        <w:pStyle w:val="Balk3"/>
      </w:pPr>
      <w:bookmarkStart w:id="3" w:name="_Toc453600184"/>
      <w:r>
        <w:t>TABLO</w:t>
      </w:r>
      <w:bookmarkEnd w:id="3"/>
    </w:p>
    <w:p w:rsidR="005921C5" w:rsidRPr="005921C5" w:rsidRDefault="003921FD">
      <w:pPr>
        <w:pStyle w:val="T1"/>
        <w:rPr>
          <w:rFonts w:asciiTheme="minorHAnsi" w:eastAsiaTheme="minorEastAsia" w:hAnsiTheme="minorHAnsi"/>
          <w:b w:val="0"/>
          <w:color w:val="auto"/>
          <w:sz w:val="22"/>
          <w:lang w:eastAsia="tr-TR"/>
        </w:rPr>
      </w:pPr>
      <w:r w:rsidRPr="003921FD">
        <w:fldChar w:fldCharType="begin"/>
      </w:r>
      <w:r w:rsidRPr="003921FD">
        <w:instrText xml:space="preserve"> TOC \h \z \u \t "Başlık 7;1" </w:instrText>
      </w:r>
      <w:r w:rsidRPr="003921FD">
        <w:fldChar w:fldCharType="separate"/>
      </w:r>
      <w:hyperlink w:anchor="_Toc448932576" w:history="1">
        <w:r w:rsidR="005921C5" w:rsidRPr="005921C5">
          <w:rPr>
            <w:rStyle w:val="Kpr"/>
            <w:b w:val="0"/>
          </w:rPr>
          <w:t>Tablo 1. Akut Bakteriyel Menenjit Etkenlerinin Yaş Gruplarına Göre Dağılımı</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_Toc448932576 \h </w:instrText>
        </w:r>
        <w:r w:rsidR="005921C5" w:rsidRPr="005921C5">
          <w:rPr>
            <w:b w:val="0"/>
            <w:webHidden/>
          </w:rPr>
        </w:r>
        <w:r w:rsidR="005921C5" w:rsidRPr="005921C5">
          <w:rPr>
            <w:b w:val="0"/>
            <w:webHidden/>
          </w:rPr>
          <w:fldChar w:fldCharType="separate"/>
        </w:r>
        <w:r w:rsidR="00667358">
          <w:rPr>
            <w:b w:val="0"/>
            <w:webHidden/>
          </w:rPr>
          <w:t>1</w:t>
        </w:r>
        <w:r w:rsidR="005921C5" w:rsidRPr="005921C5">
          <w:rPr>
            <w:b w:val="0"/>
            <w:webHidden/>
          </w:rPr>
          <w:fldChar w:fldCharType="end"/>
        </w:r>
      </w:hyperlink>
    </w:p>
    <w:p w:rsidR="005921C5" w:rsidRPr="005921C5" w:rsidRDefault="00831C69">
      <w:pPr>
        <w:pStyle w:val="T1"/>
        <w:rPr>
          <w:rFonts w:asciiTheme="minorHAnsi" w:eastAsiaTheme="minorEastAsia" w:hAnsiTheme="minorHAnsi"/>
          <w:b w:val="0"/>
          <w:color w:val="auto"/>
          <w:sz w:val="22"/>
          <w:lang w:eastAsia="tr-TR"/>
        </w:rPr>
      </w:pPr>
      <w:hyperlink w:anchor="_Toc448932577" w:history="1">
        <w:r w:rsidR="005921C5" w:rsidRPr="005921C5">
          <w:rPr>
            <w:rStyle w:val="Kpr"/>
            <w:b w:val="0"/>
          </w:rPr>
          <w:t xml:space="preserve">Tablo 2. İnvaziv </w:t>
        </w:r>
        <w:r w:rsidR="005921C5" w:rsidRPr="005921C5">
          <w:rPr>
            <w:rStyle w:val="Kpr"/>
            <w:b w:val="0"/>
            <w:i/>
          </w:rPr>
          <w:t>H.influenzae</w:t>
        </w:r>
        <w:r w:rsidR="005921C5" w:rsidRPr="005921C5">
          <w:rPr>
            <w:rStyle w:val="Kpr"/>
            <w:b w:val="0"/>
          </w:rPr>
          <w:t xml:space="preserve">, </w:t>
        </w:r>
        <w:r w:rsidR="005921C5" w:rsidRPr="005921C5">
          <w:rPr>
            <w:rStyle w:val="Kpr"/>
            <w:b w:val="0"/>
            <w:i/>
          </w:rPr>
          <w:t>S.pneumoniae</w:t>
        </w:r>
        <w:r w:rsidR="005921C5" w:rsidRPr="005921C5">
          <w:rPr>
            <w:rStyle w:val="Kpr"/>
            <w:b w:val="0"/>
          </w:rPr>
          <w:t xml:space="preserve"> ve </w:t>
        </w:r>
        <w:r w:rsidR="005921C5" w:rsidRPr="005921C5">
          <w:rPr>
            <w:rStyle w:val="Kpr"/>
            <w:b w:val="0"/>
            <w:i/>
          </w:rPr>
          <w:t>N.meningitidis</w:t>
        </w:r>
        <w:r w:rsidR="005921C5" w:rsidRPr="005921C5">
          <w:rPr>
            <w:rStyle w:val="Kpr"/>
            <w:b w:val="0"/>
          </w:rPr>
          <w:t xml:space="preserve"> Hastalıklarında Klinik Örneklerin Alınması ve Uygun Şekilde Taşınması</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_Toc448932577 \h </w:instrText>
        </w:r>
        <w:r w:rsidR="005921C5" w:rsidRPr="005921C5">
          <w:rPr>
            <w:b w:val="0"/>
            <w:webHidden/>
          </w:rPr>
        </w:r>
        <w:r w:rsidR="005921C5" w:rsidRPr="005921C5">
          <w:rPr>
            <w:b w:val="0"/>
            <w:webHidden/>
          </w:rPr>
          <w:fldChar w:fldCharType="separate"/>
        </w:r>
        <w:r w:rsidR="00667358">
          <w:rPr>
            <w:b w:val="0"/>
            <w:webHidden/>
          </w:rPr>
          <w:t>15</w:t>
        </w:r>
        <w:r w:rsidR="005921C5" w:rsidRPr="005921C5">
          <w:rPr>
            <w:b w:val="0"/>
            <w:webHidden/>
          </w:rPr>
          <w:fldChar w:fldCharType="end"/>
        </w:r>
      </w:hyperlink>
    </w:p>
    <w:p w:rsidR="005921C5" w:rsidRPr="005921C5" w:rsidRDefault="00831C69">
      <w:pPr>
        <w:pStyle w:val="T1"/>
        <w:rPr>
          <w:rFonts w:asciiTheme="minorHAnsi" w:eastAsiaTheme="minorEastAsia" w:hAnsiTheme="minorHAnsi"/>
          <w:b w:val="0"/>
          <w:color w:val="auto"/>
          <w:sz w:val="22"/>
          <w:lang w:eastAsia="tr-TR"/>
        </w:rPr>
      </w:pPr>
      <w:hyperlink w:anchor="_Toc448932578" w:history="1">
        <w:r w:rsidR="005921C5" w:rsidRPr="005921C5">
          <w:rPr>
            <w:rStyle w:val="Kpr"/>
            <w:b w:val="0"/>
          </w:rPr>
          <w:t>Tablo 3. Tüm Sağlık Kurumlarından Bildirimi Yapılacak Vaka Tanımları</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_Toc448932578 \h </w:instrText>
        </w:r>
        <w:r w:rsidR="005921C5" w:rsidRPr="005921C5">
          <w:rPr>
            <w:b w:val="0"/>
            <w:webHidden/>
          </w:rPr>
        </w:r>
        <w:r w:rsidR="005921C5" w:rsidRPr="005921C5">
          <w:rPr>
            <w:b w:val="0"/>
            <w:webHidden/>
          </w:rPr>
          <w:fldChar w:fldCharType="separate"/>
        </w:r>
        <w:r w:rsidR="00667358">
          <w:rPr>
            <w:b w:val="0"/>
            <w:webHidden/>
          </w:rPr>
          <w:t>33</w:t>
        </w:r>
        <w:r w:rsidR="005921C5" w:rsidRPr="005921C5">
          <w:rPr>
            <w:b w:val="0"/>
            <w:webHidden/>
          </w:rPr>
          <w:fldChar w:fldCharType="end"/>
        </w:r>
      </w:hyperlink>
    </w:p>
    <w:p w:rsidR="005921C5" w:rsidRPr="005921C5" w:rsidRDefault="00831C69">
      <w:pPr>
        <w:pStyle w:val="T1"/>
        <w:rPr>
          <w:rFonts w:asciiTheme="minorHAnsi" w:eastAsiaTheme="minorEastAsia" w:hAnsiTheme="minorHAnsi"/>
          <w:b w:val="0"/>
          <w:color w:val="auto"/>
          <w:sz w:val="22"/>
          <w:lang w:eastAsia="tr-TR"/>
        </w:rPr>
      </w:pPr>
      <w:hyperlink w:anchor="_Toc448932579" w:history="1">
        <w:r w:rsidR="005921C5" w:rsidRPr="005921C5">
          <w:rPr>
            <w:rStyle w:val="Kpr"/>
            <w:b w:val="0"/>
          </w:rPr>
          <w:t>Tablo 4. Tüm Yataklı Tedavi Kurum ve Kuruluşlarından Bildirimi Yapılacak Vaka Tanımları</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_Toc448932579 \h </w:instrText>
        </w:r>
        <w:r w:rsidR="005921C5" w:rsidRPr="005921C5">
          <w:rPr>
            <w:b w:val="0"/>
            <w:webHidden/>
          </w:rPr>
        </w:r>
        <w:r w:rsidR="005921C5" w:rsidRPr="005921C5">
          <w:rPr>
            <w:b w:val="0"/>
            <w:webHidden/>
          </w:rPr>
          <w:fldChar w:fldCharType="separate"/>
        </w:r>
        <w:r w:rsidR="00667358">
          <w:rPr>
            <w:b w:val="0"/>
            <w:webHidden/>
          </w:rPr>
          <w:t>34</w:t>
        </w:r>
        <w:r w:rsidR="005921C5" w:rsidRPr="005921C5">
          <w:rPr>
            <w:b w:val="0"/>
            <w:webHidden/>
          </w:rPr>
          <w:fldChar w:fldCharType="end"/>
        </w:r>
      </w:hyperlink>
    </w:p>
    <w:p w:rsidR="005921C5" w:rsidRPr="005921C5" w:rsidRDefault="00831C69">
      <w:pPr>
        <w:pStyle w:val="T1"/>
        <w:rPr>
          <w:rFonts w:asciiTheme="minorHAnsi" w:eastAsiaTheme="minorEastAsia" w:hAnsiTheme="minorHAnsi"/>
          <w:b w:val="0"/>
          <w:color w:val="auto"/>
          <w:sz w:val="22"/>
          <w:lang w:eastAsia="tr-TR"/>
        </w:rPr>
      </w:pPr>
      <w:hyperlink w:anchor="_Toc448932580" w:history="1">
        <w:r w:rsidR="005921C5" w:rsidRPr="005921C5">
          <w:rPr>
            <w:rStyle w:val="Kpr"/>
            <w:b w:val="0"/>
          </w:rPr>
          <w:t>Tablo 5. Toplum Temelli Aktif Sürveyans Yürütülecek Olan İllerde Belirlenmiş Yataklı Tedavi Kurum ve Kuruluşlarından Bildirimi Yapılacak Vaka Tanımları</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_Toc448932580 \h </w:instrText>
        </w:r>
        <w:r w:rsidR="005921C5" w:rsidRPr="005921C5">
          <w:rPr>
            <w:b w:val="0"/>
            <w:webHidden/>
          </w:rPr>
        </w:r>
        <w:r w:rsidR="005921C5" w:rsidRPr="005921C5">
          <w:rPr>
            <w:b w:val="0"/>
            <w:webHidden/>
          </w:rPr>
          <w:fldChar w:fldCharType="separate"/>
        </w:r>
        <w:r w:rsidR="00667358">
          <w:rPr>
            <w:b w:val="0"/>
            <w:webHidden/>
          </w:rPr>
          <w:t>36</w:t>
        </w:r>
        <w:r w:rsidR="005921C5" w:rsidRPr="005921C5">
          <w:rPr>
            <w:b w:val="0"/>
            <w:webHidden/>
          </w:rPr>
          <w:fldChar w:fldCharType="end"/>
        </w:r>
      </w:hyperlink>
    </w:p>
    <w:p w:rsidR="005921C5" w:rsidRPr="005921C5" w:rsidRDefault="00831C69">
      <w:pPr>
        <w:pStyle w:val="T1"/>
        <w:rPr>
          <w:rFonts w:asciiTheme="minorHAnsi" w:eastAsiaTheme="minorEastAsia" w:hAnsiTheme="minorHAnsi"/>
          <w:b w:val="0"/>
          <w:color w:val="auto"/>
          <w:sz w:val="22"/>
          <w:lang w:eastAsia="tr-TR"/>
        </w:rPr>
      </w:pPr>
      <w:hyperlink w:anchor="_Toc448932581" w:history="1">
        <w:r w:rsidR="005921C5" w:rsidRPr="005921C5">
          <w:rPr>
            <w:rStyle w:val="Kpr"/>
            <w:b w:val="0"/>
          </w:rPr>
          <w:t>Tablo 6. İnvaziv Pnömokokkal Hastalık İçin Kullanılabilecek Antibiyotik Önerileri</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_Toc448932581 \h </w:instrText>
        </w:r>
        <w:r w:rsidR="005921C5" w:rsidRPr="005921C5">
          <w:rPr>
            <w:b w:val="0"/>
            <w:webHidden/>
          </w:rPr>
        </w:r>
        <w:r w:rsidR="005921C5" w:rsidRPr="005921C5">
          <w:rPr>
            <w:b w:val="0"/>
            <w:webHidden/>
          </w:rPr>
          <w:fldChar w:fldCharType="separate"/>
        </w:r>
        <w:r w:rsidR="00667358">
          <w:rPr>
            <w:b w:val="0"/>
            <w:webHidden/>
          </w:rPr>
          <w:t>42</w:t>
        </w:r>
        <w:r w:rsidR="005921C5" w:rsidRPr="005921C5">
          <w:rPr>
            <w:b w:val="0"/>
            <w:webHidden/>
          </w:rPr>
          <w:fldChar w:fldCharType="end"/>
        </w:r>
      </w:hyperlink>
    </w:p>
    <w:p w:rsidR="005921C5" w:rsidRPr="005921C5" w:rsidRDefault="00831C69">
      <w:pPr>
        <w:pStyle w:val="T1"/>
        <w:rPr>
          <w:rFonts w:asciiTheme="minorHAnsi" w:eastAsiaTheme="minorEastAsia" w:hAnsiTheme="minorHAnsi"/>
          <w:b w:val="0"/>
          <w:color w:val="auto"/>
          <w:sz w:val="22"/>
          <w:lang w:eastAsia="tr-TR"/>
        </w:rPr>
      </w:pPr>
      <w:hyperlink w:anchor="_Toc448932582" w:history="1">
        <w:r w:rsidR="005921C5" w:rsidRPr="005921C5">
          <w:rPr>
            <w:rStyle w:val="Kpr"/>
            <w:b w:val="0"/>
          </w:rPr>
          <w:t>Tablo 7. İnvaziv H. İnfluenza Hastalığında Profilaksi İçin Kullanılabilecek Antibiyotik Önerileri</w:t>
        </w:r>
        <w:r w:rsidR="005921C5">
          <w:rPr>
            <w:rStyle w:val="Kpr"/>
            <w:b w:val="0"/>
          </w:rPr>
          <w:t xml:space="preserve"> </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_Toc448932582 \h </w:instrText>
        </w:r>
        <w:r w:rsidR="005921C5" w:rsidRPr="005921C5">
          <w:rPr>
            <w:b w:val="0"/>
            <w:webHidden/>
          </w:rPr>
        </w:r>
        <w:r w:rsidR="005921C5" w:rsidRPr="005921C5">
          <w:rPr>
            <w:b w:val="0"/>
            <w:webHidden/>
          </w:rPr>
          <w:fldChar w:fldCharType="separate"/>
        </w:r>
        <w:r w:rsidR="00667358">
          <w:rPr>
            <w:b w:val="0"/>
            <w:webHidden/>
          </w:rPr>
          <w:t>44</w:t>
        </w:r>
        <w:r w:rsidR="005921C5" w:rsidRPr="005921C5">
          <w:rPr>
            <w:b w:val="0"/>
            <w:webHidden/>
          </w:rPr>
          <w:fldChar w:fldCharType="end"/>
        </w:r>
      </w:hyperlink>
    </w:p>
    <w:p w:rsidR="005921C5" w:rsidRPr="005921C5" w:rsidRDefault="00831C69">
      <w:pPr>
        <w:pStyle w:val="T1"/>
        <w:rPr>
          <w:rFonts w:asciiTheme="minorHAnsi" w:eastAsiaTheme="minorEastAsia" w:hAnsiTheme="minorHAnsi"/>
          <w:b w:val="0"/>
          <w:color w:val="auto"/>
          <w:sz w:val="22"/>
          <w:lang w:eastAsia="tr-TR"/>
        </w:rPr>
      </w:pPr>
      <w:hyperlink w:anchor="_Toc448932583" w:history="1">
        <w:r w:rsidR="005921C5" w:rsidRPr="005921C5">
          <w:rPr>
            <w:rStyle w:val="Kpr"/>
            <w:b w:val="0"/>
          </w:rPr>
          <w:t>Tablo 8. İnvaziv H. İnfluenza Hastalığında Temaslı Profilaksisi İçin Kullanılabilecek Antibiyotik Önerileri</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_Toc448932583 \h </w:instrText>
        </w:r>
        <w:r w:rsidR="005921C5" w:rsidRPr="005921C5">
          <w:rPr>
            <w:b w:val="0"/>
            <w:webHidden/>
          </w:rPr>
        </w:r>
        <w:r w:rsidR="005921C5" w:rsidRPr="005921C5">
          <w:rPr>
            <w:b w:val="0"/>
            <w:webHidden/>
          </w:rPr>
          <w:fldChar w:fldCharType="separate"/>
        </w:r>
        <w:r w:rsidR="00667358">
          <w:rPr>
            <w:b w:val="0"/>
            <w:webHidden/>
          </w:rPr>
          <w:t>45</w:t>
        </w:r>
        <w:r w:rsidR="005921C5" w:rsidRPr="005921C5">
          <w:rPr>
            <w:b w:val="0"/>
            <w:webHidden/>
          </w:rPr>
          <w:fldChar w:fldCharType="end"/>
        </w:r>
      </w:hyperlink>
    </w:p>
    <w:p w:rsidR="005921C5" w:rsidRDefault="00831C69">
      <w:pPr>
        <w:pStyle w:val="T1"/>
        <w:rPr>
          <w:rFonts w:asciiTheme="minorHAnsi" w:eastAsiaTheme="minorEastAsia" w:hAnsiTheme="minorHAnsi"/>
          <w:b w:val="0"/>
          <w:color w:val="auto"/>
          <w:sz w:val="22"/>
          <w:lang w:eastAsia="tr-TR"/>
        </w:rPr>
      </w:pPr>
      <w:hyperlink w:anchor="_Toc448932584" w:history="1">
        <w:r w:rsidR="005921C5" w:rsidRPr="005921C5">
          <w:rPr>
            <w:rStyle w:val="Kpr"/>
            <w:b w:val="0"/>
          </w:rPr>
          <w:t>Tablo 9. İnvaziv H. İnfluenza Hastalığında Profilaksi İçin Kullanılabilecek Antibiyotik Önerileri</w:t>
        </w:r>
        <w:r w:rsidR="005921C5">
          <w:rPr>
            <w:rStyle w:val="Kpr"/>
            <w:b w:val="0"/>
          </w:rPr>
          <w:t xml:space="preserve"> </w:t>
        </w:r>
        <w:r w:rsidR="005921C5" w:rsidRPr="005921C5">
          <w:rPr>
            <w:b w:val="0"/>
            <w:webHidden/>
          </w:rPr>
          <w:tab/>
        </w:r>
        <w:r w:rsidR="005921C5" w:rsidRPr="005921C5">
          <w:rPr>
            <w:b w:val="0"/>
            <w:webHidden/>
          </w:rPr>
          <w:fldChar w:fldCharType="begin"/>
        </w:r>
        <w:r w:rsidR="005921C5" w:rsidRPr="005921C5">
          <w:rPr>
            <w:b w:val="0"/>
            <w:webHidden/>
          </w:rPr>
          <w:instrText xml:space="preserve"> PAGEREF _Toc448932584 \h </w:instrText>
        </w:r>
        <w:r w:rsidR="005921C5" w:rsidRPr="005921C5">
          <w:rPr>
            <w:b w:val="0"/>
            <w:webHidden/>
          </w:rPr>
        </w:r>
        <w:r w:rsidR="005921C5" w:rsidRPr="005921C5">
          <w:rPr>
            <w:b w:val="0"/>
            <w:webHidden/>
          </w:rPr>
          <w:fldChar w:fldCharType="separate"/>
        </w:r>
        <w:r w:rsidR="00667358">
          <w:rPr>
            <w:b w:val="0"/>
            <w:webHidden/>
          </w:rPr>
          <w:t>49</w:t>
        </w:r>
        <w:r w:rsidR="005921C5" w:rsidRPr="005921C5">
          <w:rPr>
            <w:b w:val="0"/>
            <w:webHidden/>
          </w:rPr>
          <w:fldChar w:fldCharType="end"/>
        </w:r>
      </w:hyperlink>
    </w:p>
    <w:p w:rsidR="00162F55" w:rsidRDefault="003921FD">
      <w:pPr>
        <w:spacing w:before="0" w:after="160" w:line="259" w:lineRule="auto"/>
        <w:ind w:firstLine="0"/>
        <w:jc w:val="left"/>
      </w:pPr>
      <w:r w:rsidRPr="003921FD">
        <w:fldChar w:fldCharType="end"/>
      </w:r>
    </w:p>
    <w:p w:rsidR="00162F55" w:rsidRDefault="00162F55" w:rsidP="00162F55">
      <w:r>
        <w:br w:type="page"/>
      </w:r>
    </w:p>
    <w:p w:rsidR="00296C75" w:rsidRPr="0019225C" w:rsidRDefault="00296C75" w:rsidP="00D843B3">
      <w:pPr>
        <w:pStyle w:val="Balk3"/>
      </w:pPr>
      <w:bookmarkStart w:id="4" w:name="_Toc453600185"/>
      <w:r w:rsidRPr="0019225C">
        <w:t>KISALTMALAR</w:t>
      </w:r>
      <w:bookmarkEnd w:id="4"/>
    </w:p>
    <w:tbl>
      <w:tblPr>
        <w:tblW w:w="8946" w:type="dxa"/>
        <w:tblInd w:w="55" w:type="dxa"/>
        <w:tblCellMar>
          <w:left w:w="70" w:type="dxa"/>
          <w:right w:w="70" w:type="dxa"/>
        </w:tblCellMar>
        <w:tblLook w:val="04A0" w:firstRow="1" w:lastRow="0" w:firstColumn="1" w:lastColumn="0" w:noHBand="0" w:noVBand="1"/>
      </w:tblPr>
      <w:tblGrid>
        <w:gridCol w:w="1820"/>
        <w:gridCol w:w="7126"/>
      </w:tblGrid>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ABD</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Amerika Birleşik Devletleri</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BOS</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Beyin omurilik sıvısı</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bCs/>
                <w:iCs/>
                <w:color w:val="000000"/>
                <w:sz w:val="22"/>
                <w:lang w:eastAsia="tr-TR"/>
              </w:rPr>
              <w:t>CTA</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Sistin Triptikaz Agar</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bCs/>
                <w:iCs/>
                <w:color w:val="000000"/>
                <w:sz w:val="22"/>
                <w:lang w:eastAsia="tr-TR"/>
              </w:rPr>
              <w:t>ÇA</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Çikolata Agar</w:t>
            </w:r>
          </w:p>
        </w:tc>
      </w:tr>
      <w:tr w:rsidR="007564E2" w:rsidRPr="007564E2" w:rsidTr="007564E2">
        <w:trPr>
          <w:trHeight w:val="300"/>
        </w:trPr>
        <w:tc>
          <w:tcPr>
            <w:tcW w:w="1820" w:type="dxa"/>
            <w:tcBorders>
              <w:top w:val="nil"/>
              <w:left w:val="nil"/>
              <w:bottom w:val="nil"/>
              <w:right w:val="nil"/>
            </w:tcBorders>
            <w:shd w:val="clear" w:color="auto" w:fill="auto"/>
            <w:noWrap/>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DaBT-İPA-Hib aşısı</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xml:space="preserve">: Difteri, Aselüler Boğmaca, Tetanos, İnaktif Polio, Hemofilus influenza tip b </w:t>
            </w:r>
            <w:r w:rsidR="00CF4FC0">
              <w:rPr>
                <w:rFonts w:ascii="Calibri" w:eastAsia="Times New Roman" w:hAnsi="Calibri" w:cs="Times New Roman"/>
                <w:color w:val="000000"/>
                <w:sz w:val="22"/>
                <w:lang w:eastAsia="tr-TR"/>
              </w:rPr>
              <w:t>(</w:t>
            </w:r>
            <w:r w:rsidRPr="007564E2">
              <w:rPr>
                <w:rFonts w:ascii="Calibri" w:eastAsia="Times New Roman" w:hAnsi="Calibri" w:cs="Times New Roman"/>
                <w:color w:val="000000"/>
                <w:sz w:val="22"/>
                <w:lang w:eastAsia="tr-TR"/>
              </w:rPr>
              <w:t>beşli karma</w:t>
            </w:r>
            <w:r w:rsidR="00CF4FC0">
              <w:rPr>
                <w:rFonts w:ascii="Calibri" w:eastAsia="Times New Roman" w:hAnsi="Calibri" w:cs="Times New Roman"/>
                <w:color w:val="000000"/>
                <w:sz w:val="22"/>
                <w:lang w:eastAsia="tr-TR"/>
              </w:rPr>
              <w:t>)</w:t>
            </w:r>
            <w:r w:rsidRPr="007564E2">
              <w:rPr>
                <w:rFonts w:ascii="Calibri" w:eastAsia="Times New Roman" w:hAnsi="Calibri" w:cs="Times New Roman"/>
                <w:color w:val="000000"/>
                <w:sz w:val="22"/>
                <w:lang w:eastAsia="tr-TR"/>
              </w:rPr>
              <w:t xml:space="preserve"> aşı</w:t>
            </w:r>
            <w:r w:rsidR="00CF4FC0">
              <w:rPr>
                <w:rFonts w:ascii="Calibri" w:eastAsia="Times New Roman" w:hAnsi="Calibri" w:cs="Times New Roman"/>
                <w:color w:val="000000"/>
                <w:sz w:val="22"/>
                <w:lang w:eastAsia="tr-TR"/>
              </w:rPr>
              <w:t>sı</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bCs/>
                <w:iCs/>
                <w:color w:val="000000"/>
                <w:sz w:val="22"/>
                <w:lang w:eastAsia="tr-TR"/>
              </w:rPr>
              <w:t>DNA</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Deoksiribo Nükleik Asit</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HIV</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Human Immunodeficiency Virus / İnsan Bağışıklık Yetmezlik Virüsü</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Hib</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xml:space="preserve">: Haemophilus influenzae tip b </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HSL</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Halk Sağlığı Laboratuvarı</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HSM</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Halk Sağlığı Müdürlüğü</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İPH</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İnvaziv Pnömokokal Hastalık</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CF4FC0" w:rsidP="007564E2">
            <w:pPr>
              <w:spacing w:before="0" w:after="0"/>
              <w:ind w:firstLine="0"/>
              <w:jc w:val="left"/>
              <w:rPr>
                <w:rFonts w:ascii="Calibri" w:eastAsia="Times New Roman" w:hAnsi="Calibri" w:cs="Times New Roman"/>
                <w:color w:val="000000"/>
                <w:sz w:val="22"/>
                <w:lang w:eastAsia="tr-TR"/>
              </w:rPr>
            </w:pPr>
            <w:r>
              <w:rPr>
                <w:rFonts w:ascii="Calibri" w:eastAsia="Times New Roman" w:hAnsi="Calibri" w:cs="Times New Roman"/>
                <w:bCs/>
                <w:iCs/>
                <w:color w:val="000000"/>
                <w:sz w:val="22"/>
                <w:lang w:eastAsia="tr-TR"/>
              </w:rPr>
              <w:t>KKK</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Kızamık-Kızamıkçık-Kabakulak Aşısı</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KPA</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xml:space="preserve">: Konjuge pnömokok aşısı </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L. monocytogenes</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xml:space="preserve">: Listeria monocytogenes </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LAT</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xml:space="preserve">: Laboratuvarlar Arası Değerlendirme Aracı </w:t>
            </w:r>
          </w:p>
        </w:tc>
      </w:tr>
      <w:tr w:rsidR="007564E2" w:rsidRPr="007564E2" w:rsidTr="007564E2">
        <w:trPr>
          <w:trHeight w:val="300"/>
        </w:trPr>
        <w:tc>
          <w:tcPr>
            <w:tcW w:w="1820" w:type="dxa"/>
            <w:tcBorders>
              <w:top w:val="nil"/>
              <w:left w:val="nil"/>
              <w:bottom w:val="nil"/>
              <w:right w:val="nil"/>
            </w:tcBorders>
            <w:shd w:val="clear" w:color="auto" w:fill="auto"/>
            <w:noWrap/>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MRLDB</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:Mikrobiyoloji Referans Laboratuvarları Daire Başkanlığı/Ulusal Referans Merkez</w:t>
            </w:r>
            <w:r w:rsidR="00CF4FC0">
              <w:rPr>
                <w:rFonts w:ascii="Calibri" w:eastAsia="Times New Roman" w:hAnsi="Calibri" w:cs="Times New Roman"/>
                <w:color w:val="000000"/>
                <w:sz w:val="22"/>
                <w:lang w:eastAsia="tr-TR"/>
              </w:rPr>
              <w:t>i</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N. meningitidis</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Neisseria meningitidis</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bCs/>
                <w:iCs/>
                <w:color w:val="000000"/>
                <w:sz w:val="22"/>
                <w:lang w:eastAsia="tr-TR"/>
              </w:rPr>
              <w:t>NAD</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Nikotinamid Adenin Dinükleotid</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PCR</w:t>
            </w:r>
          </w:p>
        </w:tc>
        <w:tc>
          <w:tcPr>
            <w:tcW w:w="7126" w:type="dxa"/>
            <w:tcBorders>
              <w:top w:val="nil"/>
              <w:left w:val="nil"/>
              <w:bottom w:val="nil"/>
              <w:right w:val="nil"/>
            </w:tcBorders>
            <w:shd w:val="clear" w:color="auto" w:fill="auto"/>
            <w:noWrap/>
            <w:vAlign w:val="bottom"/>
            <w:hideMark/>
          </w:tcPr>
          <w:p w:rsidR="007564E2" w:rsidRPr="007564E2" w:rsidRDefault="007564E2" w:rsidP="005E3CC9">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xml:space="preserve">: </w:t>
            </w:r>
            <w:r w:rsidR="005E3CC9">
              <w:rPr>
                <w:rFonts w:ascii="Calibri" w:eastAsia="Times New Roman" w:hAnsi="Calibri" w:cs="Times New Roman"/>
                <w:color w:val="000000"/>
                <w:sz w:val="22"/>
                <w:lang w:eastAsia="tr-TR"/>
              </w:rPr>
              <w:t>Polimeraz Zincir Reaksiyonu (</w:t>
            </w:r>
            <w:r w:rsidRPr="007564E2">
              <w:rPr>
                <w:rFonts w:ascii="Calibri" w:eastAsia="Times New Roman" w:hAnsi="Calibri" w:cs="Times New Roman"/>
                <w:color w:val="000000"/>
                <w:sz w:val="22"/>
                <w:lang w:eastAsia="tr-TR"/>
              </w:rPr>
              <w:t>Nükleik Asit Testleri</w:t>
            </w:r>
            <w:r w:rsidR="005E3CC9">
              <w:rPr>
                <w:rFonts w:ascii="Calibri" w:eastAsia="Times New Roman" w:hAnsi="Calibri" w:cs="Times New Roman"/>
                <w:color w:val="000000"/>
                <w:sz w:val="22"/>
                <w:lang w:eastAsia="tr-TR"/>
              </w:rPr>
              <w:t>)</w:t>
            </w:r>
            <w:r w:rsidRPr="007564E2">
              <w:rPr>
                <w:rFonts w:ascii="Calibri" w:eastAsia="Times New Roman" w:hAnsi="Calibri" w:cs="Times New Roman"/>
                <w:color w:val="000000"/>
                <w:sz w:val="22"/>
                <w:lang w:eastAsia="tr-TR"/>
              </w:rPr>
              <w:t xml:space="preserve"> </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PPA</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Polisakkarit Pnömokok Aşısı</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S. pneumoniae</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xml:space="preserve">: Streptococcus pneumoniae </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iCs/>
                <w:color w:val="000000"/>
                <w:sz w:val="22"/>
                <w:lang w:eastAsia="tr-TR"/>
              </w:rPr>
              <w:t>SGK</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xml:space="preserve">:  Sosyal Güvenlik Kurumu </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bCs/>
                <w:color w:val="000000"/>
                <w:sz w:val="22"/>
                <w:lang w:eastAsia="tr-TR"/>
              </w:rPr>
              <w:t>SIRS</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xml:space="preserve">: Sistemik İnflamatuvar Yanıt Sendromu </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iCs/>
                <w:color w:val="000000"/>
                <w:sz w:val="22"/>
                <w:lang w:eastAsia="tr-TR"/>
              </w:rPr>
              <w:t>SUT</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xml:space="preserve">: Sağlık Uygulama Tebliği </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bCs/>
                <w:color w:val="000000"/>
                <w:sz w:val="22"/>
                <w:lang w:eastAsia="tr-TR"/>
              </w:rPr>
              <w:t>T-I</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xml:space="preserve">:  Trans-Isolate </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TSHK</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Türkiye Halk Sağlığı Kurumu</w:t>
            </w:r>
          </w:p>
        </w:tc>
      </w:tr>
      <w:tr w:rsidR="007564E2" w:rsidRPr="007564E2" w:rsidTr="007564E2">
        <w:trPr>
          <w:trHeight w:val="300"/>
        </w:trPr>
        <w:tc>
          <w:tcPr>
            <w:tcW w:w="1820"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TSM</w:t>
            </w:r>
          </w:p>
        </w:tc>
        <w:tc>
          <w:tcPr>
            <w:tcW w:w="7126" w:type="dxa"/>
            <w:tcBorders>
              <w:top w:val="nil"/>
              <w:left w:val="nil"/>
              <w:bottom w:val="nil"/>
              <w:right w:val="nil"/>
            </w:tcBorders>
            <w:shd w:val="clear" w:color="auto" w:fill="auto"/>
            <w:noWrap/>
            <w:vAlign w:val="bottom"/>
            <w:hideMark/>
          </w:tcPr>
          <w:p w:rsidR="007564E2" w:rsidRPr="007564E2" w:rsidRDefault="007564E2" w:rsidP="007564E2">
            <w:pPr>
              <w:spacing w:before="0" w:after="0"/>
              <w:ind w:firstLine="0"/>
              <w:jc w:val="left"/>
              <w:rPr>
                <w:rFonts w:ascii="Calibri" w:eastAsia="Times New Roman" w:hAnsi="Calibri" w:cs="Times New Roman"/>
                <w:color w:val="000000"/>
                <w:sz w:val="22"/>
                <w:lang w:eastAsia="tr-TR"/>
              </w:rPr>
            </w:pPr>
            <w:r w:rsidRPr="007564E2">
              <w:rPr>
                <w:rFonts w:ascii="Calibri" w:eastAsia="Times New Roman" w:hAnsi="Calibri" w:cs="Times New Roman"/>
                <w:color w:val="000000"/>
                <w:sz w:val="22"/>
                <w:lang w:eastAsia="tr-TR"/>
              </w:rPr>
              <w:t>: Toplum Sağlığı Merkezi</w:t>
            </w:r>
          </w:p>
        </w:tc>
      </w:tr>
    </w:tbl>
    <w:p w:rsidR="003921FD" w:rsidRDefault="003921FD" w:rsidP="00296C75"/>
    <w:p w:rsidR="00296C75" w:rsidRDefault="00296C75" w:rsidP="00296C75">
      <w:r>
        <w:br w:type="page"/>
      </w:r>
    </w:p>
    <w:p w:rsidR="00CC5921" w:rsidRDefault="00CC5921" w:rsidP="003B32E8">
      <w:pPr>
        <w:pStyle w:val="AralkYok"/>
        <w:sectPr w:rsidR="00CC5921" w:rsidSect="00CC5921">
          <w:headerReference w:type="default" r:id="rId10"/>
          <w:footerReference w:type="default" r:id="rId11"/>
          <w:pgSz w:w="11906" w:h="16838"/>
          <w:pgMar w:top="1417" w:right="1417" w:bottom="1417" w:left="1417" w:header="709" w:footer="709" w:gutter="0"/>
          <w:pgNumType w:fmt="lowerRoman" w:start="1"/>
          <w:cols w:space="708"/>
          <w:docGrid w:linePitch="360"/>
        </w:sectPr>
      </w:pPr>
    </w:p>
    <w:p w:rsidR="005D5E59" w:rsidRPr="00771AED" w:rsidRDefault="005D5E59" w:rsidP="003B32E8">
      <w:pPr>
        <w:pStyle w:val="AralkYok"/>
      </w:pPr>
      <w:r w:rsidRPr="00771AED">
        <w:t>Aşı ile önlenebilir invaziv bakteriy</w:t>
      </w:r>
      <w:r w:rsidR="00BA7C8A">
        <w:t>e</w:t>
      </w:r>
      <w:r w:rsidRPr="00771AED">
        <w:t>l hastalıkların Sürveyansı</w:t>
      </w:r>
      <w:r w:rsidR="007B306E" w:rsidRPr="00771AED">
        <w:t xml:space="preserve"> </w:t>
      </w:r>
      <w:r w:rsidR="0049592E">
        <w:t>rehber</w:t>
      </w:r>
      <w:r w:rsidR="007B306E" w:rsidRPr="00771AED">
        <w:t>İ</w:t>
      </w:r>
    </w:p>
    <w:p w:rsidR="00E56EF7" w:rsidRPr="00771AED" w:rsidRDefault="00E56EF7" w:rsidP="003B32E8">
      <w:pPr>
        <w:pStyle w:val="AralkYok"/>
      </w:pPr>
    </w:p>
    <w:p w:rsidR="009C7EE1" w:rsidRPr="00771AED" w:rsidRDefault="009C7EE1" w:rsidP="005F4A06">
      <w:pPr>
        <w:pStyle w:val="Balk1"/>
      </w:pPr>
      <w:bookmarkStart w:id="5" w:name="_Toc453600186"/>
      <w:r w:rsidRPr="00771AED">
        <w:t>GİRİŞ</w:t>
      </w:r>
      <w:bookmarkEnd w:id="5"/>
    </w:p>
    <w:p w:rsidR="009C7EE1" w:rsidRPr="00EE3E09" w:rsidRDefault="00AA24BC" w:rsidP="00195D43">
      <w:pPr>
        <w:pStyle w:val="Balk2"/>
        <w:numPr>
          <w:ilvl w:val="1"/>
          <w:numId w:val="15"/>
        </w:numPr>
      </w:pPr>
      <w:bookmarkStart w:id="6" w:name="_Toc453600187"/>
      <w:r w:rsidRPr="00EE3E09">
        <w:rPr>
          <w:caps w:val="0"/>
        </w:rPr>
        <w:t>AŞI İLE ÖNLENEBİLİR İNVAZİV BAKTERİY</w:t>
      </w:r>
      <w:r w:rsidR="00BA7C8A">
        <w:rPr>
          <w:caps w:val="0"/>
        </w:rPr>
        <w:t>E</w:t>
      </w:r>
      <w:r w:rsidRPr="00EE3E09">
        <w:rPr>
          <w:caps w:val="0"/>
        </w:rPr>
        <w:t>L HASTALIKLAR</w:t>
      </w:r>
      <w:bookmarkEnd w:id="6"/>
    </w:p>
    <w:p w:rsidR="009C7EE1" w:rsidRPr="00771AED" w:rsidRDefault="009C7EE1" w:rsidP="006504BD">
      <w:r w:rsidRPr="00771AED">
        <w:t xml:space="preserve">İnvaziv </w:t>
      </w:r>
      <w:r w:rsidR="00BA7C8A">
        <w:t>bakteriyel</w:t>
      </w:r>
      <w:r w:rsidRPr="00771AED">
        <w:t xml:space="preserve"> hastalıklar menenjit, bakteriyemi ya</w:t>
      </w:r>
      <w:r w:rsidR="00B949E8" w:rsidRPr="00771AED">
        <w:t xml:space="preserve"> </w:t>
      </w:r>
      <w:r w:rsidRPr="00771AED">
        <w:t xml:space="preserve">da sepsis, epiglotit, </w:t>
      </w:r>
      <w:r w:rsidR="002B0DAF" w:rsidRPr="00771AED">
        <w:t xml:space="preserve">bakteriyeminin eşlik ettiği </w:t>
      </w:r>
      <w:r w:rsidRPr="00771AED">
        <w:t>pnömoni, septik artrit, osteomiyelit, perikardit ve selülit olarak tanımlanma</w:t>
      </w:r>
      <w:r w:rsidR="00BA7C8A">
        <w:t>ktadır. Halen, invaziv bakteriye</w:t>
      </w:r>
      <w:r w:rsidRPr="00771AED">
        <w:t>l hastalıklara neden olan üç etken için</w:t>
      </w:r>
      <w:r w:rsidRPr="00771AED">
        <w:rPr>
          <w:rStyle w:val="Vurgu"/>
          <w:rFonts w:cs="Times New Roman"/>
          <w:i/>
          <w:szCs w:val="24"/>
        </w:rPr>
        <w:t xml:space="preserve"> </w:t>
      </w:r>
      <w:r w:rsidRPr="00771AED">
        <w:rPr>
          <w:i/>
        </w:rPr>
        <w:t>(</w:t>
      </w:r>
      <w:r w:rsidR="000F5A0A" w:rsidRPr="00771AED">
        <w:rPr>
          <w:i/>
        </w:rPr>
        <w:t xml:space="preserve">Streptococcus </w:t>
      </w:r>
      <w:r w:rsidRPr="00771AED">
        <w:rPr>
          <w:i/>
        </w:rPr>
        <w:t>pneumoniae, Neisseria meningitidis, Haemophilus influenzae</w:t>
      </w:r>
      <w:r w:rsidRPr="00771AED">
        <w:t xml:space="preserve"> </w:t>
      </w:r>
      <w:r w:rsidRPr="00771AED">
        <w:rPr>
          <w:i/>
        </w:rPr>
        <w:t>t</w:t>
      </w:r>
      <w:r w:rsidR="00E6067B" w:rsidRPr="00771AED">
        <w:rPr>
          <w:i/>
        </w:rPr>
        <w:t>ip</w:t>
      </w:r>
      <w:r w:rsidRPr="00771AED">
        <w:rPr>
          <w:i/>
        </w:rPr>
        <w:t xml:space="preserve"> b</w:t>
      </w:r>
      <w:r w:rsidRPr="00771AED">
        <w:t xml:space="preserve">) aşı bulunmaktadır. </w:t>
      </w:r>
    </w:p>
    <w:p w:rsidR="009C7EE1" w:rsidRPr="00771AED" w:rsidRDefault="009C7EE1" w:rsidP="006504BD">
      <w:r w:rsidRPr="00771AED">
        <w:t>Aşı ile önlenebilir invaziv bakteriy</w:t>
      </w:r>
      <w:r w:rsidR="00BA7C8A">
        <w:t>e</w:t>
      </w:r>
      <w:r w:rsidRPr="00771AED">
        <w:t>l hastalıkların sürveyansı menenjit, sepsis ve bakteriyeminin eşlik ettiği pnömoni hastalıklarını kapsamaktadır.</w:t>
      </w:r>
    </w:p>
    <w:p w:rsidR="009C7EE1" w:rsidRPr="00771AED" w:rsidRDefault="009C7EE1" w:rsidP="006504BD">
      <w:r w:rsidRPr="00771AED">
        <w:rPr>
          <w:b/>
        </w:rPr>
        <w:t>Menenjit:</w:t>
      </w:r>
      <w:r w:rsidRPr="00771AED">
        <w:t xml:space="preserve"> Sıklıkla enfeksiyonlar (</w:t>
      </w:r>
      <w:r w:rsidR="00BA7C8A">
        <w:t>bakteriyel</w:t>
      </w:r>
      <w:r w:rsidRPr="00771AED">
        <w:t>, viral ya</w:t>
      </w:r>
      <w:r w:rsidR="00B949E8" w:rsidRPr="00771AED">
        <w:t xml:space="preserve"> </w:t>
      </w:r>
      <w:r w:rsidRPr="00771AED">
        <w:t>da fungal) nedeniyle ortaya çıkmakla birlikte kanser, ilaçlar ve</w:t>
      </w:r>
      <w:r w:rsidR="00726F36" w:rsidRPr="00771AED">
        <w:t>ya</w:t>
      </w:r>
      <w:r w:rsidRPr="00771AED">
        <w:t xml:space="preserve"> fiziksel yaralanmalar sonucu da gelişebilir. </w:t>
      </w:r>
    </w:p>
    <w:p w:rsidR="009C7EE1" w:rsidRPr="00771AED" w:rsidRDefault="00296C75" w:rsidP="006504BD">
      <w:r>
        <w:t>Dünyada her yıl 1.</w:t>
      </w:r>
      <w:r w:rsidR="009C7EE1" w:rsidRPr="00771AED">
        <w:t>2 milyonun üzerinde bakteriyel menenjit vakasının görüldüğü tahmin edilmektedir. İnsidansı ve fatalite hızı bölgeye, ülkeye, patojene ve yaş grubuna bağlı olarak değişiklik gösterir. Tedavi olmayan vakalarda fatalite hızı %70’e kadar yükselebilir ve hayatta kalan vakaların beşte birinde işitme kaybı, nörolojik bozukluklar ya</w:t>
      </w:r>
      <w:r w:rsidR="00B949E8" w:rsidRPr="00771AED">
        <w:t xml:space="preserve"> </w:t>
      </w:r>
      <w:r w:rsidR="009C7EE1" w:rsidRPr="00771AED">
        <w:t xml:space="preserve">da uzuv kaybı gibi kalıcı sekel ortaya çıkabilir. </w:t>
      </w:r>
    </w:p>
    <w:p w:rsidR="00726F36" w:rsidRPr="00771AED" w:rsidRDefault="00BA7C8A" w:rsidP="006504BD">
      <w:r>
        <w:t>Bakteriyel</w:t>
      </w:r>
      <w:r w:rsidR="009C7EE1" w:rsidRPr="00771AED">
        <w:t xml:space="preserve"> menenjit nedenleri arasında</w:t>
      </w:r>
      <w:r w:rsidR="00726F36" w:rsidRPr="00771AED">
        <w:t xml:space="preserve"> ise sıklıkla</w:t>
      </w:r>
      <w:r w:rsidR="009C7EE1" w:rsidRPr="00771AED">
        <w:t xml:space="preserve"> </w:t>
      </w:r>
      <w:r w:rsidR="00EE2A86" w:rsidRPr="00771AED">
        <w:rPr>
          <w:i/>
        </w:rPr>
        <w:t xml:space="preserve">H. </w:t>
      </w:r>
      <w:r w:rsidR="000C09B6" w:rsidRPr="00771AED">
        <w:rPr>
          <w:i/>
        </w:rPr>
        <w:t>influenza</w:t>
      </w:r>
      <w:r w:rsidR="00070316">
        <w:rPr>
          <w:i/>
        </w:rPr>
        <w:t>e</w:t>
      </w:r>
      <w:r w:rsidR="009C7EE1" w:rsidRPr="00771AED">
        <w:t xml:space="preserve"> (sıklıkla tip b)</w:t>
      </w:r>
      <w:r w:rsidR="00B949E8" w:rsidRPr="00771AED">
        <w:t>,</w:t>
      </w:r>
      <w:r w:rsidR="009C7EE1" w:rsidRPr="00771AED">
        <w:t xml:space="preserve"> </w:t>
      </w:r>
      <w:r w:rsidR="009C7EE1" w:rsidRPr="00771AED">
        <w:rPr>
          <w:i/>
        </w:rPr>
        <w:t>S</w:t>
      </w:r>
      <w:r w:rsidR="008246A5" w:rsidRPr="00771AED">
        <w:rPr>
          <w:i/>
        </w:rPr>
        <w:t>.</w:t>
      </w:r>
      <w:r w:rsidR="009C7EE1" w:rsidRPr="00771AED">
        <w:rPr>
          <w:i/>
        </w:rPr>
        <w:t xml:space="preserve"> pneumoniae</w:t>
      </w:r>
      <w:r w:rsidR="009C7EE1" w:rsidRPr="00771AED">
        <w:t xml:space="preserve">, grup B </w:t>
      </w:r>
      <w:r w:rsidRPr="00BA7C8A">
        <w:rPr>
          <w:i/>
        </w:rPr>
        <w:t>Streptokok</w:t>
      </w:r>
      <w:r w:rsidR="009C7EE1" w:rsidRPr="00771AED">
        <w:rPr>
          <w:i/>
        </w:rPr>
        <w:t>, Listeria monocytogenes</w:t>
      </w:r>
      <w:r w:rsidR="009C7EE1" w:rsidRPr="00771AED">
        <w:t xml:space="preserve"> ve </w:t>
      </w:r>
      <w:r w:rsidR="000F5A0A" w:rsidRPr="00771AED">
        <w:rPr>
          <w:i/>
        </w:rPr>
        <w:t>N. meningitidis</w:t>
      </w:r>
      <w:r w:rsidR="009C7EE1" w:rsidRPr="00771AED">
        <w:t xml:space="preserve"> sayılabilir. </w:t>
      </w:r>
      <w:r w:rsidR="00177DC5" w:rsidRPr="00771AED">
        <w:t>Pek çok çalışmada</w:t>
      </w:r>
      <w:r w:rsidR="00B949E8" w:rsidRPr="00771AED">
        <w:t>;</w:t>
      </w:r>
      <w:r w:rsidR="00177DC5" w:rsidRPr="00771AED">
        <w:t xml:space="preserve"> </w:t>
      </w:r>
      <w:r w:rsidR="006D2521" w:rsidRPr="00771AED">
        <w:t xml:space="preserve">tüm bakteriyel menenjitlerin %75’inden fazlasının, çocuklarda ise %90’ından fazlasının </w:t>
      </w:r>
      <w:r w:rsidR="000F5A0A" w:rsidRPr="00771AED">
        <w:rPr>
          <w:i/>
        </w:rPr>
        <w:t>N. meningitidis</w:t>
      </w:r>
      <w:r w:rsidR="006D2521" w:rsidRPr="00771AED">
        <w:rPr>
          <w:i/>
        </w:rPr>
        <w:t>,</w:t>
      </w:r>
      <w:r w:rsidR="00AD386C" w:rsidRPr="00771AED">
        <w:rPr>
          <w:rStyle w:val="Vurgu"/>
          <w:rFonts w:cs="Times New Roman"/>
          <w:szCs w:val="24"/>
        </w:rPr>
        <w:t xml:space="preserve"> </w:t>
      </w:r>
      <w:r w:rsidR="00AD386C" w:rsidRPr="00771AED">
        <w:rPr>
          <w:rStyle w:val="Vurgu"/>
          <w:rFonts w:cs="Times New Roman"/>
          <w:b w:val="0"/>
          <w:i/>
          <w:szCs w:val="24"/>
        </w:rPr>
        <w:t>Haemophilus influenzae</w:t>
      </w:r>
      <w:r w:rsidR="00AD386C" w:rsidRPr="00771AED">
        <w:t xml:space="preserve"> </w:t>
      </w:r>
      <w:r w:rsidR="00AD386C" w:rsidRPr="00771AED">
        <w:rPr>
          <w:i/>
        </w:rPr>
        <w:t>tip b</w:t>
      </w:r>
      <w:r w:rsidR="006D2521" w:rsidRPr="00771AED">
        <w:rPr>
          <w:i/>
        </w:rPr>
        <w:t xml:space="preserve"> </w:t>
      </w:r>
      <w:r w:rsidR="00AD386C" w:rsidRPr="00771AED">
        <w:rPr>
          <w:i/>
        </w:rPr>
        <w:t>(</w:t>
      </w:r>
      <w:r w:rsidR="003D3E2A" w:rsidRPr="002C3FED">
        <w:t>Hib</w:t>
      </w:r>
      <w:r w:rsidR="00AD386C" w:rsidRPr="00771AED">
        <w:rPr>
          <w:i/>
        </w:rPr>
        <w:t>)</w:t>
      </w:r>
      <w:r w:rsidR="006D2521" w:rsidRPr="00771AED">
        <w:rPr>
          <w:i/>
        </w:rPr>
        <w:t xml:space="preserve"> </w:t>
      </w:r>
      <w:r w:rsidR="006D2521" w:rsidRPr="00771AED">
        <w:t>ve</w:t>
      </w:r>
      <w:r w:rsidR="006D2521" w:rsidRPr="00771AED">
        <w:rPr>
          <w:i/>
        </w:rPr>
        <w:t xml:space="preserve"> </w:t>
      </w:r>
      <w:r w:rsidR="008246A5" w:rsidRPr="00771AED">
        <w:rPr>
          <w:i/>
        </w:rPr>
        <w:t xml:space="preserve">S. </w:t>
      </w:r>
      <w:r w:rsidR="006D2521" w:rsidRPr="00771AED">
        <w:rPr>
          <w:i/>
        </w:rPr>
        <w:t xml:space="preserve">pneumoniae </w:t>
      </w:r>
      <w:r w:rsidR="006D2521" w:rsidRPr="00771AED">
        <w:t xml:space="preserve">nedeniyle ortaya çıktığı gösterilmiştir. </w:t>
      </w:r>
      <w:r w:rsidR="009C7EE1" w:rsidRPr="00771AED">
        <w:t>Yenidoğan döneminden sonra en yaygın bakteriyel menenjit etkenleri</w:t>
      </w:r>
      <w:r w:rsidR="009C7EE1" w:rsidRPr="00771AED">
        <w:rPr>
          <w:b/>
        </w:rPr>
        <w:t xml:space="preserve"> </w:t>
      </w:r>
      <w:r w:rsidR="008246A5" w:rsidRPr="00771AED">
        <w:rPr>
          <w:rStyle w:val="Vurgu"/>
          <w:rFonts w:cs="Times New Roman"/>
          <w:b w:val="0"/>
          <w:i/>
          <w:szCs w:val="24"/>
        </w:rPr>
        <w:t xml:space="preserve">S. </w:t>
      </w:r>
      <w:r w:rsidR="009C7EE1" w:rsidRPr="00771AED">
        <w:rPr>
          <w:rStyle w:val="Vurgu"/>
          <w:rFonts w:cs="Times New Roman"/>
          <w:b w:val="0"/>
          <w:i/>
          <w:szCs w:val="24"/>
        </w:rPr>
        <w:t>pneumoniae</w:t>
      </w:r>
      <w:r w:rsidR="009C7EE1" w:rsidRPr="00771AED">
        <w:rPr>
          <w:rStyle w:val="Vurgu"/>
          <w:rFonts w:cs="Times New Roman"/>
          <w:b w:val="0"/>
          <w:szCs w:val="24"/>
        </w:rPr>
        <w:t xml:space="preserve">, </w:t>
      </w:r>
      <w:r w:rsidR="000F5A0A" w:rsidRPr="00771AED">
        <w:rPr>
          <w:rStyle w:val="Vurgu"/>
          <w:rFonts w:cs="Times New Roman"/>
          <w:b w:val="0"/>
          <w:i/>
          <w:szCs w:val="24"/>
        </w:rPr>
        <w:t>N. meningitidis</w:t>
      </w:r>
      <w:r w:rsidR="009C7EE1" w:rsidRPr="00771AED">
        <w:rPr>
          <w:rStyle w:val="Vurgu"/>
          <w:rFonts w:cs="Times New Roman"/>
          <w:b w:val="0"/>
          <w:i/>
          <w:szCs w:val="24"/>
        </w:rPr>
        <w:t xml:space="preserve"> </w:t>
      </w:r>
      <w:r w:rsidR="009C7EE1" w:rsidRPr="00771AED">
        <w:rPr>
          <w:rStyle w:val="Vurgu"/>
          <w:rFonts w:cs="Times New Roman"/>
          <w:b w:val="0"/>
          <w:szCs w:val="24"/>
        </w:rPr>
        <w:t>ve</w:t>
      </w:r>
      <w:r w:rsidR="009C7EE1" w:rsidRPr="00771AED">
        <w:rPr>
          <w:rStyle w:val="Vurgu"/>
          <w:rFonts w:cs="Times New Roman"/>
          <w:b w:val="0"/>
          <w:i/>
          <w:szCs w:val="24"/>
        </w:rPr>
        <w:t xml:space="preserve"> </w:t>
      </w:r>
      <w:r w:rsidR="003D3E2A" w:rsidRPr="002C3FED">
        <w:rPr>
          <w:rStyle w:val="Vurgu"/>
          <w:rFonts w:cs="Times New Roman"/>
          <w:b w:val="0"/>
          <w:szCs w:val="24"/>
        </w:rPr>
        <w:t>Hib</w:t>
      </w:r>
      <w:r w:rsidR="009C7EE1" w:rsidRPr="00771AED">
        <w:t xml:space="preserve"> dir</w:t>
      </w:r>
      <w:r w:rsidR="00581F50" w:rsidRPr="00771AED">
        <w:t xml:space="preserve"> (Tablo 1)</w:t>
      </w:r>
      <w:r w:rsidR="009C7EE1" w:rsidRPr="00771AED">
        <w:t xml:space="preserve">. </w:t>
      </w:r>
    </w:p>
    <w:p w:rsidR="00CF1D24" w:rsidRPr="004645BC" w:rsidRDefault="00CF1D24" w:rsidP="004645BC">
      <w:pPr>
        <w:pStyle w:val="Balk7"/>
        <w:rPr>
          <w:rStyle w:val="Vurgu"/>
          <w:b/>
          <w:iCs/>
        </w:rPr>
      </w:pPr>
      <w:bookmarkStart w:id="7" w:name="_Toc448932576"/>
      <w:r w:rsidRPr="004645BC">
        <w:rPr>
          <w:rStyle w:val="Vurgu"/>
          <w:b/>
          <w:iCs/>
        </w:rPr>
        <w:t>Tablo 1. Akut Bakteriyel Menenjit Etkenlerinin Yaş Gruplarına Göre Dağılımı</w:t>
      </w:r>
      <w:bookmarkEnd w:id="7"/>
    </w:p>
    <w:tbl>
      <w:tblPr>
        <w:tblStyle w:val="TabloKlavuzu"/>
        <w:tblW w:w="918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1657"/>
        <w:gridCol w:w="1658"/>
        <w:gridCol w:w="1657"/>
        <w:gridCol w:w="1658"/>
      </w:tblGrid>
      <w:tr w:rsidR="00CF1D24" w:rsidRPr="00771AED" w:rsidTr="00B9197A">
        <w:trPr>
          <w:trHeight w:val="438"/>
        </w:trPr>
        <w:tc>
          <w:tcPr>
            <w:tcW w:w="2552" w:type="dxa"/>
            <w:tcBorders>
              <w:top w:val="single" w:sz="8" w:space="0" w:color="auto"/>
              <w:bottom w:val="single" w:sz="8" w:space="0" w:color="auto"/>
            </w:tcBorders>
          </w:tcPr>
          <w:p w:rsidR="00CF1D24" w:rsidRPr="00771AED" w:rsidRDefault="009343F7" w:rsidP="00771AED">
            <w:pPr>
              <w:spacing w:before="0" w:after="0" w:line="276" w:lineRule="auto"/>
              <w:rPr>
                <w:rFonts w:cs="Times New Roman"/>
                <w:szCs w:val="24"/>
              </w:rPr>
            </w:pPr>
            <w:r>
              <w:rPr>
                <w:rFonts w:cs="Times New Roman"/>
                <w:szCs w:val="24"/>
              </w:rPr>
              <w:t>Patojen Etken</w:t>
            </w:r>
          </w:p>
        </w:tc>
        <w:tc>
          <w:tcPr>
            <w:tcW w:w="1657" w:type="dxa"/>
            <w:tcBorders>
              <w:top w:val="single" w:sz="8" w:space="0" w:color="auto"/>
              <w:bottom w:val="single" w:sz="8" w:space="0" w:color="auto"/>
            </w:tcBorders>
          </w:tcPr>
          <w:p w:rsidR="00CF1D24" w:rsidRPr="00771AED" w:rsidRDefault="00CF1D24" w:rsidP="00771AED">
            <w:pPr>
              <w:spacing w:before="0" w:after="0" w:line="276" w:lineRule="auto"/>
              <w:rPr>
                <w:rFonts w:cs="Times New Roman"/>
                <w:szCs w:val="24"/>
              </w:rPr>
            </w:pPr>
            <w:r w:rsidRPr="00771AED">
              <w:rPr>
                <w:rFonts w:cs="Times New Roman"/>
                <w:szCs w:val="24"/>
              </w:rPr>
              <w:t>Yenidoğan</w:t>
            </w:r>
          </w:p>
        </w:tc>
        <w:tc>
          <w:tcPr>
            <w:tcW w:w="1658" w:type="dxa"/>
            <w:tcBorders>
              <w:top w:val="single" w:sz="8" w:space="0" w:color="auto"/>
              <w:bottom w:val="single" w:sz="8" w:space="0" w:color="auto"/>
            </w:tcBorders>
          </w:tcPr>
          <w:p w:rsidR="00CF1D24" w:rsidRPr="00771AED" w:rsidRDefault="00581F50" w:rsidP="00771AED">
            <w:pPr>
              <w:tabs>
                <w:tab w:val="left" w:pos="928"/>
              </w:tabs>
              <w:spacing w:before="0" w:after="0" w:line="276" w:lineRule="auto"/>
              <w:ind w:right="372" w:firstLine="0"/>
              <w:jc w:val="center"/>
              <w:rPr>
                <w:rFonts w:cs="Times New Roman"/>
                <w:szCs w:val="24"/>
              </w:rPr>
            </w:pPr>
            <w:r w:rsidRPr="00771AED">
              <w:rPr>
                <w:rFonts w:cs="Times New Roman"/>
                <w:szCs w:val="24"/>
              </w:rPr>
              <w:t>Bebek</w:t>
            </w:r>
            <w:r w:rsidR="00B9197A" w:rsidRPr="00771AED">
              <w:rPr>
                <w:rFonts w:cs="Times New Roman"/>
                <w:szCs w:val="24"/>
              </w:rPr>
              <w:t xml:space="preserve"> </w:t>
            </w:r>
            <w:r w:rsidR="00CF1D24" w:rsidRPr="00771AED">
              <w:rPr>
                <w:rFonts w:cs="Times New Roman"/>
                <w:szCs w:val="24"/>
              </w:rPr>
              <w:t>ve Çocuklar</w:t>
            </w:r>
          </w:p>
        </w:tc>
        <w:tc>
          <w:tcPr>
            <w:tcW w:w="1657" w:type="dxa"/>
            <w:tcBorders>
              <w:top w:val="single" w:sz="8" w:space="0" w:color="auto"/>
              <w:bottom w:val="single" w:sz="8" w:space="0" w:color="auto"/>
            </w:tcBorders>
          </w:tcPr>
          <w:p w:rsidR="00CF1D24" w:rsidRPr="00771AED" w:rsidRDefault="00B9197A" w:rsidP="00771AED">
            <w:pPr>
              <w:spacing w:before="0" w:after="0" w:line="276" w:lineRule="auto"/>
              <w:ind w:right="328" w:firstLine="0"/>
              <w:jc w:val="center"/>
              <w:rPr>
                <w:rFonts w:cs="Times New Roman"/>
                <w:szCs w:val="24"/>
              </w:rPr>
            </w:pPr>
            <w:r w:rsidRPr="00771AED">
              <w:rPr>
                <w:rFonts w:cs="Times New Roman"/>
                <w:szCs w:val="24"/>
              </w:rPr>
              <w:t xml:space="preserve">Adolesan ve </w:t>
            </w:r>
            <w:r w:rsidR="00CF1D24" w:rsidRPr="00771AED">
              <w:rPr>
                <w:rFonts w:cs="Times New Roman"/>
                <w:szCs w:val="24"/>
              </w:rPr>
              <w:t>Genç Yetişkinler</w:t>
            </w:r>
          </w:p>
        </w:tc>
        <w:tc>
          <w:tcPr>
            <w:tcW w:w="1658" w:type="dxa"/>
            <w:tcBorders>
              <w:top w:val="single" w:sz="8" w:space="0" w:color="auto"/>
              <w:bottom w:val="single" w:sz="8" w:space="0" w:color="auto"/>
            </w:tcBorders>
          </w:tcPr>
          <w:p w:rsidR="00CF1D24" w:rsidRPr="00771AED" w:rsidRDefault="00CF1D24" w:rsidP="00771AED">
            <w:pPr>
              <w:spacing w:before="0" w:after="0" w:line="276" w:lineRule="auto"/>
              <w:ind w:firstLine="0"/>
              <w:rPr>
                <w:rFonts w:cs="Times New Roman"/>
                <w:szCs w:val="24"/>
              </w:rPr>
            </w:pPr>
            <w:r w:rsidRPr="00771AED">
              <w:rPr>
                <w:rFonts w:cs="Times New Roman"/>
                <w:szCs w:val="24"/>
              </w:rPr>
              <w:t>Yetişkinler</w:t>
            </w:r>
          </w:p>
        </w:tc>
      </w:tr>
      <w:tr w:rsidR="00CF1D24" w:rsidRPr="00771AED" w:rsidTr="00B9197A">
        <w:trPr>
          <w:trHeight w:val="430"/>
        </w:trPr>
        <w:tc>
          <w:tcPr>
            <w:tcW w:w="2552" w:type="dxa"/>
            <w:tcBorders>
              <w:top w:val="single" w:sz="8" w:space="0" w:color="auto"/>
            </w:tcBorders>
          </w:tcPr>
          <w:p w:rsidR="00CF1D24" w:rsidRPr="00771AED" w:rsidRDefault="00CF1D24" w:rsidP="00771AED">
            <w:pPr>
              <w:spacing w:before="0" w:after="0" w:line="276" w:lineRule="auto"/>
              <w:jc w:val="left"/>
              <w:rPr>
                <w:rFonts w:cs="Times New Roman"/>
                <w:szCs w:val="24"/>
              </w:rPr>
            </w:pPr>
            <w:r w:rsidRPr="00771AED">
              <w:rPr>
                <w:rFonts w:cs="Times New Roman"/>
                <w:szCs w:val="24"/>
              </w:rPr>
              <w:t>Grup B streptokoklar</w:t>
            </w:r>
          </w:p>
        </w:tc>
        <w:tc>
          <w:tcPr>
            <w:tcW w:w="1657" w:type="dxa"/>
            <w:tcBorders>
              <w:top w:val="single" w:sz="8" w:space="0" w:color="auto"/>
            </w:tcBorders>
          </w:tcPr>
          <w:p w:rsidR="00CF1D24" w:rsidRPr="00771AED" w:rsidRDefault="00CF1D24" w:rsidP="00195D43">
            <w:pPr>
              <w:numPr>
                <w:ilvl w:val="0"/>
                <w:numId w:val="1"/>
              </w:numPr>
              <w:spacing w:before="0" w:after="0" w:line="276" w:lineRule="auto"/>
              <w:ind w:hanging="119"/>
              <w:rPr>
                <w:rFonts w:cs="Times New Roman"/>
                <w:b/>
                <w:szCs w:val="24"/>
              </w:rPr>
            </w:pPr>
          </w:p>
        </w:tc>
        <w:tc>
          <w:tcPr>
            <w:tcW w:w="1658" w:type="dxa"/>
            <w:tcBorders>
              <w:top w:val="single" w:sz="8" w:space="0" w:color="auto"/>
            </w:tcBorders>
          </w:tcPr>
          <w:p w:rsidR="00CF1D24" w:rsidRPr="00771AED" w:rsidRDefault="00CF1D24" w:rsidP="00771AED">
            <w:pPr>
              <w:spacing w:before="0" w:after="0" w:line="276" w:lineRule="auto"/>
              <w:rPr>
                <w:rFonts w:cs="Times New Roman"/>
                <w:b/>
                <w:szCs w:val="24"/>
              </w:rPr>
            </w:pPr>
          </w:p>
        </w:tc>
        <w:tc>
          <w:tcPr>
            <w:tcW w:w="1657" w:type="dxa"/>
            <w:tcBorders>
              <w:top w:val="single" w:sz="8" w:space="0" w:color="auto"/>
            </w:tcBorders>
          </w:tcPr>
          <w:p w:rsidR="00CF1D24" w:rsidRPr="00771AED" w:rsidRDefault="00CF1D24" w:rsidP="00771AED">
            <w:pPr>
              <w:spacing w:before="0" w:after="0" w:line="276" w:lineRule="auto"/>
              <w:rPr>
                <w:rFonts w:cs="Times New Roman"/>
                <w:b/>
                <w:szCs w:val="24"/>
              </w:rPr>
            </w:pPr>
          </w:p>
        </w:tc>
        <w:tc>
          <w:tcPr>
            <w:tcW w:w="1658" w:type="dxa"/>
            <w:tcBorders>
              <w:top w:val="single" w:sz="8" w:space="0" w:color="auto"/>
            </w:tcBorders>
          </w:tcPr>
          <w:p w:rsidR="00CF1D24" w:rsidRPr="00771AED" w:rsidRDefault="00CF1D24" w:rsidP="00771AED">
            <w:pPr>
              <w:spacing w:before="0" w:after="0" w:line="276" w:lineRule="auto"/>
              <w:rPr>
                <w:rFonts w:cs="Times New Roman"/>
                <w:b/>
                <w:szCs w:val="24"/>
              </w:rPr>
            </w:pPr>
          </w:p>
        </w:tc>
      </w:tr>
      <w:tr w:rsidR="00CF1D24" w:rsidRPr="00771AED" w:rsidTr="00B9197A">
        <w:trPr>
          <w:trHeight w:val="422"/>
        </w:trPr>
        <w:tc>
          <w:tcPr>
            <w:tcW w:w="2552" w:type="dxa"/>
          </w:tcPr>
          <w:p w:rsidR="00CF1D24" w:rsidRPr="00BA7C8A" w:rsidRDefault="00CF1D24" w:rsidP="00771AED">
            <w:pPr>
              <w:spacing w:before="0" w:after="0" w:line="276" w:lineRule="auto"/>
              <w:jc w:val="left"/>
              <w:rPr>
                <w:rFonts w:cs="Times New Roman"/>
                <w:i/>
                <w:szCs w:val="24"/>
              </w:rPr>
            </w:pPr>
            <w:r w:rsidRPr="00BA7C8A">
              <w:rPr>
                <w:rFonts w:cs="Times New Roman"/>
                <w:i/>
                <w:szCs w:val="24"/>
              </w:rPr>
              <w:t>Escherichia coli</w:t>
            </w:r>
          </w:p>
        </w:tc>
        <w:tc>
          <w:tcPr>
            <w:tcW w:w="1657" w:type="dxa"/>
          </w:tcPr>
          <w:p w:rsidR="00CF1D24" w:rsidRPr="00771AED" w:rsidRDefault="00CF1D24" w:rsidP="00195D43">
            <w:pPr>
              <w:numPr>
                <w:ilvl w:val="0"/>
                <w:numId w:val="1"/>
              </w:numPr>
              <w:spacing w:before="0" w:after="0" w:line="276" w:lineRule="auto"/>
              <w:ind w:hanging="119"/>
              <w:rPr>
                <w:rFonts w:cs="Times New Roman"/>
                <w:b/>
                <w:szCs w:val="24"/>
              </w:rPr>
            </w:pPr>
          </w:p>
        </w:tc>
        <w:tc>
          <w:tcPr>
            <w:tcW w:w="1658" w:type="dxa"/>
          </w:tcPr>
          <w:p w:rsidR="00CF1D24" w:rsidRPr="00771AED" w:rsidRDefault="00CF1D24" w:rsidP="00771AED">
            <w:pPr>
              <w:spacing w:before="0" w:after="0" w:line="276" w:lineRule="auto"/>
              <w:rPr>
                <w:rFonts w:cs="Times New Roman"/>
                <w:b/>
                <w:szCs w:val="24"/>
              </w:rPr>
            </w:pPr>
          </w:p>
        </w:tc>
        <w:tc>
          <w:tcPr>
            <w:tcW w:w="1657" w:type="dxa"/>
          </w:tcPr>
          <w:p w:rsidR="00CF1D24" w:rsidRPr="00771AED" w:rsidRDefault="00CF1D24" w:rsidP="00771AED">
            <w:pPr>
              <w:spacing w:before="0" w:after="0" w:line="276" w:lineRule="auto"/>
              <w:rPr>
                <w:rFonts w:cs="Times New Roman"/>
                <w:b/>
                <w:szCs w:val="24"/>
              </w:rPr>
            </w:pPr>
          </w:p>
        </w:tc>
        <w:tc>
          <w:tcPr>
            <w:tcW w:w="1658" w:type="dxa"/>
          </w:tcPr>
          <w:p w:rsidR="00CF1D24" w:rsidRPr="00771AED" w:rsidRDefault="00CF1D24" w:rsidP="00771AED">
            <w:pPr>
              <w:spacing w:before="0" w:after="0" w:line="276" w:lineRule="auto"/>
              <w:rPr>
                <w:rFonts w:cs="Times New Roman"/>
                <w:b/>
                <w:szCs w:val="24"/>
              </w:rPr>
            </w:pPr>
          </w:p>
        </w:tc>
      </w:tr>
      <w:tr w:rsidR="00CF1D24" w:rsidRPr="00771AED" w:rsidTr="00B9197A">
        <w:trPr>
          <w:trHeight w:val="428"/>
        </w:trPr>
        <w:tc>
          <w:tcPr>
            <w:tcW w:w="2552" w:type="dxa"/>
          </w:tcPr>
          <w:p w:rsidR="00CF1D24" w:rsidRPr="00913D4E" w:rsidRDefault="00CF1D24" w:rsidP="00771AED">
            <w:pPr>
              <w:spacing w:before="0" w:after="0" w:line="276" w:lineRule="auto"/>
              <w:jc w:val="left"/>
              <w:rPr>
                <w:rFonts w:cs="Times New Roman"/>
                <w:i/>
                <w:szCs w:val="24"/>
              </w:rPr>
            </w:pPr>
            <w:r w:rsidRPr="00913D4E">
              <w:rPr>
                <w:rFonts w:cs="Times New Roman"/>
                <w:i/>
                <w:szCs w:val="24"/>
              </w:rPr>
              <w:t>L. monocytogenes</w:t>
            </w:r>
          </w:p>
        </w:tc>
        <w:tc>
          <w:tcPr>
            <w:tcW w:w="1657" w:type="dxa"/>
          </w:tcPr>
          <w:p w:rsidR="00CF1D24" w:rsidRPr="00771AED" w:rsidRDefault="00CF1D24" w:rsidP="00195D43">
            <w:pPr>
              <w:numPr>
                <w:ilvl w:val="0"/>
                <w:numId w:val="1"/>
              </w:numPr>
              <w:spacing w:before="0" w:after="0" w:line="276" w:lineRule="auto"/>
              <w:ind w:hanging="119"/>
              <w:rPr>
                <w:rFonts w:cs="Times New Roman"/>
                <w:b/>
                <w:szCs w:val="24"/>
              </w:rPr>
            </w:pPr>
          </w:p>
        </w:tc>
        <w:tc>
          <w:tcPr>
            <w:tcW w:w="1658" w:type="dxa"/>
          </w:tcPr>
          <w:p w:rsidR="00CF1D24" w:rsidRPr="00771AED" w:rsidRDefault="00CF1D24" w:rsidP="00771AED">
            <w:pPr>
              <w:spacing w:before="0" w:after="0" w:line="276" w:lineRule="auto"/>
              <w:rPr>
                <w:rFonts w:cs="Times New Roman"/>
                <w:b/>
                <w:szCs w:val="24"/>
              </w:rPr>
            </w:pPr>
          </w:p>
        </w:tc>
        <w:tc>
          <w:tcPr>
            <w:tcW w:w="1657" w:type="dxa"/>
          </w:tcPr>
          <w:p w:rsidR="00CF1D24" w:rsidRPr="00771AED" w:rsidRDefault="00CF1D24" w:rsidP="00771AED">
            <w:pPr>
              <w:spacing w:before="0" w:after="0" w:line="276" w:lineRule="auto"/>
              <w:rPr>
                <w:rFonts w:cs="Times New Roman"/>
                <w:b/>
                <w:szCs w:val="24"/>
              </w:rPr>
            </w:pPr>
          </w:p>
        </w:tc>
        <w:tc>
          <w:tcPr>
            <w:tcW w:w="1658" w:type="dxa"/>
          </w:tcPr>
          <w:p w:rsidR="00CF1D24" w:rsidRPr="00771AED" w:rsidRDefault="00CF1D24" w:rsidP="00195D43">
            <w:pPr>
              <w:numPr>
                <w:ilvl w:val="0"/>
                <w:numId w:val="1"/>
              </w:numPr>
              <w:spacing w:before="0" w:after="0" w:line="276" w:lineRule="auto"/>
              <w:ind w:hanging="130"/>
              <w:rPr>
                <w:rFonts w:cs="Times New Roman"/>
                <w:b/>
                <w:szCs w:val="24"/>
              </w:rPr>
            </w:pPr>
          </w:p>
        </w:tc>
      </w:tr>
      <w:tr w:rsidR="00CF1D24" w:rsidRPr="00771AED" w:rsidTr="00B9197A">
        <w:trPr>
          <w:trHeight w:val="439"/>
        </w:trPr>
        <w:tc>
          <w:tcPr>
            <w:tcW w:w="2552" w:type="dxa"/>
          </w:tcPr>
          <w:p w:rsidR="00CF1D24" w:rsidRPr="00771AED" w:rsidRDefault="00CF1D24" w:rsidP="00771AED">
            <w:pPr>
              <w:spacing w:before="0" w:after="0" w:line="276" w:lineRule="auto"/>
              <w:jc w:val="left"/>
              <w:rPr>
                <w:rFonts w:cs="Times New Roman"/>
                <w:i/>
                <w:szCs w:val="24"/>
              </w:rPr>
            </w:pPr>
            <w:r w:rsidRPr="00771AED">
              <w:rPr>
                <w:rFonts w:cs="Times New Roman"/>
                <w:i/>
                <w:szCs w:val="24"/>
              </w:rPr>
              <w:t>S. pneumoniae</w:t>
            </w:r>
          </w:p>
        </w:tc>
        <w:tc>
          <w:tcPr>
            <w:tcW w:w="1657" w:type="dxa"/>
          </w:tcPr>
          <w:p w:rsidR="00CF1D24" w:rsidRPr="00771AED" w:rsidRDefault="00CF1D24" w:rsidP="00771AED">
            <w:pPr>
              <w:spacing w:before="0" w:after="0" w:line="276" w:lineRule="auto"/>
              <w:rPr>
                <w:rFonts w:cs="Times New Roman"/>
                <w:b/>
                <w:szCs w:val="24"/>
              </w:rPr>
            </w:pPr>
          </w:p>
        </w:tc>
        <w:tc>
          <w:tcPr>
            <w:tcW w:w="1658" w:type="dxa"/>
          </w:tcPr>
          <w:p w:rsidR="00CF1D24" w:rsidRPr="00771AED" w:rsidRDefault="00CF1D24" w:rsidP="00195D43">
            <w:pPr>
              <w:numPr>
                <w:ilvl w:val="0"/>
                <w:numId w:val="1"/>
              </w:numPr>
              <w:spacing w:before="0" w:after="0" w:line="276" w:lineRule="auto"/>
              <w:ind w:hanging="217"/>
              <w:rPr>
                <w:rFonts w:cs="Times New Roman"/>
                <w:b/>
                <w:szCs w:val="24"/>
              </w:rPr>
            </w:pPr>
          </w:p>
        </w:tc>
        <w:tc>
          <w:tcPr>
            <w:tcW w:w="1657" w:type="dxa"/>
          </w:tcPr>
          <w:p w:rsidR="00CF1D24" w:rsidRPr="00771AED" w:rsidRDefault="00CF1D24" w:rsidP="00195D43">
            <w:pPr>
              <w:numPr>
                <w:ilvl w:val="0"/>
                <w:numId w:val="1"/>
              </w:numPr>
              <w:spacing w:before="0" w:after="0" w:line="276" w:lineRule="auto"/>
              <w:rPr>
                <w:rFonts w:cs="Times New Roman"/>
                <w:b/>
                <w:szCs w:val="24"/>
              </w:rPr>
            </w:pPr>
          </w:p>
        </w:tc>
        <w:tc>
          <w:tcPr>
            <w:tcW w:w="1658" w:type="dxa"/>
          </w:tcPr>
          <w:p w:rsidR="00CF1D24" w:rsidRPr="00771AED" w:rsidRDefault="00CF1D24" w:rsidP="00195D43">
            <w:pPr>
              <w:numPr>
                <w:ilvl w:val="0"/>
                <w:numId w:val="1"/>
              </w:numPr>
              <w:spacing w:before="0" w:after="0" w:line="276" w:lineRule="auto"/>
              <w:ind w:hanging="130"/>
              <w:rPr>
                <w:rFonts w:cs="Times New Roman"/>
                <w:b/>
                <w:szCs w:val="24"/>
              </w:rPr>
            </w:pPr>
          </w:p>
        </w:tc>
      </w:tr>
      <w:tr w:rsidR="00CF1D24" w:rsidRPr="00771AED" w:rsidTr="00B9197A">
        <w:trPr>
          <w:trHeight w:val="424"/>
        </w:trPr>
        <w:tc>
          <w:tcPr>
            <w:tcW w:w="2552" w:type="dxa"/>
          </w:tcPr>
          <w:p w:rsidR="00CF1D24" w:rsidRPr="00771AED" w:rsidRDefault="00CF1D24" w:rsidP="00771AED">
            <w:pPr>
              <w:spacing w:before="0" w:after="0" w:line="276" w:lineRule="auto"/>
              <w:jc w:val="left"/>
              <w:rPr>
                <w:rFonts w:cs="Times New Roman"/>
                <w:i/>
                <w:szCs w:val="24"/>
              </w:rPr>
            </w:pPr>
            <w:r w:rsidRPr="00771AED">
              <w:rPr>
                <w:rFonts w:cs="Times New Roman"/>
                <w:i/>
                <w:szCs w:val="24"/>
              </w:rPr>
              <w:t xml:space="preserve">H. influenzae tip </w:t>
            </w:r>
            <w:r w:rsidR="009343F7">
              <w:rPr>
                <w:rFonts w:cs="Times New Roman"/>
                <w:i/>
                <w:szCs w:val="24"/>
              </w:rPr>
              <w:t>b</w:t>
            </w:r>
          </w:p>
        </w:tc>
        <w:tc>
          <w:tcPr>
            <w:tcW w:w="1657" w:type="dxa"/>
          </w:tcPr>
          <w:p w:rsidR="00CF1D24" w:rsidRPr="00771AED" w:rsidRDefault="00CF1D24" w:rsidP="00771AED">
            <w:pPr>
              <w:spacing w:before="0" w:after="0" w:line="276" w:lineRule="auto"/>
              <w:rPr>
                <w:rFonts w:cs="Times New Roman"/>
                <w:b/>
                <w:szCs w:val="24"/>
              </w:rPr>
            </w:pPr>
          </w:p>
        </w:tc>
        <w:tc>
          <w:tcPr>
            <w:tcW w:w="1658" w:type="dxa"/>
          </w:tcPr>
          <w:p w:rsidR="00CF1D24" w:rsidRPr="00771AED" w:rsidRDefault="00CF1D24" w:rsidP="00195D43">
            <w:pPr>
              <w:numPr>
                <w:ilvl w:val="0"/>
                <w:numId w:val="1"/>
              </w:numPr>
              <w:spacing w:before="0" w:after="0" w:line="276" w:lineRule="auto"/>
              <w:ind w:hanging="217"/>
              <w:rPr>
                <w:rFonts w:cs="Times New Roman"/>
                <w:b/>
                <w:szCs w:val="24"/>
              </w:rPr>
            </w:pPr>
          </w:p>
        </w:tc>
        <w:tc>
          <w:tcPr>
            <w:tcW w:w="1657" w:type="dxa"/>
          </w:tcPr>
          <w:p w:rsidR="00CF1D24" w:rsidRPr="00771AED" w:rsidRDefault="00CF1D24" w:rsidP="00771AED">
            <w:pPr>
              <w:spacing w:before="0" w:after="0" w:line="276" w:lineRule="auto"/>
              <w:rPr>
                <w:rFonts w:cs="Times New Roman"/>
                <w:b/>
                <w:szCs w:val="24"/>
              </w:rPr>
            </w:pPr>
          </w:p>
        </w:tc>
        <w:tc>
          <w:tcPr>
            <w:tcW w:w="1658" w:type="dxa"/>
          </w:tcPr>
          <w:p w:rsidR="00CF1D24" w:rsidRPr="00771AED" w:rsidRDefault="00CF1D24" w:rsidP="00771AED">
            <w:pPr>
              <w:spacing w:before="0" w:after="0" w:line="276" w:lineRule="auto"/>
              <w:ind w:hanging="130"/>
              <w:rPr>
                <w:rFonts w:cs="Times New Roman"/>
                <w:b/>
                <w:szCs w:val="24"/>
              </w:rPr>
            </w:pPr>
          </w:p>
        </w:tc>
      </w:tr>
      <w:tr w:rsidR="00CF1D24" w:rsidRPr="00771AED" w:rsidTr="00B9197A">
        <w:trPr>
          <w:trHeight w:val="424"/>
        </w:trPr>
        <w:tc>
          <w:tcPr>
            <w:tcW w:w="2552" w:type="dxa"/>
            <w:tcBorders>
              <w:bottom w:val="single" w:sz="8" w:space="0" w:color="auto"/>
            </w:tcBorders>
          </w:tcPr>
          <w:p w:rsidR="00CF1D24" w:rsidRPr="00771AED" w:rsidRDefault="009343F7" w:rsidP="00771AED">
            <w:pPr>
              <w:spacing w:before="0" w:after="0" w:line="276" w:lineRule="auto"/>
              <w:jc w:val="left"/>
              <w:rPr>
                <w:rFonts w:cs="Times New Roman"/>
                <w:szCs w:val="24"/>
              </w:rPr>
            </w:pPr>
            <w:r>
              <w:rPr>
                <w:rFonts w:cs="Times New Roman"/>
                <w:i/>
                <w:szCs w:val="24"/>
              </w:rPr>
              <w:t>N. m</w:t>
            </w:r>
            <w:r w:rsidR="00CF1D24" w:rsidRPr="00771AED">
              <w:rPr>
                <w:rFonts w:cs="Times New Roman"/>
                <w:i/>
                <w:szCs w:val="24"/>
              </w:rPr>
              <w:t>eningitidis</w:t>
            </w:r>
          </w:p>
        </w:tc>
        <w:tc>
          <w:tcPr>
            <w:tcW w:w="1657" w:type="dxa"/>
            <w:tcBorders>
              <w:bottom w:val="single" w:sz="8" w:space="0" w:color="auto"/>
            </w:tcBorders>
          </w:tcPr>
          <w:p w:rsidR="00CF1D24" w:rsidRPr="00771AED" w:rsidRDefault="00CF1D24" w:rsidP="00771AED">
            <w:pPr>
              <w:spacing w:before="0" w:after="0" w:line="276" w:lineRule="auto"/>
              <w:rPr>
                <w:rFonts w:cs="Times New Roman"/>
                <w:b/>
                <w:szCs w:val="24"/>
              </w:rPr>
            </w:pPr>
          </w:p>
        </w:tc>
        <w:tc>
          <w:tcPr>
            <w:tcW w:w="1658" w:type="dxa"/>
            <w:tcBorders>
              <w:bottom w:val="single" w:sz="8" w:space="0" w:color="auto"/>
            </w:tcBorders>
          </w:tcPr>
          <w:p w:rsidR="00CF1D24" w:rsidRPr="00771AED" w:rsidRDefault="00CF1D24" w:rsidP="00195D43">
            <w:pPr>
              <w:numPr>
                <w:ilvl w:val="0"/>
                <w:numId w:val="1"/>
              </w:numPr>
              <w:spacing w:before="0" w:after="0" w:line="276" w:lineRule="auto"/>
              <w:ind w:hanging="217"/>
              <w:rPr>
                <w:rFonts w:cs="Times New Roman"/>
                <w:b/>
                <w:szCs w:val="24"/>
              </w:rPr>
            </w:pPr>
          </w:p>
        </w:tc>
        <w:tc>
          <w:tcPr>
            <w:tcW w:w="1657" w:type="dxa"/>
            <w:tcBorders>
              <w:bottom w:val="single" w:sz="8" w:space="0" w:color="auto"/>
            </w:tcBorders>
          </w:tcPr>
          <w:p w:rsidR="00CF1D24" w:rsidRPr="00771AED" w:rsidRDefault="00CF1D24" w:rsidP="00195D43">
            <w:pPr>
              <w:numPr>
                <w:ilvl w:val="0"/>
                <w:numId w:val="1"/>
              </w:numPr>
              <w:spacing w:before="0" w:after="0" w:line="276" w:lineRule="auto"/>
              <w:rPr>
                <w:rFonts w:cs="Times New Roman"/>
                <w:b/>
                <w:szCs w:val="24"/>
              </w:rPr>
            </w:pPr>
          </w:p>
        </w:tc>
        <w:tc>
          <w:tcPr>
            <w:tcW w:w="1658" w:type="dxa"/>
            <w:tcBorders>
              <w:bottom w:val="single" w:sz="8" w:space="0" w:color="auto"/>
            </w:tcBorders>
          </w:tcPr>
          <w:p w:rsidR="00CF1D24" w:rsidRPr="00771AED" w:rsidRDefault="00CF1D24" w:rsidP="00195D43">
            <w:pPr>
              <w:numPr>
                <w:ilvl w:val="0"/>
                <w:numId w:val="1"/>
              </w:numPr>
              <w:spacing w:before="0" w:after="0" w:line="276" w:lineRule="auto"/>
              <w:ind w:hanging="130"/>
              <w:rPr>
                <w:rFonts w:cs="Times New Roman"/>
                <w:b/>
                <w:szCs w:val="24"/>
              </w:rPr>
            </w:pPr>
          </w:p>
        </w:tc>
      </w:tr>
    </w:tbl>
    <w:p w:rsidR="00581F50" w:rsidRPr="00771AED" w:rsidRDefault="00581F50" w:rsidP="003C03D9">
      <w:pPr>
        <w:spacing w:after="0"/>
        <w:rPr>
          <w:rFonts w:cs="Times New Roman"/>
          <w:szCs w:val="24"/>
        </w:rPr>
      </w:pPr>
    </w:p>
    <w:p w:rsidR="00581F50" w:rsidRPr="00771AED" w:rsidRDefault="00581F50">
      <w:pPr>
        <w:spacing w:after="160" w:line="259" w:lineRule="auto"/>
        <w:jc w:val="left"/>
        <w:rPr>
          <w:rFonts w:cs="Times New Roman"/>
          <w:szCs w:val="24"/>
        </w:rPr>
      </w:pPr>
      <w:r w:rsidRPr="00771AED">
        <w:rPr>
          <w:rFonts w:cs="Times New Roman"/>
          <w:szCs w:val="24"/>
        </w:rPr>
        <w:br w:type="page"/>
      </w:r>
    </w:p>
    <w:p w:rsidR="009C7EE1" w:rsidRPr="00771AED" w:rsidRDefault="009C7EE1" w:rsidP="00B9197A">
      <w:r w:rsidRPr="00771AED">
        <w:t>Risk faktörleri</w:t>
      </w:r>
      <w:r w:rsidR="00387639" w:rsidRPr="00771AED">
        <w:t>:</w:t>
      </w:r>
    </w:p>
    <w:p w:rsidR="00726F36" w:rsidRPr="00771AED" w:rsidRDefault="009C7EE1" w:rsidP="00195D43">
      <w:pPr>
        <w:pStyle w:val="ListeParagraf"/>
        <w:numPr>
          <w:ilvl w:val="0"/>
          <w:numId w:val="2"/>
        </w:numPr>
      </w:pPr>
      <w:r w:rsidRPr="00771AED">
        <w:t xml:space="preserve">Yaş: Bakteriyel menenjitler </w:t>
      </w:r>
      <w:r w:rsidR="00B949E8" w:rsidRPr="00771AED">
        <w:t>tüm yaş grubundaki insanlarda görülebilmekle birlikte</w:t>
      </w:r>
      <w:r w:rsidRPr="00771AED">
        <w:t xml:space="preserve"> bebekler diğer yaş gruplarından daha fazla risk altındadır. </w:t>
      </w:r>
      <w:r w:rsidR="00726F36" w:rsidRPr="00771AED">
        <w:t xml:space="preserve">Bakteriyel menenjite neden olan etkenlerin yaş gruplarına göre dağılımları Tablo 1’de yer almaktadır. </w:t>
      </w:r>
    </w:p>
    <w:p w:rsidR="009C7EE1" w:rsidRPr="00771AED" w:rsidRDefault="009C7EE1" w:rsidP="00195D43">
      <w:pPr>
        <w:pStyle w:val="ListeParagraf"/>
        <w:numPr>
          <w:ilvl w:val="0"/>
          <w:numId w:val="2"/>
        </w:numPr>
      </w:pPr>
      <w:r w:rsidRPr="00771AED">
        <w:t xml:space="preserve">Toplu yaşam: </w:t>
      </w:r>
      <w:r w:rsidR="00726F36" w:rsidRPr="00771AED">
        <w:t>E</w:t>
      </w:r>
      <w:r w:rsidR="00272F39" w:rsidRPr="00771AED">
        <w:t>nfeksiyon</w:t>
      </w:r>
      <w:r w:rsidRPr="00771AED">
        <w:t xml:space="preserve"> hastalıkları toplu yaşayan insanlar arasında daha hızlı yayılmaya eğilimlidir. Yurt </w:t>
      </w:r>
      <w:r w:rsidR="00726F36" w:rsidRPr="00771AED">
        <w:t xml:space="preserve">ortamında </w:t>
      </w:r>
      <w:r w:rsidRPr="00771AED">
        <w:t>yaşayan üniversite öğrencileri ve askeri personel meningokokal menenjit için yüksek risk altındadır.</w:t>
      </w:r>
    </w:p>
    <w:p w:rsidR="009C7EE1" w:rsidRPr="00771AED" w:rsidRDefault="009C7EE1" w:rsidP="00195D43">
      <w:pPr>
        <w:pStyle w:val="ListeParagraf"/>
        <w:numPr>
          <w:ilvl w:val="0"/>
          <w:numId w:val="2"/>
        </w:numPr>
      </w:pPr>
      <w:r w:rsidRPr="00771AED">
        <w:t>Bazı tıbbi durumlar: İmmun sistemi zayıflatan bazı hastalıklar, ilaçlar ve ameliyatlar vb. durumlarda menenjit riski artmıştır.</w:t>
      </w:r>
    </w:p>
    <w:p w:rsidR="009C7EE1" w:rsidRPr="00771AED" w:rsidRDefault="009C7EE1" w:rsidP="00195D43">
      <w:pPr>
        <w:pStyle w:val="ListeParagraf"/>
        <w:numPr>
          <w:ilvl w:val="0"/>
          <w:numId w:val="2"/>
        </w:numPr>
      </w:pPr>
      <w:r w:rsidRPr="00771AED">
        <w:t xml:space="preserve">Menenjite neden olan patojenlerle çalışanlar: Rutin olarak </w:t>
      </w:r>
      <w:r w:rsidR="00726F36" w:rsidRPr="00771AED">
        <w:t>patojen</w:t>
      </w:r>
      <w:r w:rsidRPr="00771AED">
        <w:t xml:space="preserve"> </w:t>
      </w:r>
      <w:r w:rsidR="00726F36" w:rsidRPr="00771AED">
        <w:t xml:space="preserve">etkenler ile </w:t>
      </w:r>
      <w:r w:rsidRPr="00771AED">
        <w:t xml:space="preserve">çalışan mikrobiyologlar </w:t>
      </w:r>
      <w:r w:rsidR="00726F36" w:rsidRPr="00771AED">
        <w:t xml:space="preserve">ve laboratuvar personeli </w:t>
      </w:r>
      <w:r w:rsidRPr="00771AED">
        <w:t xml:space="preserve">artmış risk altındadır. </w:t>
      </w:r>
    </w:p>
    <w:p w:rsidR="009C7EE1" w:rsidRPr="00771AED" w:rsidRDefault="009C7EE1" w:rsidP="00195D43">
      <w:pPr>
        <w:pStyle w:val="ListeParagraf"/>
        <w:numPr>
          <w:ilvl w:val="0"/>
          <w:numId w:val="2"/>
        </w:numPr>
      </w:pPr>
      <w:r w:rsidRPr="00771AED">
        <w:t xml:space="preserve">Seyahat: Özellikle kuru mevsimde Sahra Altı Afrika’ya (menenjit kuşağı) seyahat meningokokal menenjit riskini arttırır. Yine Hac ve Umre ziyareti için Mekke’ye seyahat de riski arttırır.  </w:t>
      </w:r>
    </w:p>
    <w:p w:rsidR="00581F50" w:rsidRPr="00771AED" w:rsidRDefault="009C7EE1" w:rsidP="00B9197A">
      <w:r w:rsidRPr="00771AED">
        <w:rPr>
          <w:b/>
        </w:rPr>
        <w:t xml:space="preserve">Pnömoni: </w:t>
      </w:r>
      <w:r w:rsidR="00781073" w:rsidRPr="00771AED">
        <w:t xml:space="preserve">Pnömoni virüs, bakteri ve fungusları içeren bir dizi enfeksiyon etkeni nedeni ile ortaya çıkar. </w:t>
      </w:r>
      <w:r w:rsidR="0000430A" w:rsidRPr="00771AED">
        <w:t xml:space="preserve">Dünyada, çocukların </w:t>
      </w:r>
      <w:r w:rsidRPr="00771AED">
        <w:t>en büyük ölüm neden</w:t>
      </w:r>
      <w:r w:rsidR="0000430A" w:rsidRPr="00771AED">
        <w:t>ler</w:t>
      </w:r>
      <w:r w:rsidRPr="00771AED">
        <w:t>i</w:t>
      </w:r>
      <w:r w:rsidR="0000430A" w:rsidRPr="00771AED">
        <w:t>nden biri</w:t>
      </w:r>
      <w:r w:rsidRPr="00771AED">
        <w:t xml:space="preserve">dir. Her yıl, 5 yaş altındaki </w:t>
      </w:r>
      <w:r w:rsidR="009343F7">
        <w:t xml:space="preserve">1.1 milyon </w:t>
      </w:r>
      <w:r w:rsidRPr="00771AED">
        <w:t xml:space="preserve">çocuğun pnömoni nedeni ile öldüğü ve 5 yaşından küçük tüm ölümlerin % 18’ini oluşturduğu tahmin edilmektedir.  </w:t>
      </w:r>
    </w:p>
    <w:p w:rsidR="009C7EE1" w:rsidRPr="00771AED" w:rsidRDefault="009C7EE1" w:rsidP="00B9197A">
      <w:r w:rsidRPr="00771AED">
        <w:t>En yaygın nedenleri;</w:t>
      </w:r>
    </w:p>
    <w:p w:rsidR="009C7EE1" w:rsidRPr="00771AED" w:rsidRDefault="008246A5" w:rsidP="00195D43">
      <w:pPr>
        <w:pStyle w:val="ListeParagraf"/>
        <w:numPr>
          <w:ilvl w:val="0"/>
          <w:numId w:val="3"/>
        </w:numPr>
        <w:rPr>
          <w:rFonts w:eastAsia="Times New Roman"/>
          <w:lang w:eastAsia="tr-TR"/>
        </w:rPr>
      </w:pPr>
      <w:r w:rsidRPr="00771AED">
        <w:rPr>
          <w:rFonts w:eastAsia="Times New Roman"/>
          <w:i/>
          <w:iCs/>
          <w:lang w:eastAsia="tr-TR"/>
        </w:rPr>
        <w:t xml:space="preserve">S. </w:t>
      </w:r>
      <w:r w:rsidR="009343F7">
        <w:rPr>
          <w:rFonts w:eastAsia="Times New Roman"/>
          <w:i/>
          <w:iCs/>
          <w:lang w:eastAsia="tr-TR"/>
        </w:rPr>
        <w:t>p</w:t>
      </w:r>
      <w:r w:rsidR="009C7EE1" w:rsidRPr="00771AED">
        <w:rPr>
          <w:rFonts w:eastAsia="Times New Roman"/>
          <w:i/>
          <w:iCs/>
          <w:lang w:eastAsia="tr-TR"/>
        </w:rPr>
        <w:t>neumoniae</w:t>
      </w:r>
      <w:r w:rsidR="00AD386C" w:rsidRPr="00771AED">
        <w:rPr>
          <w:rFonts w:eastAsia="Times New Roman"/>
          <w:i/>
          <w:iCs/>
          <w:lang w:eastAsia="tr-TR"/>
        </w:rPr>
        <w:t xml:space="preserve"> </w:t>
      </w:r>
      <w:r w:rsidR="0022046E" w:rsidRPr="00771AED">
        <w:rPr>
          <w:rFonts w:eastAsia="Times New Roman"/>
          <w:lang w:eastAsia="tr-TR"/>
        </w:rPr>
        <w:t>(</w:t>
      </w:r>
      <w:r w:rsidR="009C7EE1" w:rsidRPr="00771AED">
        <w:rPr>
          <w:rFonts w:eastAsia="Times New Roman"/>
          <w:lang w:eastAsia="tr-TR"/>
        </w:rPr>
        <w:t xml:space="preserve">çocuklarda </w:t>
      </w:r>
      <w:r w:rsidR="00BA7C8A">
        <w:rPr>
          <w:rFonts w:eastAsia="Times New Roman"/>
          <w:lang w:eastAsia="tr-TR"/>
        </w:rPr>
        <w:t>bakteriyel</w:t>
      </w:r>
      <w:r w:rsidR="009C7EE1" w:rsidRPr="00771AED">
        <w:rPr>
          <w:rFonts w:eastAsia="Times New Roman"/>
          <w:lang w:eastAsia="tr-TR"/>
        </w:rPr>
        <w:t xml:space="preserve"> pnömoninin en yaygın nedeni</w:t>
      </w:r>
      <w:r w:rsidR="0022046E" w:rsidRPr="00771AED">
        <w:rPr>
          <w:rFonts w:eastAsia="Times New Roman"/>
          <w:lang w:eastAsia="tr-TR"/>
        </w:rPr>
        <w:t>)</w:t>
      </w:r>
      <w:r w:rsidR="009C7EE1" w:rsidRPr="00771AED">
        <w:rPr>
          <w:rFonts w:eastAsia="Times New Roman"/>
          <w:lang w:eastAsia="tr-TR"/>
        </w:rPr>
        <w:t xml:space="preserve"> </w:t>
      </w:r>
    </w:p>
    <w:p w:rsidR="009C7EE1" w:rsidRPr="00771AED" w:rsidRDefault="009C7EE1" w:rsidP="00195D43">
      <w:pPr>
        <w:pStyle w:val="ListeParagraf"/>
        <w:numPr>
          <w:ilvl w:val="0"/>
          <w:numId w:val="3"/>
        </w:numPr>
        <w:rPr>
          <w:rFonts w:eastAsia="Times New Roman"/>
          <w:lang w:eastAsia="tr-TR"/>
        </w:rPr>
      </w:pPr>
      <w:r w:rsidRPr="00771AED">
        <w:rPr>
          <w:rFonts w:eastAsia="Times New Roman"/>
          <w:lang w:eastAsia="tr-TR"/>
        </w:rPr>
        <w:t xml:space="preserve">Hib </w:t>
      </w:r>
      <w:r w:rsidR="0022046E" w:rsidRPr="00771AED">
        <w:rPr>
          <w:rFonts w:eastAsia="Times New Roman"/>
          <w:lang w:eastAsia="tr-TR"/>
        </w:rPr>
        <w:t>(</w:t>
      </w:r>
      <w:r w:rsidR="00BA7C8A">
        <w:rPr>
          <w:rFonts w:eastAsia="Times New Roman"/>
          <w:lang w:eastAsia="tr-TR"/>
        </w:rPr>
        <w:t>bakteriyel</w:t>
      </w:r>
      <w:r w:rsidRPr="00771AED">
        <w:rPr>
          <w:rFonts w:eastAsia="Times New Roman"/>
          <w:lang w:eastAsia="tr-TR"/>
        </w:rPr>
        <w:t xml:space="preserve"> pnömoninin en yaygın ikinci </w:t>
      </w:r>
      <w:r w:rsidR="0022046E" w:rsidRPr="00771AED">
        <w:rPr>
          <w:rFonts w:eastAsia="Times New Roman"/>
          <w:lang w:eastAsia="tr-TR"/>
        </w:rPr>
        <w:t>nedeni)</w:t>
      </w:r>
    </w:p>
    <w:p w:rsidR="009C7EE1" w:rsidRPr="00771AED" w:rsidRDefault="0000430A" w:rsidP="00195D43">
      <w:pPr>
        <w:pStyle w:val="ListeParagraf"/>
        <w:numPr>
          <w:ilvl w:val="0"/>
          <w:numId w:val="3"/>
        </w:numPr>
        <w:rPr>
          <w:rFonts w:eastAsia="Times New Roman"/>
          <w:lang w:eastAsia="tr-TR"/>
        </w:rPr>
      </w:pPr>
      <w:r w:rsidRPr="00771AED">
        <w:rPr>
          <w:rFonts w:eastAsia="Times New Roman"/>
          <w:lang w:eastAsia="tr-TR"/>
        </w:rPr>
        <w:t>Respiratuar sinsitya</w:t>
      </w:r>
      <w:r w:rsidR="009C7EE1" w:rsidRPr="00771AED">
        <w:rPr>
          <w:rFonts w:eastAsia="Times New Roman"/>
          <w:lang w:eastAsia="tr-TR"/>
        </w:rPr>
        <w:t>l virüs</w:t>
      </w:r>
      <w:r w:rsidR="0022046E" w:rsidRPr="00771AED">
        <w:rPr>
          <w:rFonts w:eastAsia="Times New Roman"/>
          <w:lang w:eastAsia="tr-TR"/>
        </w:rPr>
        <w:t>tür</w:t>
      </w:r>
      <w:r w:rsidR="009C7EE1" w:rsidRPr="00771AED">
        <w:rPr>
          <w:rFonts w:eastAsia="Times New Roman"/>
          <w:lang w:eastAsia="tr-TR"/>
        </w:rPr>
        <w:t xml:space="preserve"> </w:t>
      </w:r>
      <w:r w:rsidR="0022046E" w:rsidRPr="00771AED">
        <w:rPr>
          <w:rFonts w:eastAsia="Times New Roman"/>
          <w:lang w:eastAsia="tr-TR"/>
        </w:rPr>
        <w:t>(</w:t>
      </w:r>
      <w:r w:rsidR="009C7EE1" w:rsidRPr="00771AED">
        <w:rPr>
          <w:rFonts w:eastAsia="Times New Roman"/>
          <w:lang w:eastAsia="tr-TR"/>
        </w:rPr>
        <w:t>pnömoninin en yaygın viral etkeni</w:t>
      </w:r>
      <w:r w:rsidR="0022046E" w:rsidRPr="00771AED">
        <w:rPr>
          <w:rFonts w:eastAsia="Times New Roman"/>
          <w:lang w:eastAsia="tr-TR"/>
        </w:rPr>
        <w:t>)</w:t>
      </w:r>
      <w:r w:rsidR="009C7EE1" w:rsidRPr="00771AED">
        <w:rPr>
          <w:rFonts w:eastAsia="Times New Roman"/>
          <w:lang w:eastAsia="tr-TR"/>
        </w:rPr>
        <w:t xml:space="preserve">  </w:t>
      </w:r>
    </w:p>
    <w:p w:rsidR="009C7EE1" w:rsidRPr="00771AED" w:rsidRDefault="009C7EE1" w:rsidP="00B9197A">
      <w:r w:rsidRPr="00771AED">
        <w:t>Risk faktörleri</w:t>
      </w:r>
      <w:r w:rsidR="00387639" w:rsidRPr="00771AED">
        <w:t>:</w:t>
      </w:r>
    </w:p>
    <w:p w:rsidR="009C7EE1" w:rsidRPr="00771AED" w:rsidRDefault="009C7EE1" w:rsidP="00195D43">
      <w:pPr>
        <w:pStyle w:val="ListeParagraf"/>
        <w:numPr>
          <w:ilvl w:val="0"/>
          <w:numId w:val="4"/>
        </w:numPr>
      </w:pPr>
      <w:r w:rsidRPr="00771AED">
        <w:t>65 yaş ve üzerindeki bireyle</w:t>
      </w:r>
      <w:r w:rsidR="00581F50" w:rsidRPr="00771AED">
        <w:t>r ile 5 yaşından küçük çocuklar</w:t>
      </w:r>
    </w:p>
    <w:p w:rsidR="009C7EE1" w:rsidRPr="00771AED" w:rsidRDefault="009C7EE1" w:rsidP="00195D43">
      <w:pPr>
        <w:pStyle w:val="ListeParagraf"/>
        <w:numPr>
          <w:ilvl w:val="0"/>
          <w:numId w:val="4"/>
        </w:numPr>
      </w:pPr>
      <w:r w:rsidRPr="00771AED">
        <w:t>Kronik hastalığı bulunan kişiler ( astım, diyabeti, kalp hastalığı vb.)</w:t>
      </w:r>
    </w:p>
    <w:p w:rsidR="009C7EE1" w:rsidRPr="00771AED" w:rsidRDefault="009C7EE1" w:rsidP="00195D43">
      <w:pPr>
        <w:pStyle w:val="ListeParagraf"/>
        <w:numPr>
          <w:ilvl w:val="0"/>
          <w:numId w:val="4"/>
        </w:numPr>
      </w:pPr>
      <w:r w:rsidRPr="00771AED">
        <w:t>Sigara içmek ya</w:t>
      </w:r>
      <w:r w:rsidR="00272F39" w:rsidRPr="00771AED">
        <w:t xml:space="preserve"> </w:t>
      </w:r>
      <w:r w:rsidR="00581F50" w:rsidRPr="00771AED">
        <w:t>da sigara dumanına maruz kalmak</w:t>
      </w:r>
    </w:p>
    <w:p w:rsidR="009C7EE1" w:rsidRPr="00771AED" w:rsidRDefault="00581F50" w:rsidP="00195D43">
      <w:pPr>
        <w:pStyle w:val="ListeParagraf"/>
        <w:numPr>
          <w:ilvl w:val="0"/>
          <w:numId w:val="4"/>
        </w:numPr>
      </w:pPr>
      <w:r w:rsidRPr="00771AED">
        <w:t>Kalabalık yaşam</w:t>
      </w:r>
    </w:p>
    <w:p w:rsidR="009C7EE1" w:rsidRPr="00771AED" w:rsidRDefault="009C7EE1" w:rsidP="00195D43">
      <w:pPr>
        <w:pStyle w:val="ListeParagraf"/>
        <w:numPr>
          <w:ilvl w:val="0"/>
          <w:numId w:val="4"/>
        </w:numPr>
      </w:pPr>
      <w:r w:rsidRPr="00771AED">
        <w:t>Biyolojik yakıtların (yün ya</w:t>
      </w:r>
      <w:r w:rsidR="00272F39" w:rsidRPr="00771AED">
        <w:t xml:space="preserve"> </w:t>
      </w:r>
      <w:r w:rsidRPr="00771AED">
        <w:t>da gübre gibi) pişirme ya</w:t>
      </w:r>
      <w:r w:rsidR="00272F39" w:rsidRPr="00771AED">
        <w:t xml:space="preserve"> </w:t>
      </w:r>
      <w:r w:rsidRPr="00771AED">
        <w:t>da ısıtılması ile oluşan ev içi hava kirliliğine maruziyet</w:t>
      </w:r>
    </w:p>
    <w:p w:rsidR="00B9197A" w:rsidRPr="00771AED" w:rsidRDefault="009C7EE1" w:rsidP="00B9197A">
      <w:r w:rsidRPr="00771AED">
        <w:rPr>
          <w:b/>
        </w:rPr>
        <w:t>Sepsis:</w:t>
      </w:r>
      <w:r w:rsidRPr="00771AED">
        <w:t xml:space="preserve"> En fazla bakteriler</w:t>
      </w:r>
      <w:r w:rsidR="0022046E" w:rsidRPr="00771AED">
        <w:t>,</w:t>
      </w:r>
      <w:r w:rsidRPr="00771AED">
        <w:t xml:space="preserve"> bazen de fungus ya</w:t>
      </w:r>
      <w:r w:rsidR="00716A48" w:rsidRPr="00771AED">
        <w:t xml:space="preserve"> </w:t>
      </w:r>
      <w:r w:rsidRPr="00771AED">
        <w:t xml:space="preserve">da protozoalar olmak üzere daima </w:t>
      </w:r>
      <w:r w:rsidR="00272F39" w:rsidRPr="00771AED">
        <w:t>enfeksiyon</w:t>
      </w:r>
      <w:r w:rsidRPr="00771AED">
        <w:t xml:space="preserve"> nedeniyle gelişir.   </w:t>
      </w:r>
    </w:p>
    <w:p w:rsidR="00F86CA3" w:rsidRPr="00771AED" w:rsidRDefault="00F86CA3" w:rsidP="002454A1">
      <w:pPr>
        <w:pStyle w:val="Balk3"/>
        <w:numPr>
          <w:ilvl w:val="0"/>
          <w:numId w:val="19"/>
        </w:numPr>
      </w:pPr>
      <w:bookmarkStart w:id="8" w:name="_Toc453600188"/>
      <w:r w:rsidRPr="00771AED">
        <w:rPr>
          <w:rFonts w:eastAsia="Times New Roman"/>
          <w:lang w:eastAsia="tr-TR"/>
        </w:rPr>
        <w:t xml:space="preserve">İnvaziv </w:t>
      </w:r>
      <w:r w:rsidR="008246A5" w:rsidRPr="00771AED">
        <w:rPr>
          <w:rFonts w:eastAsia="Times New Roman"/>
          <w:i/>
          <w:lang w:eastAsia="tr-TR"/>
        </w:rPr>
        <w:t xml:space="preserve">S. </w:t>
      </w:r>
      <w:r w:rsidRPr="00771AED">
        <w:rPr>
          <w:rFonts w:eastAsia="Times New Roman"/>
          <w:i/>
          <w:lang w:eastAsia="tr-TR"/>
        </w:rPr>
        <w:t>pneumoniae</w:t>
      </w:r>
      <w:r w:rsidR="00C600B4" w:rsidRPr="00771AED">
        <w:rPr>
          <w:rFonts w:eastAsia="Times New Roman"/>
          <w:lang w:eastAsia="tr-TR"/>
        </w:rPr>
        <w:t xml:space="preserve"> (Pnömokok)</w:t>
      </w:r>
      <w:r w:rsidRPr="00771AED">
        <w:rPr>
          <w:rFonts w:eastAsia="Times New Roman"/>
          <w:lang w:eastAsia="tr-TR"/>
        </w:rPr>
        <w:t xml:space="preserve"> </w:t>
      </w:r>
      <w:r w:rsidR="002C26AD" w:rsidRPr="00771AED">
        <w:t>H</w:t>
      </w:r>
      <w:r w:rsidRPr="00771AED">
        <w:t>astalıkları</w:t>
      </w:r>
      <w:bookmarkEnd w:id="8"/>
      <w:r w:rsidRPr="00771AED">
        <w:t xml:space="preserve"> </w:t>
      </w:r>
    </w:p>
    <w:p w:rsidR="00F86CA3" w:rsidRPr="00771AED" w:rsidRDefault="008246A5" w:rsidP="002454A1">
      <w:pPr>
        <w:keepNext/>
        <w:keepLines/>
      </w:pPr>
      <w:r w:rsidRPr="00771AED">
        <w:rPr>
          <w:rStyle w:val="Vurgu"/>
          <w:rFonts w:cs="Times New Roman"/>
          <w:b w:val="0"/>
          <w:i/>
          <w:color w:val="000000"/>
          <w:szCs w:val="24"/>
        </w:rPr>
        <w:t xml:space="preserve">S. </w:t>
      </w:r>
      <w:r w:rsidR="00F86CA3" w:rsidRPr="00771AED">
        <w:rPr>
          <w:rStyle w:val="Vurgu"/>
          <w:rFonts w:cs="Times New Roman"/>
          <w:b w:val="0"/>
          <w:i/>
          <w:color w:val="000000"/>
          <w:szCs w:val="24"/>
        </w:rPr>
        <w:t>pneumoniae</w:t>
      </w:r>
      <w:r w:rsidR="00B9197A" w:rsidRPr="00771AED">
        <w:rPr>
          <w:rStyle w:val="Vurgu"/>
          <w:rFonts w:cs="Times New Roman"/>
          <w:color w:val="000000"/>
          <w:szCs w:val="24"/>
        </w:rPr>
        <w:t xml:space="preserve"> </w:t>
      </w:r>
      <w:r w:rsidR="00F86CA3" w:rsidRPr="00771AED">
        <w:t>(</w:t>
      </w:r>
      <w:r w:rsidR="00BA7C8A">
        <w:t>pnömokok</w:t>
      </w:r>
      <w:r w:rsidR="00F86CA3" w:rsidRPr="00771AED">
        <w:t>)</w:t>
      </w:r>
      <w:r w:rsidR="00B9197A" w:rsidRPr="00771AED">
        <w:t xml:space="preserve"> </w:t>
      </w:r>
      <w:r w:rsidR="00F86CA3" w:rsidRPr="00771AED">
        <w:t>doksandan fazla serotipi olan gram</w:t>
      </w:r>
      <w:r w:rsidR="00AE011D" w:rsidRPr="00771AED">
        <w:t xml:space="preserve"> </w:t>
      </w:r>
      <w:r w:rsidR="00F86CA3" w:rsidRPr="00771AED">
        <w:t xml:space="preserve">pozitif, </w:t>
      </w:r>
      <w:r w:rsidR="00726F36" w:rsidRPr="00771AED">
        <w:t xml:space="preserve">diplokok yapısında </w:t>
      </w:r>
      <w:r w:rsidR="00F86CA3" w:rsidRPr="00771AED">
        <w:t>kapsüllü bakteri</w:t>
      </w:r>
      <w:r w:rsidR="00726F36" w:rsidRPr="00771AED">
        <w:t>ler</w:t>
      </w:r>
      <w:r w:rsidR="00F86CA3" w:rsidRPr="00771AED">
        <w:t>dir. Polisakkarit kapsül temel virulans faktörüdür ve serotipler kapsül yapısındaki farklılıklar temel alınarak tanımlanır.</w:t>
      </w:r>
      <w:r w:rsidR="00AE011D" w:rsidRPr="00771AED">
        <w:t xml:space="preserve"> G</w:t>
      </w:r>
      <w:r w:rsidR="00F86CA3" w:rsidRPr="00771AED">
        <w:t xml:space="preserve">enelde enfeksiyonu takiben gelişen immunite serotipe özel olmakla birlikte serotipler arasında çapraz koruma oluşabilir. </w:t>
      </w:r>
      <w:r w:rsidR="004722EA" w:rsidRPr="00771AED">
        <w:t>Tüm serotipler</w:t>
      </w:r>
      <w:r w:rsidR="00F86CA3" w:rsidRPr="00771AED">
        <w:t xml:space="preserve"> ciddi hastalığa neden olmakla beraber sınırlı sayıda serotip invaziv pnömokokal hastalıkların</w:t>
      </w:r>
      <w:r w:rsidR="0022046E" w:rsidRPr="00771AED">
        <w:t xml:space="preserve"> </w:t>
      </w:r>
      <w:r w:rsidR="00E64F67" w:rsidRPr="00771AED">
        <w:t>(İPH)</w:t>
      </w:r>
      <w:r w:rsidR="00F86CA3" w:rsidRPr="00771AED">
        <w:t xml:space="preserve"> çoğunun etkenidir.</w:t>
      </w:r>
      <w:r w:rsidR="00AE011D" w:rsidRPr="00771AED">
        <w:t xml:space="preserve"> </w:t>
      </w:r>
      <w:r w:rsidR="00F86CA3" w:rsidRPr="00771AED">
        <w:t>Otitis med</w:t>
      </w:r>
      <w:r w:rsidR="00726F36" w:rsidRPr="00771AED">
        <w:t>ia</w:t>
      </w:r>
      <w:r w:rsidR="00F86CA3" w:rsidRPr="00771AED">
        <w:t xml:space="preserve"> ve sinüzit gibi invaziv olmayan hastalıkları oluşturan serotipler çeşitlilik gösterirken, serotip 1, 5, 6A, 6B, 14, 19F ve 23F küresel düzeyde 5 </w:t>
      </w:r>
      <w:r w:rsidR="00AE011D" w:rsidRPr="00771AED">
        <w:t>yaş altı çocuklar arasında İPH’</w:t>
      </w:r>
      <w:r w:rsidR="0022046E" w:rsidRPr="00771AED">
        <w:t xml:space="preserve">nin </w:t>
      </w:r>
      <w:r w:rsidR="00F86CA3" w:rsidRPr="00771AED">
        <w:t xml:space="preserve">yaygın </w:t>
      </w:r>
      <w:r w:rsidR="00726F36" w:rsidRPr="00771AED">
        <w:t>nedeni</w:t>
      </w:r>
      <w:r w:rsidR="00F86CA3" w:rsidRPr="00771AED">
        <w:t xml:space="preserve">dir. </w:t>
      </w:r>
      <w:r w:rsidR="00726F36" w:rsidRPr="00771AED">
        <w:t xml:space="preserve">Yapılan çeşitli çalışmalarda </w:t>
      </w:r>
      <w:r w:rsidR="00F86CA3" w:rsidRPr="00771AED">
        <w:t>6B, 9V, 14, 19A, 19F ve 23F gibi bazı serotipler</w:t>
      </w:r>
      <w:r w:rsidR="00726F36" w:rsidRPr="00771AED">
        <w:t>in</w:t>
      </w:r>
      <w:r w:rsidR="00F86CA3" w:rsidRPr="00771AED">
        <w:t xml:space="preserve"> diğerlerinden daha fazla ilaç direnci ile ilişkilendiril</w:t>
      </w:r>
      <w:r w:rsidR="00726F36" w:rsidRPr="00771AED">
        <w:t>diği gösterilmiştir.</w:t>
      </w:r>
    </w:p>
    <w:p w:rsidR="00F86CA3" w:rsidRPr="00771AED" w:rsidRDefault="004722EA" w:rsidP="00AE011D">
      <w:pPr>
        <w:keepNext/>
        <w:keepLines/>
      </w:pPr>
      <w:r w:rsidRPr="00771AED">
        <w:t>Pnömokoklar, ç</w:t>
      </w:r>
      <w:r w:rsidR="00F86CA3" w:rsidRPr="00771AED">
        <w:t>ocuk ve yetişkinler arasında bakteriyemi, menenjit ve pnömoniyi içeren ciddi hastalıklara, daha yaygın olarak da sinüzit ve otitis medya gibi hafif hastalıklara neden olurlar. Pnömokokal menenjitin y</w:t>
      </w:r>
      <w:r w:rsidR="00AE011D" w:rsidRPr="00771AED">
        <w:t>aklaşık %83’ü ve İPH’nin %75’i 2 y</w:t>
      </w:r>
      <w:r w:rsidR="00F86CA3" w:rsidRPr="00771AED">
        <w:t>aş</w:t>
      </w:r>
      <w:r w:rsidR="0022046E" w:rsidRPr="00771AED">
        <w:t>ından küçük</w:t>
      </w:r>
      <w:r w:rsidR="00F86CA3" w:rsidRPr="00771AED">
        <w:t xml:space="preserve"> çocuklarda görülür </w:t>
      </w:r>
      <w:r w:rsidRPr="00771AED">
        <w:t>ve</w:t>
      </w:r>
      <w:r w:rsidR="00AE011D" w:rsidRPr="00771AED">
        <w:t xml:space="preserve"> bu insidanslar 2</w:t>
      </w:r>
      <w:r w:rsidR="00F86CA3" w:rsidRPr="00771AED">
        <w:t xml:space="preserve"> yaş altındaki yaş gruplarında </w:t>
      </w:r>
      <w:r w:rsidRPr="00771AED">
        <w:t xml:space="preserve">da </w:t>
      </w:r>
      <w:r w:rsidR="00F86CA3" w:rsidRPr="00771AED">
        <w:t>değişiklik gösterir. Pnömoni vakaları</w:t>
      </w:r>
      <w:r w:rsidR="00726F36" w:rsidRPr="00771AED">
        <w:t>nın</w:t>
      </w:r>
      <w:r w:rsidR="00F86CA3" w:rsidRPr="00771AED">
        <w:t>,  %</w:t>
      </w:r>
      <w:r w:rsidR="0022046E" w:rsidRPr="00771AED">
        <w:t xml:space="preserve"> </w:t>
      </w:r>
      <w:r w:rsidR="00AE011D" w:rsidRPr="00771AED">
        <w:t>8,</w:t>
      </w:r>
      <w:r w:rsidR="00F86CA3" w:rsidRPr="00771AED">
        <w:t xml:space="preserve">7 </w:t>
      </w:r>
      <w:r w:rsidR="00060E63" w:rsidRPr="00771AED">
        <w:t>-</w:t>
      </w:r>
      <w:r w:rsidR="00F86CA3" w:rsidRPr="00771AED">
        <w:t>52</w:t>
      </w:r>
      <w:r w:rsidR="00AE011D" w:rsidRPr="00771AED">
        <w:t>,</w:t>
      </w:r>
      <w:r w:rsidR="00F86CA3" w:rsidRPr="00771AED">
        <w:t>4</w:t>
      </w:r>
      <w:r w:rsidR="00726F36" w:rsidRPr="00771AED">
        <w:t>’ü</w:t>
      </w:r>
      <w:r w:rsidR="00F86CA3" w:rsidRPr="00771AED">
        <w:t xml:space="preserve"> 6 ay</w:t>
      </w:r>
      <w:r w:rsidR="0022046E" w:rsidRPr="00771AED">
        <w:t>lıktan küçük</w:t>
      </w:r>
      <w:r w:rsidR="00F86CA3" w:rsidRPr="00771AED">
        <w:t xml:space="preserve"> bebeklerde görülür. </w:t>
      </w:r>
    </w:p>
    <w:p w:rsidR="00F86CA3" w:rsidRPr="00771AED" w:rsidRDefault="00F86CA3" w:rsidP="00AE011D">
      <w:r w:rsidRPr="00771AED">
        <w:t>Vaka fatalite hızı İPH’de yüksek</w:t>
      </w:r>
      <w:r w:rsidR="00726F36" w:rsidRPr="00771AED">
        <w:t xml:space="preserve"> olup;</w:t>
      </w:r>
      <w:r w:rsidRPr="00771AED">
        <w:t xml:space="preserve"> gelişmekte olan ülkelerde menenjit için %50, septisemi için %20 </w:t>
      </w:r>
      <w:r w:rsidR="004722EA" w:rsidRPr="00771AED">
        <w:t>olarak bildirilmiştir.</w:t>
      </w:r>
      <w:r w:rsidRPr="00771AED">
        <w:t xml:space="preserve"> Mortalite</w:t>
      </w:r>
      <w:r w:rsidR="00726F36" w:rsidRPr="00771AED">
        <w:t>si ise</w:t>
      </w:r>
      <w:r w:rsidRPr="00771AED">
        <w:t xml:space="preserve"> küçük bebeklerde en yüksek</w:t>
      </w:r>
      <w:r w:rsidR="00726F36" w:rsidRPr="00771AED">
        <w:t xml:space="preserve"> düzeydedir.</w:t>
      </w:r>
      <w:r w:rsidRPr="00771AED">
        <w:t xml:space="preserve"> Sanayileşmiş ülkelerde pnömokokal bakteriyeminin vaka fatalite hızı uygun antibiyotik tedavisi ve yoğun bakıma rağmen yetişkinler arasında %15-20, yaşlılar arasında ise %30-40’a </w:t>
      </w:r>
      <w:r w:rsidR="004722EA" w:rsidRPr="00771AED">
        <w:t xml:space="preserve">kadar </w:t>
      </w:r>
      <w:r w:rsidRPr="00771AED">
        <w:t>çıkabilir. Menenjit geçirenlerde</w:t>
      </w:r>
      <w:r w:rsidR="004722EA" w:rsidRPr="00771AED">
        <w:t>,</w:t>
      </w:r>
      <w:r w:rsidRPr="00771AED">
        <w:t xml:space="preserve"> işitme kaybı, mental retardasyon, motor anormallikler ve konvulsiyon gibi uzun süreli nörolojik sekeller vakaların % 58’i</w:t>
      </w:r>
      <w:r w:rsidR="004722EA" w:rsidRPr="00771AED">
        <w:t>nde</w:t>
      </w:r>
      <w:r w:rsidRPr="00771AED">
        <w:t xml:space="preserve"> gözlenmiştir. </w:t>
      </w:r>
    </w:p>
    <w:p w:rsidR="00F86CA3" w:rsidRPr="00771AED" w:rsidRDefault="00F86CA3" w:rsidP="00AE011D">
      <w:r w:rsidRPr="00771AED">
        <w:t>Avrupa ve ABD’de, hastaneye yatış gerektiren yetişkinlerdeki toplum temelli pnömoninin yakl</w:t>
      </w:r>
      <w:r w:rsidR="00726F36" w:rsidRPr="00771AED">
        <w:t xml:space="preserve">aşık %30-50’sinin nedeninin </w:t>
      </w:r>
      <w:r w:rsidR="00726F36" w:rsidRPr="00771AED">
        <w:rPr>
          <w:i/>
        </w:rPr>
        <w:t>S. p</w:t>
      </w:r>
      <w:r w:rsidRPr="00771AED">
        <w:rPr>
          <w:i/>
        </w:rPr>
        <w:t>neumoniae</w:t>
      </w:r>
      <w:r w:rsidRPr="00771AED">
        <w:t xml:space="preserve"> olduğu tahmin edilm</w:t>
      </w:r>
      <w:r w:rsidR="00726F36" w:rsidRPr="00771AED">
        <w:t>ektedir.</w:t>
      </w:r>
      <w:r w:rsidRPr="00771AED">
        <w:t xml:space="preserve">   </w:t>
      </w:r>
    </w:p>
    <w:p w:rsidR="00F86CA3" w:rsidRPr="00771AED" w:rsidRDefault="00F86CA3" w:rsidP="00AE011D">
      <w:r w:rsidRPr="00771AED">
        <w:t xml:space="preserve">Hastalıkların çoğu sporadiktir. Pnömokokal hastalık salgınları nadir görülür, bakımevleri ya da kreşler gibi kapalı toplumlarda görülebilir. </w:t>
      </w:r>
    </w:p>
    <w:p w:rsidR="00F86CA3" w:rsidRPr="00771AED" w:rsidRDefault="00AE011D" w:rsidP="00AE011D">
      <w:r w:rsidRPr="00771AED">
        <w:t xml:space="preserve">Pnömokokal pnömoniyi </w:t>
      </w:r>
      <w:r w:rsidR="002E3385" w:rsidRPr="00771AED">
        <w:t>de içeren pnömoniler için; s</w:t>
      </w:r>
      <w:r w:rsidR="00F86CA3" w:rsidRPr="00771AED">
        <w:t>adece anne sütü verilmemesi, beslenme yetersizliği</w:t>
      </w:r>
      <w:r w:rsidR="002E3385" w:rsidRPr="00771AED">
        <w:t>,</w:t>
      </w:r>
      <w:r w:rsidR="00F86CA3" w:rsidRPr="00771AED">
        <w:t xml:space="preserve"> ev içi hava kirliliği bebekler ve genç çocuklarda risk faktörleridir. Pnömokokal hastalık riski yaşlılarda</w:t>
      </w:r>
      <w:r w:rsidR="00D262E1" w:rsidRPr="00771AED">
        <w:t xml:space="preserve"> </w:t>
      </w:r>
      <w:r w:rsidR="00F86CA3" w:rsidRPr="00771AED">
        <w:t xml:space="preserve">(&gt;65 yaş) ve fazla alkol ve sigara kullanan kişilerde artmıştır. Bu risk, kalp hastalığı, akciğer hastalığı, </w:t>
      </w:r>
      <w:r w:rsidR="00060E63" w:rsidRPr="00771AED">
        <w:t>diyabet</w:t>
      </w:r>
      <w:r w:rsidR="00F86CA3" w:rsidRPr="00771AED">
        <w:t xml:space="preserve"> gibi kronik </w:t>
      </w:r>
      <w:r w:rsidR="004722EA" w:rsidRPr="00771AED">
        <w:t>hastalıkları</w:t>
      </w:r>
      <w:r w:rsidR="00F86CA3" w:rsidRPr="00771AED">
        <w:t xml:space="preserve"> olan ya</w:t>
      </w:r>
      <w:r w:rsidR="004722EA" w:rsidRPr="00771AED">
        <w:t xml:space="preserve"> </w:t>
      </w:r>
      <w:r w:rsidR="00F86CA3" w:rsidRPr="00771AED">
        <w:t>da aspleni</w:t>
      </w:r>
      <w:r w:rsidR="004722EA" w:rsidRPr="00771AED">
        <w:t>,</w:t>
      </w:r>
      <w:r w:rsidR="00F86CA3" w:rsidRPr="00771AED">
        <w:t xml:space="preserve"> ilerlemiş HIV</w:t>
      </w:r>
      <w:r w:rsidRPr="00771AED">
        <w:t xml:space="preserve"> </w:t>
      </w:r>
      <w:r w:rsidR="00F86CA3" w:rsidRPr="00771AED">
        <w:t xml:space="preserve">enfeksiyonu gibi immun sistem baskılanması olan bireylerde de artmıştır. </w:t>
      </w:r>
    </w:p>
    <w:p w:rsidR="005C6BD8" w:rsidRPr="00771AED" w:rsidRDefault="00F86CA3" w:rsidP="00771AED">
      <w:pPr>
        <w:rPr>
          <w:rFonts w:cs="Times New Roman"/>
          <w:szCs w:val="24"/>
        </w:rPr>
      </w:pPr>
      <w:r w:rsidRPr="00771AED">
        <w:t>Pek</w:t>
      </w:r>
      <w:r w:rsidR="00716A48" w:rsidRPr="00771AED">
        <w:t xml:space="preserve"> </w:t>
      </w:r>
      <w:r w:rsidRPr="00771AED">
        <w:t xml:space="preserve">çok ülkede konjuge pnömokok aşılarının rutin kullanımı ile İPH insidansı dramatik olarak düşmüştür. Hatta bağışıklama programında hedeflenen yaş grupları dışında bile aşı serotipleri ile ortaya çıkan bazı İPH’ler neredeyse kaybolmuştur (toplumsal immunite). </w:t>
      </w:r>
    </w:p>
    <w:p w:rsidR="00E50130" w:rsidRPr="00771AED" w:rsidRDefault="005A1D6B" w:rsidP="00195D43">
      <w:pPr>
        <w:pStyle w:val="Balk3"/>
        <w:numPr>
          <w:ilvl w:val="0"/>
          <w:numId w:val="19"/>
        </w:numPr>
      </w:pPr>
      <w:bookmarkStart w:id="9" w:name="_Toc453600189"/>
      <w:r w:rsidRPr="00771AED">
        <w:t xml:space="preserve">İnvaziv </w:t>
      </w:r>
      <w:r w:rsidR="00E50130" w:rsidRPr="00771AED">
        <w:rPr>
          <w:i/>
        </w:rPr>
        <w:t xml:space="preserve">Haemophilus </w:t>
      </w:r>
      <w:r w:rsidR="000C09B6" w:rsidRPr="00771AED">
        <w:rPr>
          <w:i/>
        </w:rPr>
        <w:t>influenza</w:t>
      </w:r>
      <w:r w:rsidR="00DF1DA6">
        <w:rPr>
          <w:i/>
        </w:rPr>
        <w:t>e</w:t>
      </w:r>
      <w:r w:rsidR="002C26AD" w:rsidRPr="00771AED">
        <w:t xml:space="preserve">  H</w:t>
      </w:r>
      <w:r w:rsidRPr="00771AED">
        <w:t>astalıkları</w:t>
      </w:r>
      <w:bookmarkEnd w:id="9"/>
      <w:r w:rsidR="00E50130" w:rsidRPr="00771AED">
        <w:t xml:space="preserve"> </w:t>
      </w:r>
    </w:p>
    <w:p w:rsidR="00885D8F" w:rsidRPr="00771AED" w:rsidRDefault="00D262E1" w:rsidP="00AE011D">
      <w:r w:rsidRPr="00771AED">
        <w:rPr>
          <w:i/>
        </w:rPr>
        <w:t xml:space="preserve">H. </w:t>
      </w:r>
      <w:r w:rsidR="00E50130" w:rsidRPr="00771AED">
        <w:rPr>
          <w:i/>
        </w:rPr>
        <w:t>influenzae</w:t>
      </w:r>
      <w:r w:rsidR="00E50130" w:rsidRPr="00771AED">
        <w:t xml:space="preserve"> gram negatif </w:t>
      </w:r>
      <w:r w:rsidR="00113163" w:rsidRPr="00771AED">
        <w:t>kokobasil yapısında bir</w:t>
      </w:r>
      <w:r w:rsidR="00E50130" w:rsidRPr="00771AED">
        <w:t xml:space="preserve"> bakteridir. Her ikisi de </w:t>
      </w:r>
      <w:r w:rsidR="00716A48" w:rsidRPr="00771AED">
        <w:t>e</w:t>
      </w:r>
      <w:r w:rsidR="00E50130" w:rsidRPr="00771AED">
        <w:t>nfeksiyona neden olabilen kapsüllü</w:t>
      </w:r>
      <w:r w:rsidR="00885D8F" w:rsidRPr="00771AED">
        <w:t xml:space="preserve"> (tiplendirilebilen)</w:t>
      </w:r>
      <w:r w:rsidR="00E50130" w:rsidRPr="00771AED">
        <w:t xml:space="preserve"> ve kapsülsüz</w:t>
      </w:r>
      <w:r w:rsidR="00885D8F" w:rsidRPr="00771AED">
        <w:t xml:space="preserve"> (tiplendirilemeyen)</w:t>
      </w:r>
      <w:r w:rsidR="00E50130" w:rsidRPr="00771AED">
        <w:t xml:space="preserve"> formları vardır. </w:t>
      </w:r>
      <w:r w:rsidR="005A1D6B" w:rsidRPr="00771AED">
        <w:t xml:space="preserve">Tiplendirilebilen 6 kapsüllü </w:t>
      </w:r>
      <w:r w:rsidRPr="00771AED">
        <w:rPr>
          <w:i/>
        </w:rPr>
        <w:t xml:space="preserve">H. </w:t>
      </w:r>
      <w:r w:rsidR="000C09B6" w:rsidRPr="00771AED">
        <w:rPr>
          <w:i/>
        </w:rPr>
        <w:t>influenza</w:t>
      </w:r>
      <w:r w:rsidR="00DF1DA6">
        <w:rPr>
          <w:i/>
        </w:rPr>
        <w:t>e</w:t>
      </w:r>
      <w:r w:rsidR="005A1D6B" w:rsidRPr="00771AED">
        <w:t xml:space="preserve"> serotipi bulunur</w:t>
      </w:r>
      <w:r w:rsidR="00AE011D" w:rsidRPr="00771AED">
        <w:t xml:space="preserve"> </w:t>
      </w:r>
      <w:r w:rsidR="005A1D6B" w:rsidRPr="00771AED">
        <w:t xml:space="preserve">(a-f).  </w:t>
      </w:r>
      <w:r w:rsidR="00DF1DA6" w:rsidRPr="00BA7C8A">
        <w:rPr>
          <w:i/>
        </w:rPr>
        <w:t>H.</w:t>
      </w:r>
      <w:r w:rsidR="008F11AA" w:rsidRPr="00BA7C8A">
        <w:rPr>
          <w:i/>
        </w:rPr>
        <w:t xml:space="preserve"> </w:t>
      </w:r>
      <w:r w:rsidR="00DF1DA6" w:rsidRPr="00BA7C8A">
        <w:rPr>
          <w:i/>
        </w:rPr>
        <w:t>influenzae</w:t>
      </w:r>
      <w:r w:rsidR="00DF1DA6">
        <w:t xml:space="preserve"> bakterileri</w:t>
      </w:r>
      <w:r w:rsidR="00885D8F" w:rsidRPr="00771AED">
        <w:t xml:space="preserve"> özellikle bebekler olmak üzere her yaşta invaziv hastalığa neden olabilirler. Tiplendirilemeyen suşlar da invaziv hastalığ</w:t>
      </w:r>
      <w:r w:rsidR="00384F61" w:rsidRPr="00771AED">
        <w:t>a yol açabilir ancak daha sık mu</w:t>
      </w:r>
      <w:r w:rsidR="00885D8F" w:rsidRPr="00771AED">
        <w:t>kozal enfeksiyonlara neden olurlar.</w:t>
      </w:r>
    </w:p>
    <w:p w:rsidR="002A6AB3" w:rsidRPr="00771AED" w:rsidRDefault="002A6AB3" w:rsidP="00AE011D">
      <w:r w:rsidRPr="00771AED">
        <w:rPr>
          <w:i/>
        </w:rPr>
        <w:t xml:space="preserve">H. </w:t>
      </w:r>
      <w:r w:rsidR="000C09B6" w:rsidRPr="00771AED">
        <w:rPr>
          <w:i/>
        </w:rPr>
        <w:t>influenza</w:t>
      </w:r>
      <w:r w:rsidR="00384F61" w:rsidRPr="00771AED">
        <w:t xml:space="preserve"> klinik sendromları menenjit, bakteriyemi ya da sepsis, epiglot</w:t>
      </w:r>
      <w:r w:rsidR="00BA7C8A">
        <w:t>i</w:t>
      </w:r>
      <w:r w:rsidR="00384F61" w:rsidRPr="00771AED">
        <w:t xml:space="preserve">t, pnömoni, septik artrit, osteomiyelit, perikardit ve selülittir. </w:t>
      </w:r>
      <w:r w:rsidR="004A0E6A" w:rsidRPr="00771AED">
        <w:t>Bronşit, sinüzit ve otitis medya gibi m</w:t>
      </w:r>
      <w:r w:rsidR="00384F61" w:rsidRPr="00771AED">
        <w:t xml:space="preserve">ukozal enfeksiyon sendromları ise </w:t>
      </w:r>
      <w:r w:rsidR="004A0E6A" w:rsidRPr="00771AED">
        <w:t xml:space="preserve">invaziv olmayan enfeksiyonlar olarak düşünülür. </w:t>
      </w:r>
    </w:p>
    <w:p w:rsidR="00564CC8" w:rsidRPr="00771AED" w:rsidRDefault="004A0E6A" w:rsidP="00AE011D">
      <w:r w:rsidRPr="00771AED">
        <w:t>Aşıların uygulanmasından önce</w:t>
      </w:r>
      <w:r w:rsidR="00E50130" w:rsidRPr="00771AED">
        <w:t xml:space="preserve">, </w:t>
      </w:r>
      <w:r w:rsidRPr="00771AED">
        <w:t>çocuklar</w:t>
      </w:r>
      <w:r w:rsidR="00113163" w:rsidRPr="00771AED">
        <w:t>daki</w:t>
      </w:r>
      <w:r w:rsidRPr="00771AED">
        <w:t xml:space="preserve"> </w:t>
      </w:r>
      <w:r w:rsidR="002A6AB3" w:rsidRPr="00771AED">
        <w:rPr>
          <w:i/>
        </w:rPr>
        <w:t xml:space="preserve">H. </w:t>
      </w:r>
      <w:r w:rsidR="000C09B6" w:rsidRPr="00771AED">
        <w:rPr>
          <w:i/>
        </w:rPr>
        <w:t>influenza</w:t>
      </w:r>
      <w:r w:rsidRPr="00771AED">
        <w:t xml:space="preserve"> </w:t>
      </w:r>
      <w:r w:rsidR="00E50130" w:rsidRPr="00771AED">
        <w:t>hastalıkların</w:t>
      </w:r>
      <w:r w:rsidRPr="00771AED">
        <w:t>ın</w:t>
      </w:r>
      <w:r w:rsidR="00E50130" w:rsidRPr="00771AED">
        <w:t xml:space="preserve"> yaklaşık olarak %95’in</w:t>
      </w:r>
      <w:r w:rsidR="003B31B8" w:rsidRPr="00771AED">
        <w:t xml:space="preserve"> fazlasından</w:t>
      </w:r>
      <w:r w:rsidR="00E50130" w:rsidRPr="00771AED">
        <w:t xml:space="preserve"> </w:t>
      </w:r>
      <w:r w:rsidR="003E1D05" w:rsidRPr="00771AED">
        <w:t>Hib</w:t>
      </w:r>
      <w:r w:rsidR="00D262E1" w:rsidRPr="00771AED">
        <w:t>’in</w:t>
      </w:r>
      <w:r w:rsidR="00564CC8" w:rsidRPr="00771AED">
        <w:t xml:space="preserve"> </w:t>
      </w:r>
      <w:r w:rsidR="00E50130" w:rsidRPr="00771AED">
        <w:t>sorumlu</w:t>
      </w:r>
      <w:r w:rsidR="00113163" w:rsidRPr="00771AED">
        <w:t xml:space="preserve"> olduğu bilinmektedir.</w:t>
      </w:r>
      <w:r w:rsidR="00E50130" w:rsidRPr="00771AED">
        <w:t xml:space="preserve"> </w:t>
      </w:r>
    </w:p>
    <w:p w:rsidR="003E1D05" w:rsidRPr="00771AED" w:rsidRDefault="00564CC8" w:rsidP="00AA24BC">
      <w:pPr>
        <w:keepNext/>
        <w:keepLines/>
        <w:ind w:firstLine="288"/>
      </w:pPr>
      <w:r w:rsidRPr="00771AED">
        <w:t xml:space="preserve">Hib hastalığı her yaşta görülebilmekle birlikte, invaziv Hib hastalıklarının %90’ından fazlası 5 yaşından küçük çocuklarda görülür. Kalabalık yaşam, kötü ev içi havalandırma, sigara dumanına maruziyeti de içeren hava kirliliği gibi çevresel faktörler Hib hastalığı riskinin artması ile ilişkili bulunmuştur. </w:t>
      </w:r>
      <w:r w:rsidR="003B31B8" w:rsidRPr="00771AED">
        <w:t>İnvaziv Hib hastalıklı çocukların yaklaşık üçte ikisin</w:t>
      </w:r>
      <w:r w:rsidR="00716A48" w:rsidRPr="00771AED">
        <w:t>i</w:t>
      </w:r>
      <w:r w:rsidR="003B31B8" w:rsidRPr="00771AED">
        <w:t xml:space="preserve"> menenjit </w:t>
      </w:r>
      <w:r w:rsidR="00716A48" w:rsidRPr="00771AED">
        <w:t>oluşturmaktadır.</w:t>
      </w:r>
      <w:r w:rsidR="003B31B8" w:rsidRPr="00771AED">
        <w:t xml:space="preserve"> Menenjit</w:t>
      </w:r>
      <w:r w:rsidR="0069662A" w:rsidRPr="00771AED">
        <w:t>;</w:t>
      </w:r>
      <w:r w:rsidR="003B31B8" w:rsidRPr="00771AED">
        <w:t xml:space="preserve"> mental retardasyon, konvülsiyon, bilişsel ve gelişimsel gecikme gibi ciddi, kalıcı nörolojik sekeller ve yaşayanların %15-30</w:t>
      </w:r>
      <w:r w:rsidR="00D262E1" w:rsidRPr="00771AED">
        <w:t>’</w:t>
      </w:r>
      <w:r w:rsidR="003B31B8" w:rsidRPr="00771AED">
        <w:t>unda paralizi ile sonuçlanabilir. Vakaların yaklaşık % 4’ü fatal seyreder.</w:t>
      </w:r>
      <w:r w:rsidR="003E1D05" w:rsidRPr="00771AED">
        <w:t xml:space="preserve"> </w:t>
      </w:r>
    </w:p>
    <w:p w:rsidR="00564CC8" w:rsidRPr="00771AED" w:rsidRDefault="003E1D05" w:rsidP="00AE011D">
      <w:r w:rsidRPr="00771AED">
        <w:t>Hib hastalığının en göze çarpan özelliği yaşa bağlı duyarlılığıdır. Hib hastalığı 5 yaşın üzerinde yaygın değildir. Bununla birlikte daha önce aşılanmamış bazı büyük çocuklarda ve yetişkinlerde invaziv Hib hastalığı riski artmıştır. Bunlar; immun yetmezlik, immun sistemin ba</w:t>
      </w:r>
      <w:r w:rsidR="00113163" w:rsidRPr="00771AED">
        <w:t>s</w:t>
      </w:r>
      <w:r w:rsidRPr="00771AED">
        <w:t xml:space="preserve">kılandığı durumlar, hematopoetik kök hücre transplantasyonu, </w:t>
      </w:r>
      <w:r w:rsidR="00B734D9" w:rsidRPr="00771AED">
        <w:t>aspleni durumlarıdır.</w:t>
      </w:r>
    </w:p>
    <w:p w:rsidR="00564CC8" w:rsidRPr="00771AED" w:rsidRDefault="00564CC8" w:rsidP="00AE011D">
      <w:r w:rsidRPr="00771AED">
        <w:t>Hib aşısını ulusal bağışıklama programlarına alan ülkelerde invaziv Hib hastalığı %90 azalma göstermiştir.</w:t>
      </w:r>
    </w:p>
    <w:p w:rsidR="003C03D9" w:rsidRPr="00771AED" w:rsidRDefault="00E50130" w:rsidP="00AE011D">
      <w:pPr>
        <w:spacing w:after="120"/>
        <w:rPr>
          <w:rFonts w:cs="Times New Roman"/>
          <w:szCs w:val="24"/>
        </w:rPr>
      </w:pPr>
      <w:r w:rsidRPr="00771AED">
        <w:t xml:space="preserve">Diğer serotipler ve kapsülsüz suşlar çocuklarda otitis medyaya ve immunitesi baskılanmış kişiler ile yaşlılarda hastalığa neden olabilir. </w:t>
      </w:r>
    </w:p>
    <w:p w:rsidR="006F1E83" w:rsidRPr="00771AED" w:rsidRDefault="004530C6" w:rsidP="00195D43">
      <w:pPr>
        <w:pStyle w:val="Balk3"/>
        <w:numPr>
          <w:ilvl w:val="0"/>
          <w:numId w:val="19"/>
        </w:numPr>
        <w:rPr>
          <w:rStyle w:val="Vurgu"/>
          <w:rFonts w:cs="Times New Roman"/>
          <w:b/>
          <w:iCs w:val="0"/>
          <w:szCs w:val="24"/>
        </w:rPr>
      </w:pPr>
      <w:bookmarkStart w:id="10" w:name="_Toc453600190"/>
      <w:r w:rsidRPr="00771AED">
        <w:rPr>
          <w:rStyle w:val="Vurgu"/>
          <w:rFonts w:cs="Times New Roman"/>
          <w:b/>
          <w:szCs w:val="24"/>
        </w:rPr>
        <w:t>İnvaziv Meningokokal Hastalıklar</w:t>
      </w:r>
      <w:bookmarkEnd w:id="10"/>
      <w:r w:rsidRPr="00771AED">
        <w:rPr>
          <w:rStyle w:val="Vurgu"/>
          <w:rFonts w:cs="Times New Roman"/>
          <w:b/>
          <w:szCs w:val="24"/>
        </w:rPr>
        <w:t xml:space="preserve"> </w:t>
      </w:r>
    </w:p>
    <w:p w:rsidR="004530C6" w:rsidRPr="00771AED" w:rsidRDefault="00113163" w:rsidP="00AE011D">
      <w:pPr>
        <w:rPr>
          <w:rStyle w:val="Vurgu"/>
          <w:rFonts w:cs="Times New Roman"/>
          <w:b w:val="0"/>
          <w:color w:val="000000"/>
          <w:szCs w:val="24"/>
        </w:rPr>
      </w:pPr>
      <w:r w:rsidRPr="00771AED">
        <w:rPr>
          <w:rStyle w:val="Vurgu"/>
          <w:rFonts w:cs="Times New Roman"/>
          <w:b w:val="0"/>
          <w:szCs w:val="24"/>
        </w:rPr>
        <w:t xml:space="preserve">İnvaziv meningokokal hastalık etkeni </w:t>
      </w:r>
      <w:r w:rsidR="000F5A0A" w:rsidRPr="00771AED">
        <w:rPr>
          <w:rStyle w:val="Vurgu"/>
          <w:rFonts w:cs="Times New Roman"/>
          <w:b w:val="0"/>
          <w:i/>
          <w:szCs w:val="24"/>
        </w:rPr>
        <w:t>N. meningitidis</w:t>
      </w:r>
      <w:r w:rsidR="004530C6" w:rsidRPr="00771AED">
        <w:rPr>
          <w:rStyle w:val="Vurgu"/>
          <w:rFonts w:cs="Times New Roman"/>
          <w:b w:val="0"/>
          <w:szCs w:val="24"/>
        </w:rPr>
        <w:t xml:space="preserve"> </w:t>
      </w:r>
      <w:r w:rsidR="00DF1DA6">
        <w:rPr>
          <w:rStyle w:val="Vurgu"/>
          <w:rFonts w:cs="Times New Roman"/>
          <w:b w:val="0"/>
          <w:szCs w:val="24"/>
        </w:rPr>
        <w:t xml:space="preserve">aerobik, </w:t>
      </w:r>
      <w:r w:rsidR="004530C6" w:rsidRPr="00771AED">
        <w:rPr>
          <w:rStyle w:val="Vurgu"/>
          <w:rFonts w:cs="Times New Roman"/>
          <w:b w:val="0"/>
          <w:szCs w:val="24"/>
        </w:rPr>
        <w:t>gram negatif, diplokok</w:t>
      </w:r>
      <w:r w:rsidR="004530C6" w:rsidRPr="00771AED">
        <w:rPr>
          <w:rStyle w:val="Vurgu"/>
          <w:rFonts w:cs="Times New Roman"/>
          <w:b w:val="0"/>
          <w:color w:val="000000"/>
          <w:szCs w:val="24"/>
        </w:rPr>
        <w:t xml:space="preserve"> </w:t>
      </w:r>
      <w:r w:rsidR="00DF1DA6">
        <w:rPr>
          <w:rStyle w:val="Vurgu"/>
          <w:rFonts w:cs="Times New Roman"/>
          <w:b w:val="0"/>
          <w:color w:val="000000"/>
          <w:szCs w:val="24"/>
        </w:rPr>
        <w:t>yapısında kapsüllü</w:t>
      </w:r>
      <w:r w:rsidR="004530C6" w:rsidRPr="00771AED">
        <w:rPr>
          <w:rStyle w:val="Vurgu"/>
          <w:rFonts w:cs="Times New Roman"/>
          <w:b w:val="0"/>
          <w:color w:val="000000"/>
          <w:szCs w:val="24"/>
        </w:rPr>
        <w:t xml:space="preserve"> bir bakteridir. Kapsüler polisakkarit yapısının immunolojik reaktivitesine göre tanımlanmış 13 sero</w:t>
      </w:r>
      <w:r w:rsidRPr="00771AED">
        <w:rPr>
          <w:rStyle w:val="Vurgu"/>
          <w:rFonts w:cs="Times New Roman"/>
          <w:b w:val="0"/>
          <w:color w:val="000000"/>
          <w:szCs w:val="24"/>
        </w:rPr>
        <w:t>grubu</w:t>
      </w:r>
      <w:r w:rsidR="004530C6" w:rsidRPr="00771AED">
        <w:rPr>
          <w:rStyle w:val="Vurgu"/>
          <w:rFonts w:cs="Times New Roman"/>
          <w:b w:val="0"/>
          <w:color w:val="000000"/>
          <w:szCs w:val="24"/>
        </w:rPr>
        <w:t xml:space="preserve"> bulunur.</w:t>
      </w:r>
    </w:p>
    <w:p w:rsidR="00F3179B" w:rsidRPr="00771AED" w:rsidRDefault="00F3179B" w:rsidP="00AE011D">
      <w:r w:rsidRPr="00771AED">
        <w:t>İnvaziv meningokokal enfek</w:t>
      </w:r>
      <w:r w:rsidR="00113163" w:rsidRPr="00771AED">
        <w:t xml:space="preserve">siyonların çoğunluğunun </w:t>
      </w:r>
      <w:r w:rsidRPr="00771AED">
        <w:t>A, B, C, X, W135 ya da Y kapsüler polisakkaritlerin</w:t>
      </w:r>
      <w:r w:rsidR="00113163" w:rsidRPr="00771AED">
        <w:t>den</w:t>
      </w:r>
      <w:r w:rsidRPr="00771AED">
        <w:t xml:space="preserve"> biri</w:t>
      </w:r>
      <w:r w:rsidR="00113163" w:rsidRPr="00771AED">
        <w:t>ni içeren serogruplar</w:t>
      </w:r>
      <w:r w:rsidRPr="00771AED">
        <w:t xml:space="preserve"> nedeniyle ortaya çıktığı bildirilmiştir. </w:t>
      </w:r>
      <w:r w:rsidR="00113163" w:rsidRPr="00771AED">
        <w:t>Söz konusu serogruplar</w:t>
      </w:r>
      <w:r w:rsidRPr="00771AED">
        <w:t xml:space="preserve"> endemik hastalık ve salgın yapma potansiyeline sahiptir, ancak rölatif prevalansları zamana ve coğrafik </w:t>
      </w:r>
      <w:r w:rsidR="00270262" w:rsidRPr="00771AED">
        <w:t>bölgelere</w:t>
      </w:r>
      <w:r w:rsidR="00771AED">
        <w:t xml:space="preserve"> göre değişiklik gösterir. </w:t>
      </w:r>
      <w:r w:rsidRPr="00771AED">
        <w:t>Dünyada, Afrika menenjit kuşağında, yıllık meningokokal hastalık insidansı en yüksektir ve sero</w:t>
      </w:r>
      <w:r w:rsidR="00113163" w:rsidRPr="00771AED">
        <w:t>grup</w:t>
      </w:r>
      <w:r w:rsidRPr="00771AED">
        <w:t xml:space="preserve"> A en önemli hastalık etkeni</w:t>
      </w:r>
      <w:r w:rsidR="00D95137" w:rsidRPr="00771AED">
        <w:t>dir. Bununla birlikte</w:t>
      </w:r>
      <w:r w:rsidRPr="00771AED">
        <w:t xml:space="preserve"> sero</w:t>
      </w:r>
      <w:r w:rsidR="00113163" w:rsidRPr="00771AED">
        <w:t>grup</w:t>
      </w:r>
      <w:r w:rsidRPr="00771AED">
        <w:t xml:space="preserve"> C, W135 ve yakın zamanlarda sero</w:t>
      </w:r>
      <w:r w:rsidR="00113163" w:rsidRPr="00771AED">
        <w:t>grup</w:t>
      </w:r>
      <w:r w:rsidRPr="00771AED">
        <w:t xml:space="preserve"> X nedeniyle</w:t>
      </w:r>
      <w:r w:rsidR="00D95137" w:rsidRPr="00771AED">
        <w:t xml:space="preserve"> de</w:t>
      </w:r>
      <w:r w:rsidRPr="00771AED">
        <w:t xml:space="preserve"> salgınlar gerçekleşmektedir. Avrupa’da meningokokal</w:t>
      </w:r>
      <w:r w:rsidR="00771AED">
        <w:t xml:space="preserve"> hastalık insidansı yüz binde </w:t>
      </w:r>
      <w:r w:rsidR="00771AED" w:rsidRPr="00114D7F">
        <w:t>0,2-</w:t>
      </w:r>
      <w:r w:rsidRPr="00114D7F">
        <w:t>14</w:t>
      </w:r>
      <w:r w:rsidRPr="00771AED">
        <w:t xml:space="preserve"> olup özellikle sero</w:t>
      </w:r>
      <w:r w:rsidR="00113163" w:rsidRPr="00771AED">
        <w:t>grup</w:t>
      </w:r>
      <w:r w:rsidRPr="00771AED">
        <w:t xml:space="preserve"> C konjuge meningokokal aşı</w:t>
      </w:r>
      <w:r w:rsidR="00D06D6D" w:rsidRPr="00771AED">
        <w:t>sı</w:t>
      </w:r>
      <w:r w:rsidRPr="00771AED">
        <w:t>nın uygulandığı ülkelerde vakaların çoğunluğu sero</w:t>
      </w:r>
      <w:r w:rsidR="00113163" w:rsidRPr="00771AED">
        <w:t>grup</w:t>
      </w:r>
      <w:r w:rsidRPr="00771AED">
        <w:t xml:space="preserve"> B suşu nedeniyledir. Benzer seyir Avustralya ve Yeni Zelanda’dan bildirilmiştir. Amerika’da meningokokal</w:t>
      </w:r>
      <w:r w:rsidR="00771AED">
        <w:t xml:space="preserve"> hastalık insidansı yüz binde 0,</w:t>
      </w:r>
      <w:r w:rsidRPr="00771AED">
        <w:t>3-4</w:t>
      </w:r>
      <w:r w:rsidR="00771AED">
        <w:t>,0’d</w:t>
      </w:r>
      <w:r w:rsidR="00DF1DA6">
        <w:t>ı</w:t>
      </w:r>
      <w:r w:rsidR="00771AED">
        <w:t>r</w:t>
      </w:r>
      <w:r w:rsidRPr="00771AED">
        <w:t>.</w:t>
      </w:r>
      <w:r w:rsidR="00771AED">
        <w:t xml:space="preserve"> </w:t>
      </w:r>
      <w:r w:rsidRPr="00771AED">
        <w:t>ABD’de vakaların çoğunluğu sero</w:t>
      </w:r>
      <w:r w:rsidR="00113163" w:rsidRPr="00771AED">
        <w:t>grup</w:t>
      </w:r>
      <w:r w:rsidRPr="00771AED">
        <w:t xml:space="preserve"> B, C ve Y </w:t>
      </w:r>
      <w:r w:rsidR="00113163" w:rsidRPr="00771AED">
        <w:t>olup</w:t>
      </w:r>
      <w:r w:rsidRPr="00771AED">
        <w:t xml:space="preserve"> sero</w:t>
      </w:r>
      <w:r w:rsidR="00113163" w:rsidRPr="00771AED">
        <w:t>grup</w:t>
      </w:r>
      <w:r w:rsidRPr="00771AED">
        <w:t xml:space="preserve"> W135 oldukça nadirdir. Latin Amerika’da vakaların çoğunluğu sero</w:t>
      </w:r>
      <w:r w:rsidR="00113163" w:rsidRPr="00771AED">
        <w:t>grup</w:t>
      </w:r>
      <w:r w:rsidRPr="00771AED">
        <w:t xml:space="preserve"> B ve C</w:t>
      </w:r>
      <w:r w:rsidR="00113163" w:rsidRPr="00771AED">
        <w:t>,</w:t>
      </w:r>
      <w:r w:rsidRPr="00771AED">
        <w:t xml:space="preserve"> Asya’da </w:t>
      </w:r>
      <w:r w:rsidR="00113163" w:rsidRPr="00771AED">
        <w:t xml:space="preserve">ise </w:t>
      </w:r>
      <w:r w:rsidRPr="00771AED">
        <w:t>sınırlı verilere göre sero</w:t>
      </w:r>
      <w:r w:rsidR="00113163" w:rsidRPr="00771AED">
        <w:t>grup</w:t>
      </w:r>
      <w:r w:rsidRPr="00771AED">
        <w:t xml:space="preserve"> A ve C nedeniyle</w:t>
      </w:r>
      <w:r w:rsidR="00113163" w:rsidRPr="00771AED">
        <w:t xml:space="preserve"> oluşmaktadır.</w:t>
      </w:r>
      <w:r w:rsidRPr="00771AED">
        <w:t xml:space="preserve">  </w:t>
      </w:r>
    </w:p>
    <w:p w:rsidR="00F3179B" w:rsidRPr="00771AED" w:rsidRDefault="00F3179B" w:rsidP="00AE011D">
      <w:r w:rsidRPr="00771AED">
        <w:t xml:space="preserve">Meningokokal hastalık sıklıkla dağınık, birbiriyle ilişkisiz vakalar ya da küçük salgınlar gibi ortaya çıksa da bazı bölgelerde </w:t>
      </w:r>
      <w:r w:rsidR="00D06D6D" w:rsidRPr="00771AED">
        <w:t xml:space="preserve">bu endemik durum büyük </w:t>
      </w:r>
      <w:r w:rsidRPr="00771AED">
        <w:t>salgınlar</w:t>
      </w:r>
      <w:r w:rsidR="00D06D6D" w:rsidRPr="00771AED">
        <w:t>la yer değiştirebilir.</w:t>
      </w:r>
      <w:r w:rsidRPr="00771AED">
        <w:t xml:space="preserve"> Meningokokal epidemilerde,</w:t>
      </w:r>
      <w:r w:rsidR="00270262" w:rsidRPr="00771AED">
        <w:t xml:space="preserve"> </w:t>
      </w:r>
      <w:r w:rsidRPr="00771AED">
        <w:t>atak hızı</w:t>
      </w:r>
      <w:r w:rsidR="00D06D6D" w:rsidRPr="00771AED">
        <w:t>,</w:t>
      </w:r>
      <w:r w:rsidRPr="00771AED">
        <w:t xml:space="preserve"> büyük çocuklar ve genç yetişkinlerde artabilirken, endemik </w:t>
      </w:r>
      <w:r w:rsidR="00270262" w:rsidRPr="00771AED">
        <w:t>durumda</w:t>
      </w:r>
      <w:r w:rsidRPr="00771AED">
        <w:t xml:space="preserve">, </w:t>
      </w:r>
      <w:r w:rsidR="00270262" w:rsidRPr="00771AED">
        <w:t xml:space="preserve">en yüksek atak hızı </w:t>
      </w:r>
      <w:r w:rsidRPr="00771AED">
        <w:t>3-12 aylık bebeklerde olmakla birlikte esasen çocuk ve adolesanlarda görülür.</w:t>
      </w:r>
    </w:p>
    <w:p w:rsidR="00270262" w:rsidRPr="00771AED" w:rsidRDefault="00270262" w:rsidP="00AE011D">
      <w:r w:rsidRPr="00771AED">
        <w:t>Meningokoklar, menenjit ve septisemiye ilaveten nadiren artrit, myokardit, per</w:t>
      </w:r>
      <w:r w:rsidR="00D95137" w:rsidRPr="00771AED">
        <w:t>i</w:t>
      </w:r>
      <w:r w:rsidRPr="00771AED">
        <w:t>kardit ve endoftalmite neden olurlar. Tedavi edilmemiş meningokokal menenjit ya</w:t>
      </w:r>
      <w:r w:rsidR="00D06D6D" w:rsidRPr="00771AED">
        <w:t xml:space="preserve"> </w:t>
      </w:r>
      <w:r w:rsidRPr="00771AED">
        <w:t xml:space="preserve">da septisemi vakalarının çoğu fataldir. Uygun bakımla </w:t>
      </w:r>
      <w:r w:rsidR="003D27E5" w:rsidRPr="00771AED">
        <w:t xml:space="preserve">bile </w:t>
      </w:r>
      <w:r w:rsidRPr="00771AED">
        <w:t xml:space="preserve">vakaların %10’u semptomların başlamasından 24-48 saat içinde </w:t>
      </w:r>
      <w:r w:rsidR="00BA7C8A">
        <w:t>kaybedilebilir</w:t>
      </w:r>
      <w:r w:rsidRPr="00771AED">
        <w:t>. Meningokokal menenjitlerin sağ kalanları arasında yaklaşık olarak %10-20’</w:t>
      </w:r>
      <w:r w:rsidR="00D95137" w:rsidRPr="00771AED">
        <w:t>s</w:t>
      </w:r>
      <w:r w:rsidRPr="00771AED">
        <w:t>inde, mental retardasyon, sağırlık, epilepsi ya</w:t>
      </w:r>
      <w:r w:rsidR="00D06D6D" w:rsidRPr="00771AED">
        <w:t xml:space="preserve"> </w:t>
      </w:r>
      <w:r w:rsidRPr="00771AED">
        <w:t>da diğer nörolojik bozukluklar gibi kalıcı sekel</w:t>
      </w:r>
      <w:r w:rsidR="00D06D6D" w:rsidRPr="00771AED">
        <w:t>ler</w:t>
      </w:r>
      <w:r w:rsidRPr="00771AED">
        <w:t xml:space="preserve"> ortaya çıkar. </w:t>
      </w:r>
    </w:p>
    <w:p w:rsidR="008E519B" w:rsidRPr="00771AED" w:rsidRDefault="00BC253C" w:rsidP="00AE011D">
      <w:pPr>
        <w:rPr>
          <w:rStyle w:val="Vurgu"/>
          <w:rFonts w:cs="Times New Roman"/>
          <w:i/>
          <w:szCs w:val="24"/>
        </w:rPr>
      </w:pPr>
      <w:r w:rsidRPr="00771AED">
        <w:rPr>
          <w:rStyle w:val="Vurgu"/>
          <w:rFonts w:cs="Times New Roman"/>
          <w:b w:val="0"/>
          <w:color w:val="000000"/>
          <w:szCs w:val="24"/>
        </w:rPr>
        <w:t>Meningokokal hastalık için risk faktörleri;</w:t>
      </w:r>
      <w:r w:rsidR="00BB149A" w:rsidRPr="00771AED">
        <w:rPr>
          <w:rStyle w:val="Vurgu"/>
          <w:rFonts w:cs="Times New Roman"/>
          <w:b w:val="0"/>
          <w:color w:val="000000"/>
          <w:szCs w:val="24"/>
        </w:rPr>
        <w:t xml:space="preserve"> </w:t>
      </w:r>
      <w:r w:rsidRPr="00771AED">
        <w:rPr>
          <w:rStyle w:val="Vurgu"/>
          <w:rFonts w:cs="Times New Roman"/>
          <w:b w:val="0"/>
          <w:color w:val="000000"/>
          <w:szCs w:val="24"/>
        </w:rPr>
        <w:t>organizma, konak ve çevresel faktörlerdir. Kalıcı kompleman komp</w:t>
      </w:r>
      <w:r w:rsidR="00270262" w:rsidRPr="00771AED">
        <w:rPr>
          <w:rStyle w:val="Vurgu"/>
          <w:rFonts w:cs="Times New Roman"/>
          <w:b w:val="0"/>
          <w:color w:val="000000"/>
          <w:szCs w:val="24"/>
        </w:rPr>
        <w:t>o</w:t>
      </w:r>
      <w:r w:rsidRPr="00771AED">
        <w:rPr>
          <w:rStyle w:val="Vurgu"/>
          <w:rFonts w:cs="Times New Roman"/>
          <w:b w:val="0"/>
          <w:color w:val="000000"/>
          <w:szCs w:val="24"/>
        </w:rPr>
        <w:t>nent yetmezlikleri veya fonksiyonel ya da anatomik aspleni invaziv meningokokal hastalık riskini arttıran durumlardır.</w:t>
      </w:r>
      <w:r w:rsidR="00113163" w:rsidRPr="00771AED">
        <w:rPr>
          <w:rStyle w:val="Vurgu"/>
          <w:rFonts w:cs="Times New Roman"/>
          <w:b w:val="0"/>
          <w:color w:val="000000"/>
          <w:szCs w:val="24"/>
        </w:rPr>
        <w:t xml:space="preserve"> Öte yandan k</w:t>
      </w:r>
      <w:r w:rsidR="00F57AA6" w:rsidRPr="00771AED">
        <w:rPr>
          <w:rStyle w:val="Vurgu"/>
          <w:rFonts w:cs="Times New Roman"/>
          <w:b w:val="0"/>
          <w:color w:val="000000"/>
          <w:szCs w:val="24"/>
        </w:rPr>
        <w:t>alaba</w:t>
      </w:r>
      <w:r w:rsidR="00D06D6D" w:rsidRPr="00771AED">
        <w:rPr>
          <w:rStyle w:val="Vurgu"/>
          <w:rFonts w:cs="Times New Roman"/>
          <w:b w:val="0"/>
          <w:color w:val="000000"/>
          <w:szCs w:val="24"/>
        </w:rPr>
        <w:t>lık yaşam koşulları meningokokla</w:t>
      </w:r>
      <w:r w:rsidR="00F57AA6" w:rsidRPr="00771AED">
        <w:rPr>
          <w:rStyle w:val="Vurgu"/>
          <w:rFonts w:cs="Times New Roman"/>
          <w:b w:val="0"/>
          <w:color w:val="000000"/>
          <w:szCs w:val="24"/>
        </w:rPr>
        <w:t xml:space="preserve">rın solunum damlacıkları yoluyla bulaşını kolaylaştırabilir. </w:t>
      </w:r>
      <w:r w:rsidR="001530AF" w:rsidRPr="00771AED">
        <w:rPr>
          <w:rStyle w:val="Vurgu"/>
          <w:rFonts w:cs="Times New Roman"/>
          <w:b w:val="0"/>
          <w:color w:val="000000"/>
          <w:szCs w:val="24"/>
        </w:rPr>
        <w:t xml:space="preserve"> </w:t>
      </w:r>
      <w:r w:rsidR="00025012" w:rsidRPr="00771AED">
        <w:rPr>
          <w:rStyle w:val="Vurgu"/>
          <w:rFonts w:cs="Times New Roman"/>
          <w:b w:val="0"/>
          <w:szCs w:val="24"/>
        </w:rPr>
        <w:t xml:space="preserve"> </w:t>
      </w:r>
    </w:p>
    <w:p w:rsidR="009742FD" w:rsidRPr="009742FD" w:rsidRDefault="009742FD" w:rsidP="009742FD">
      <w:pPr>
        <w:rPr>
          <w:rStyle w:val="Vurgu"/>
          <w:rFonts w:cs="Times New Roman"/>
          <w:b w:val="0"/>
          <w:szCs w:val="24"/>
        </w:rPr>
      </w:pPr>
      <w:r w:rsidRPr="009742FD">
        <w:rPr>
          <w:rStyle w:val="Vurgu"/>
          <w:rFonts w:cs="Times New Roman"/>
          <w:b w:val="0"/>
          <w:szCs w:val="24"/>
        </w:rPr>
        <w:t>Ülkemizde meningokokal hastalıklara yönelik vaka</w:t>
      </w:r>
      <w:r w:rsidR="00B14A9E">
        <w:rPr>
          <w:rStyle w:val="Vurgu"/>
          <w:rFonts w:cs="Times New Roman"/>
          <w:b w:val="0"/>
          <w:szCs w:val="24"/>
        </w:rPr>
        <w:t xml:space="preserve"> </w:t>
      </w:r>
      <w:r w:rsidRPr="009742FD">
        <w:rPr>
          <w:rStyle w:val="Vurgu"/>
          <w:rFonts w:cs="Times New Roman"/>
          <w:b w:val="0"/>
          <w:szCs w:val="24"/>
        </w:rPr>
        <w:t xml:space="preserve">bazlı sürveyans, temaslı takibi ve kontrol önlemleri çalışmaları yürütülmektedir. </w:t>
      </w:r>
    </w:p>
    <w:p w:rsidR="009742FD" w:rsidRPr="009742FD" w:rsidRDefault="009742FD" w:rsidP="009742FD">
      <w:pPr>
        <w:rPr>
          <w:rStyle w:val="Vurgu"/>
          <w:rFonts w:cs="Times New Roman"/>
          <w:b w:val="0"/>
          <w:szCs w:val="24"/>
        </w:rPr>
      </w:pPr>
      <w:r w:rsidRPr="009742FD">
        <w:rPr>
          <w:rStyle w:val="Vurgu"/>
          <w:rFonts w:cs="Times New Roman"/>
          <w:b w:val="0"/>
          <w:szCs w:val="24"/>
        </w:rPr>
        <w:t xml:space="preserve">Ülkemizde Genişletilmiş Bağışıklama Programı kapsamında meningokok aşısı yer almamaktadır. Seyahat sağlığı kapsamında vakaların endemik olarak görüldüğü ülkelere girişte meningokok aşısı zorunlu uygulamalar arasında yer almaktadır. Suudi Arabistan, </w:t>
      </w:r>
      <w:r w:rsidR="00913D4E" w:rsidRPr="009742FD">
        <w:rPr>
          <w:rStyle w:val="Vurgu"/>
          <w:rFonts w:cs="Times New Roman"/>
          <w:b w:val="0"/>
          <w:szCs w:val="24"/>
        </w:rPr>
        <w:t xml:space="preserve">Hac </w:t>
      </w:r>
      <w:r w:rsidRPr="009742FD">
        <w:rPr>
          <w:rStyle w:val="Vurgu"/>
          <w:rFonts w:cs="Times New Roman"/>
          <w:b w:val="0"/>
          <w:szCs w:val="24"/>
        </w:rPr>
        <w:t xml:space="preserve">ve </w:t>
      </w:r>
      <w:r w:rsidR="00913D4E">
        <w:rPr>
          <w:rStyle w:val="Vurgu"/>
          <w:rFonts w:cs="Times New Roman"/>
          <w:b w:val="0"/>
          <w:szCs w:val="24"/>
        </w:rPr>
        <w:t>U</w:t>
      </w:r>
      <w:r w:rsidR="00913D4E" w:rsidRPr="009742FD">
        <w:rPr>
          <w:rStyle w:val="Vurgu"/>
          <w:rFonts w:cs="Times New Roman"/>
          <w:b w:val="0"/>
          <w:szCs w:val="24"/>
        </w:rPr>
        <w:t>mr</w:t>
      </w:r>
      <w:r w:rsidRPr="009742FD">
        <w:rPr>
          <w:rStyle w:val="Vurgu"/>
          <w:rFonts w:cs="Times New Roman"/>
          <w:b w:val="0"/>
          <w:szCs w:val="24"/>
        </w:rPr>
        <w:t xml:space="preserve">e ziyaretçileri için meningokok aşısı yaptırılmasını zorunlu kılmaktadır. Bu nedenle </w:t>
      </w:r>
      <w:r w:rsidR="00913D4E" w:rsidRPr="00913D4E">
        <w:rPr>
          <w:rFonts w:cs="Times New Roman"/>
          <w:iCs/>
          <w:szCs w:val="24"/>
        </w:rPr>
        <w:t xml:space="preserve">Hac ve Umre </w:t>
      </w:r>
      <w:r w:rsidRPr="009742FD">
        <w:rPr>
          <w:rStyle w:val="Vurgu"/>
          <w:rFonts w:cs="Times New Roman"/>
          <w:b w:val="0"/>
          <w:szCs w:val="24"/>
        </w:rPr>
        <w:t xml:space="preserve">ziyareti için Suudi Arabistan’a gidecek olan kişilere meningokok aşısının yapılması zorunludur. </w:t>
      </w:r>
    </w:p>
    <w:p w:rsidR="009742FD" w:rsidRPr="009742FD" w:rsidRDefault="009742FD" w:rsidP="009742FD">
      <w:pPr>
        <w:rPr>
          <w:rStyle w:val="Vurgu"/>
          <w:rFonts w:cs="Times New Roman"/>
          <w:b w:val="0"/>
          <w:szCs w:val="24"/>
        </w:rPr>
      </w:pPr>
      <w:r w:rsidRPr="009742FD">
        <w:rPr>
          <w:rStyle w:val="Vurgu"/>
          <w:rFonts w:cs="Times New Roman"/>
          <w:b w:val="0"/>
          <w:szCs w:val="24"/>
        </w:rPr>
        <w:t>Ayrıca toplu yaşam alanları olması ve risk taşıması nedeni ile silah</w:t>
      </w:r>
      <w:r w:rsidR="004B7D7F">
        <w:rPr>
          <w:rStyle w:val="Vurgu"/>
          <w:rFonts w:cs="Times New Roman"/>
          <w:b w:val="0"/>
          <w:szCs w:val="24"/>
        </w:rPr>
        <w:t xml:space="preserve"> </w:t>
      </w:r>
      <w:r w:rsidRPr="009742FD">
        <w:rPr>
          <w:rStyle w:val="Vurgu"/>
          <w:rFonts w:cs="Times New Roman"/>
          <w:b w:val="0"/>
          <w:szCs w:val="24"/>
        </w:rPr>
        <w:t xml:space="preserve">altına alınan er ve erbaşlara meningokok aşısı askerliğe girişte Silahlı Kuvvetler tarafından yapılmaktadır. </w:t>
      </w:r>
    </w:p>
    <w:p w:rsidR="00C16B1A" w:rsidRPr="00EE3E09" w:rsidRDefault="00296C75" w:rsidP="00195D43">
      <w:pPr>
        <w:pStyle w:val="Balk2"/>
        <w:numPr>
          <w:ilvl w:val="1"/>
          <w:numId w:val="15"/>
        </w:numPr>
      </w:pPr>
      <w:bookmarkStart w:id="11" w:name="_Toc453600191"/>
      <w:r w:rsidRPr="00A64FC2">
        <w:rPr>
          <w:i/>
          <w:caps w:val="0"/>
        </w:rPr>
        <w:t xml:space="preserve">S. PNEUMONİAE </w:t>
      </w:r>
      <w:r w:rsidRPr="00EE3E09">
        <w:rPr>
          <w:caps w:val="0"/>
        </w:rPr>
        <w:t xml:space="preserve">VE </w:t>
      </w:r>
      <w:r w:rsidRPr="00A64FC2">
        <w:rPr>
          <w:i/>
          <w:caps w:val="0"/>
        </w:rPr>
        <w:t>H. İNFLUENZAE TİP B</w:t>
      </w:r>
      <w:r w:rsidRPr="00EE3E09">
        <w:rPr>
          <w:caps w:val="0"/>
        </w:rPr>
        <w:t>’YE BAĞLI İNVAZİV HASTALIKLARIN KONTROLÜ PROGRAMI</w:t>
      </w:r>
      <w:bookmarkEnd w:id="11"/>
    </w:p>
    <w:p w:rsidR="00F42D9F" w:rsidRPr="00771AED" w:rsidRDefault="00F42D9F" w:rsidP="00771AED">
      <w:pPr>
        <w:rPr>
          <w:lang w:eastAsia="tr-TR"/>
        </w:rPr>
      </w:pPr>
      <w:r w:rsidRPr="00771AED">
        <w:rPr>
          <w:lang w:eastAsia="tr-TR"/>
        </w:rPr>
        <w:t>Ülkemizde, Hib aşısı, 25 Ekim 2006 tarihinden itibaren doğan çocuklara</w:t>
      </w:r>
      <w:r w:rsidR="00771AED">
        <w:rPr>
          <w:lang w:eastAsia="tr-TR"/>
        </w:rPr>
        <w:t xml:space="preserve"> uygulanmak üzere başlanmıştır. </w:t>
      </w:r>
      <w:r w:rsidRPr="00771AED">
        <w:rPr>
          <w:lang w:eastAsia="tr-TR"/>
        </w:rPr>
        <w:t>Nisan 2004 tarihinden itibaren doğan çocuklara Mart 2008-Haziran 2009 tarihleri arasında yakalama aşılaması yapılmıştır. Aşı, Ocak 2008 tarihinden itibaren DaBT-İPA-Hib aşısı şeklinde uygulanmıştır.</w:t>
      </w:r>
    </w:p>
    <w:p w:rsidR="00F42D9F" w:rsidRPr="00771AED" w:rsidRDefault="00F42D9F" w:rsidP="00771AED">
      <w:pPr>
        <w:rPr>
          <w:rFonts w:eastAsia="Times New Roman"/>
          <w:iCs/>
          <w:lang w:eastAsia="tr-TR"/>
        </w:rPr>
      </w:pPr>
      <w:r w:rsidRPr="00771AED">
        <w:rPr>
          <w:lang w:eastAsia="tr-TR"/>
        </w:rPr>
        <w:t xml:space="preserve">Konjuge pnömokok aşısı (KPA) 7 bileşenli olarak, Mayıs 2008 tarihinden itibaren doğan çocuklara Kasım 2008 yılında uygulanmaya </w:t>
      </w:r>
      <w:r w:rsidRPr="00771AED">
        <w:rPr>
          <w:rFonts w:eastAsia="Times New Roman"/>
          <w:iCs/>
          <w:lang w:eastAsia="tr-TR"/>
        </w:rPr>
        <w:t xml:space="preserve">başlanmıştır. Nisan 2011 tarihinde 13 bileşenli KPA uygulamasına geçilmiştir. </w:t>
      </w:r>
    </w:p>
    <w:p w:rsidR="00C16B1A" w:rsidRPr="00771AED" w:rsidRDefault="00F94213" w:rsidP="00771AED">
      <w:pPr>
        <w:rPr>
          <w:lang w:eastAsia="tr-TR"/>
        </w:rPr>
      </w:pPr>
      <w:r w:rsidRPr="00771AED">
        <w:rPr>
          <w:b/>
        </w:rPr>
        <w:t>Amaç:</w:t>
      </w:r>
      <w:r w:rsidR="00C16B1A" w:rsidRPr="00771AED">
        <w:t xml:space="preserve"> </w:t>
      </w:r>
      <w:r w:rsidR="008246A5" w:rsidRPr="00771AED">
        <w:rPr>
          <w:i/>
          <w:lang w:eastAsia="tr-TR"/>
        </w:rPr>
        <w:t xml:space="preserve">S. </w:t>
      </w:r>
      <w:r w:rsidR="00C16B1A" w:rsidRPr="00771AED">
        <w:rPr>
          <w:i/>
          <w:lang w:eastAsia="tr-TR"/>
        </w:rPr>
        <w:t>pneumoniae</w:t>
      </w:r>
      <w:r w:rsidR="00C16B1A" w:rsidRPr="00771AED">
        <w:rPr>
          <w:lang w:eastAsia="tr-TR"/>
        </w:rPr>
        <w:t xml:space="preserve"> ve Hib’e bağlı invaziv </w:t>
      </w:r>
      <w:r w:rsidR="00BA7C8A">
        <w:rPr>
          <w:lang w:eastAsia="tr-TR"/>
        </w:rPr>
        <w:t>bakteriyel</w:t>
      </w:r>
      <w:r w:rsidR="00C16B1A" w:rsidRPr="00771AED">
        <w:rPr>
          <w:lang w:eastAsia="tr-TR"/>
        </w:rPr>
        <w:t xml:space="preserve"> hastalıkların kontrolünün sağlanması, bu hastalıklara bağlı ölüm ve sakatlıkların engellenmesidir. </w:t>
      </w:r>
    </w:p>
    <w:p w:rsidR="00334D9C" w:rsidRPr="00771AED" w:rsidRDefault="00C16B1A" w:rsidP="00771AED">
      <w:pPr>
        <w:rPr>
          <w:lang w:eastAsia="tr-TR"/>
        </w:rPr>
      </w:pPr>
      <w:r w:rsidRPr="00771AED">
        <w:rPr>
          <w:b/>
          <w:lang w:eastAsia="tr-TR"/>
        </w:rPr>
        <w:t>Hedef</w:t>
      </w:r>
      <w:r w:rsidRPr="00771AED">
        <w:rPr>
          <w:b/>
          <w:i/>
          <w:lang w:eastAsia="tr-TR"/>
        </w:rPr>
        <w:t>:</w:t>
      </w:r>
      <w:r w:rsidRPr="00771AED">
        <w:rPr>
          <w:i/>
          <w:lang w:eastAsia="tr-TR"/>
        </w:rPr>
        <w:t xml:space="preserve"> </w:t>
      </w:r>
      <w:r w:rsidR="008246A5" w:rsidRPr="00771AED">
        <w:rPr>
          <w:i/>
          <w:lang w:eastAsia="tr-TR"/>
        </w:rPr>
        <w:t xml:space="preserve">S. </w:t>
      </w:r>
      <w:r w:rsidRPr="00771AED">
        <w:rPr>
          <w:i/>
          <w:lang w:eastAsia="tr-TR"/>
        </w:rPr>
        <w:t>pneumoniae</w:t>
      </w:r>
      <w:r w:rsidRPr="00771AED">
        <w:rPr>
          <w:lang w:eastAsia="tr-TR"/>
        </w:rPr>
        <w:t xml:space="preserve"> ve Hib’e bağlı invaziv </w:t>
      </w:r>
      <w:r w:rsidR="00BA7C8A">
        <w:rPr>
          <w:lang w:eastAsia="tr-TR"/>
        </w:rPr>
        <w:t>bakteriyel</w:t>
      </w:r>
      <w:r w:rsidRPr="00771AED">
        <w:rPr>
          <w:lang w:eastAsia="tr-TR"/>
        </w:rPr>
        <w:t xml:space="preserve"> hastalıkların insidansın</w:t>
      </w:r>
      <w:r w:rsidR="00334D9C" w:rsidRPr="00771AED">
        <w:rPr>
          <w:lang w:eastAsia="tr-TR"/>
        </w:rPr>
        <w:t xml:space="preserve">ın </w:t>
      </w:r>
      <w:r w:rsidR="00013347" w:rsidRPr="00771AED">
        <w:rPr>
          <w:lang w:eastAsia="tr-TR"/>
        </w:rPr>
        <w:t xml:space="preserve">belirlenmesi </w:t>
      </w:r>
      <w:r w:rsidR="005D6D09" w:rsidRPr="00771AED">
        <w:rPr>
          <w:lang w:eastAsia="tr-TR"/>
        </w:rPr>
        <w:t>ve aşılama ile diğer önlemlere bağlı</w:t>
      </w:r>
      <w:r w:rsidR="00334D9C" w:rsidRPr="00771AED">
        <w:rPr>
          <w:lang w:eastAsia="tr-TR"/>
        </w:rPr>
        <w:t xml:space="preserve"> hastalık insidansında</w:t>
      </w:r>
      <w:r w:rsidRPr="00771AED">
        <w:rPr>
          <w:lang w:eastAsia="tr-TR"/>
        </w:rPr>
        <w:t xml:space="preserve"> azalmanın </w:t>
      </w:r>
      <w:r w:rsidR="00334D9C" w:rsidRPr="00771AED">
        <w:rPr>
          <w:lang w:eastAsia="tr-TR"/>
        </w:rPr>
        <w:t>izlen</w:t>
      </w:r>
      <w:r w:rsidRPr="00771AED">
        <w:rPr>
          <w:lang w:eastAsia="tr-TR"/>
        </w:rPr>
        <w:t xml:space="preserve">mesidir. </w:t>
      </w:r>
    </w:p>
    <w:p w:rsidR="00C16B1A" w:rsidRPr="00771AED" w:rsidRDefault="00C16B1A" w:rsidP="002454A1">
      <w:pPr>
        <w:keepNext/>
        <w:keepLines/>
        <w:spacing w:after="0"/>
        <w:rPr>
          <w:rFonts w:eastAsia="Arial Unicode MS"/>
          <w:b/>
          <w:vanish/>
        </w:rPr>
      </w:pPr>
      <w:r w:rsidRPr="00771AED">
        <w:rPr>
          <w:b/>
        </w:rPr>
        <w:t>Stratejiler</w:t>
      </w:r>
      <w:r w:rsidR="00F94213" w:rsidRPr="00771AED">
        <w:rPr>
          <w:b/>
        </w:rPr>
        <w:t>:</w:t>
      </w:r>
    </w:p>
    <w:p w:rsidR="00C16B1A" w:rsidRPr="00771AED" w:rsidRDefault="00C16B1A" w:rsidP="002454A1">
      <w:pPr>
        <w:keepNext/>
        <w:keepLines/>
        <w:spacing w:after="0"/>
        <w:rPr>
          <w:b/>
        </w:rPr>
      </w:pPr>
    </w:p>
    <w:p w:rsidR="00C16B1A" w:rsidRPr="00771AED" w:rsidRDefault="00C16B1A" w:rsidP="002454A1">
      <w:pPr>
        <w:pStyle w:val="ListeParagraf"/>
        <w:keepNext/>
        <w:keepLines/>
        <w:numPr>
          <w:ilvl w:val="0"/>
          <w:numId w:val="5"/>
        </w:numPr>
        <w:ind w:left="567" w:hanging="283"/>
      </w:pPr>
      <w:r w:rsidRPr="00771AED">
        <w:t>Bağışıklama</w:t>
      </w:r>
    </w:p>
    <w:p w:rsidR="009B12C5" w:rsidRPr="00771AED" w:rsidRDefault="00C16B1A" w:rsidP="002454A1">
      <w:pPr>
        <w:pStyle w:val="ListeParagraf"/>
        <w:keepNext/>
        <w:keepLines/>
        <w:numPr>
          <w:ilvl w:val="0"/>
          <w:numId w:val="6"/>
        </w:numPr>
        <w:rPr>
          <w:rFonts w:cs="Times New Roman"/>
        </w:rPr>
      </w:pPr>
      <w:r w:rsidRPr="00771AED">
        <w:rPr>
          <w:rFonts w:cs="Times New Roman"/>
        </w:rPr>
        <w:t xml:space="preserve">Ülke genelinde, </w:t>
      </w:r>
      <w:r w:rsidR="00196727" w:rsidRPr="00771AED">
        <w:rPr>
          <w:rFonts w:cs="Times New Roman"/>
        </w:rPr>
        <w:t xml:space="preserve">0 yaş grubunda,  </w:t>
      </w:r>
      <w:r w:rsidRPr="00771AED">
        <w:rPr>
          <w:rFonts w:cs="Times New Roman"/>
        </w:rPr>
        <w:t>KPA</w:t>
      </w:r>
      <w:r w:rsidR="002E41C4" w:rsidRPr="00771AED">
        <w:rPr>
          <w:rFonts w:cs="Times New Roman"/>
        </w:rPr>
        <w:t>3</w:t>
      </w:r>
      <w:r w:rsidRPr="00771AED">
        <w:rPr>
          <w:rFonts w:cs="Times New Roman"/>
        </w:rPr>
        <w:t xml:space="preserve"> ve </w:t>
      </w:r>
      <w:r w:rsidR="00F42D9F" w:rsidRPr="00771AED">
        <w:rPr>
          <w:rFonts w:cs="Times New Roman"/>
        </w:rPr>
        <w:t>DaBT-İPA-</w:t>
      </w:r>
      <w:r w:rsidRPr="00771AED">
        <w:rPr>
          <w:rFonts w:cs="Times New Roman"/>
        </w:rPr>
        <w:t>Hib</w:t>
      </w:r>
      <w:r w:rsidR="002E41C4" w:rsidRPr="00771AED">
        <w:rPr>
          <w:rFonts w:cs="Times New Roman"/>
        </w:rPr>
        <w:t>3</w:t>
      </w:r>
      <w:r w:rsidRPr="00771AED">
        <w:rPr>
          <w:rFonts w:cs="Times New Roman"/>
        </w:rPr>
        <w:t xml:space="preserve"> aşılama hızının</w:t>
      </w:r>
      <w:r w:rsidR="005D6D09" w:rsidRPr="00771AED">
        <w:rPr>
          <w:rFonts w:cs="Times New Roman"/>
        </w:rPr>
        <w:t xml:space="preserve"> %9</w:t>
      </w:r>
      <w:r w:rsidR="00CF4FC0">
        <w:rPr>
          <w:rFonts w:cs="Times New Roman"/>
        </w:rPr>
        <w:t>5 ve üzeri</w:t>
      </w:r>
      <w:r w:rsidR="005D6D09" w:rsidRPr="00771AED">
        <w:rPr>
          <w:rFonts w:cs="Times New Roman"/>
        </w:rPr>
        <w:t xml:space="preserve"> düzeyinde </w:t>
      </w:r>
      <w:r w:rsidRPr="00771AED">
        <w:rPr>
          <w:rFonts w:cs="Times New Roman"/>
        </w:rPr>
        <w:t>sürdürülmesi, %9</w:t>
      </w:r>
      <w:r w:rsidR="00CF4FC0">
        <w:rPr>
          <w:rFonts w:cs="Times New Roman"/>
        </w:rPr>
        <w:t>0</w:t>
      </w:r>
      <w:r w:rsidRPr="00771AED">
        <w:rPr>
          <w:rFonts w:cs="Times New Roman"/>
        </w:rPr>
        <w:t>’</w:t>
      </w:r>
      <w:r w:rsidR="00CF4FC0">
        <w:rPr>
          <w:rFonts w:cs="Times New Roman"/>
        </w:rPr>
        <w:t>ı</w:t>
      </w:r>
      <w:r w:rsidRPr="00771AED">
        <w:rPr>
          <w:rFonts w:cs="Times New Roman"/>
        </w:rPr>
        <w:t>n altında il kalmaması,</w:t>
      </w:r>
    </w:p>
    <w:p w:rsidR="006300C6" w:rsidRPr="00771AED" w:rsidRDefault="009B12C5" w:rsidP="002454A1">
      <w:pPr>
        <w:pStyle w:val="ListeParagraf"/>
        <w:keepNext/>
        <w:keepLines/>
        <w:numPr>
          <w:ilvl w:val="0"/>
          <w:numId w:val="6"/>
        </w:numPr>
        <w:rPr>
          <w:rFonts w:cs="Times New Roman"/>
        </w:rPr>
      </w:pPr>
      <w:r w:rsidRPr="00771AED">
        <w:rPr>
          <w:rFonts w:cs="Times New Roman"/>
        </w:rPr>
        <w:t>5 yaş altı aşısız ya da eksik aşılı çocukları</w:t>
      </w:r>
      <w:r w:rsidR="006300C6" w:rsidRPr="00771AED">
        <w:rPr>
          <w:rFonts w:cs="Times New Roman"/>
        </w:rPr>
        <w:t>n</w:t>
      </w:r>
      <w:r w:rsidRPr="00771AED">
        <w:rPr>
          <w:rFonts w:cs="Times New Roman"/>
        </w:rPr>
        <w:t xml:space="preserve"> tespit edi</w:t>
      </w:r>
      <w:r w:rsidR="006300C6" w:rsidRPr="00771AED">
        <w:rPr>
          <w:rFonts w:cs="Times New Roman"/>
        </w:rPr>
        <w:t>li</w:t>
      </w:r>
      <w:r w:rsidRPr="00771AED">
        <w:rPr>
          <w:rFonts w:cs="Times New Roman"/>
        </w:rPr>
        <w:t>p aşıla</w:t>
      </w:r>
      <w:r w:rsidR="006300C6" w:rsidRPr="00771AED">
        <w:rPr>
          <w:rFonts w:cs="Times New Roman"/>
        </w:rPr>
        <w:t>nması,</w:t>
      </w:r>
    </w:p>
    <w:p w:rsidR="00C16B1A" w:rsidRPr="00771AED" w:rsidRDefault="00196727" w:rsidP="002454A1">
      <w:pPr>
        <w:pStyle w:val="ListeParagraf"/>
        <w:keepNext/>
        <w:keepLines/>
        <w:numPr>
          <w:ilvl w:val="0"/>
          <w:numId w:val="6"/>
        </w:numPr>
        <w:rPr>
          <w:rFonts w:cs="Times New Roman"/>
        </w:rPr>
      </w:pPr>
      <w:r w:rsidRPr="00771AED">
        <w:rPr>
          <w:rFonts w:cs="Times New Roman"/>
        </w:rPr>
        <w:t>A</w:t>
      </w:r>
      <w:r w:rsidR="00C16B1A" w:rsidRPr="00771AED">
        <w:rPr>
          <w:rFonts w:cs="Times New Roman"/>
        </w:rPr>
        <w:t xml:space="preserve">ltta yatan hastalık nedeniyle yüksek risk altında olan bireylerin pnömokok ve </w:t>
      </w:r>
      <w:r w:rsidR="000848DC" w:rsidRPr="00771AED">
        <w:rPr>
          <w:rFonts w:cs="Times New Roman"/>
        </w:rPr>
        <w:t>H</w:t>
      </w:r>
      <w:r w:rsidR="00C16B1A" w:rsidRPr="00771AED">
        <w:rPr>
          <w:rFonts w:cs="Times New Roman"/>
        </w:rPr>
        <w:t xml:space="preserve">ib aşısı ile aşılanması, </w:t>
      </w:r>
    </w:p>
    <w:p w:rsidR="00C16B1A" w:rsidRPr="00771AED" w:rsidRDefault="00C16B1A" w:rsidP="002454A1">
      <w:pPr>
        <w:pStyle w:val="ListeParagraf"/>
        <w:keepNext/>
        <w:keepLines/>
        <w:numPr>
          <w:ilvl w:val="0"/>
          <w:numId w:val="6"/>
        </w:numPr>
        <w:rPr>
          <w:rFonts w:cs="Times New Roman"/>
        </w:rPr>
      </w:pPr>
      <w:r w:rsidRPr="00771AED">
        <w:rPr>
          <w:rFonts w:cs="Times New Roman"/>
        </w:rPr>
        <w:t xml:space="preserve">65 yaş ve üzerinde olan bireylerin pnömokok aşısı </w:t>
      </w:r>
      <w:r w:rsidR="00D65ADC" w:rsidRPr="00771AED">
        <w:rPr>
          <w:rFonts w:cs="Times New Roman"/>
        </w:rPr>
        <w:t xml:space="preserve">ile </w:t>
      </w:r>
      <w:r w:rsidRPr="00771AED">
        <w:rPr>
          <w:rFonts w:cs="Times New Roman"/>
        </w:rPr>
        <w:t>aşılanması,</w:t>
      </w:r>
    </w:p>
    <w:p w:rsidR="00C16B1A" w:rsidRPr="00771AED" w:rsidRDefault="00C16B1A" w:rsidP="0014737C">
      <w:pPr>
        <w:ind w:left="567" w:hanging="283"/>
        <w:rPr>
          <w:rFonts w:cs="Times New Roman"/>
          <w:vanish/>
        </w:rPr>
      </w:pPr>
    </w:p>
    <w:p w:rsidR="00C16B1A" w:rsidRPr="00771AED" w:rsidRDefault="00C16B1A" w:rsidP="0014737C">
      <w:pPr>
        <w:ind w:left="567" w:hanging="283"/>
        <w:rPr>
          <w:rFonts w:cs="Times New Roman"/>
          <w:vanish/>
        </w:rPr>
      </w:pPr>
    </w:p>
    <w:p w:rsidR="00C16B1A" w:rsidRPr="00771AED" w:rsidRDefault="00C16B1A" w:rsidP="00195D43">
      <w:pPr>
        <w:pStyle w:val="ListeParagraf"/>
        <w:numPr>
          <w:ilvl w:val="0"/>
          <w:numId w:val="5"/>
        </w:numPr>
        <w:ind w:left="567" w:hanging="283"/>
        <w:rPr>
          <w:rFonts w:cs="Times New Roman"/>
        </w:rPr>
      </w:pPr>
      <w:r w:rsidRPr="00771AED">
        <w:rPr>
          <w:rFonts w:cs="Times New Roman"/>
        </w:rPr>
        <w:t>Sürveyans</w:t>
      </w:r>
    </w:p>
    <w:p w:rsidR="00C16B1A" w:rsidRPr="00771AED" w:rsidRDefault="00C16B1A" w:rsidP="00195D43">
      <w:pPr>
        <w:pStyle w:val="ListeParagraf"/>
        <w:numPr>
          <w:ilvl w:val="0"/>
          <w:numId w:val="7"/>
        </w:numPr>
        <w:rPr>
          <w:rFonts w:cs="Times New Roman"/>
        </w:rPr>
      </w:pPr>
      <w:r w:rsidRPr="00771AED">
        <w:rPr>
          <w:rFonts w:cs="Times New Roman"/>
        </w:rPr>
        <w:t xml:space="preserve">Rutin </w:t>
      </w:r>
      <w:r w:rsidR="006C1FBE" w:rsidRPr="00771AED">
        <w:rPr>
          <w:rFonts w:cs="Times New Roman"/>
        </w:rPr>
        <w:t>aşılama</w:t>
      </w:r>
      <w:r w:rsidRPr="00771AED">
        <w:rPr>
          <w:rFonts w:cs="Times New Roman"/>
        </w:rPr>
        <w:t xml:space="preserve"> hızlarıyla programın sürekli izlenmesi ve değerlendirilmesi,</w:t>
      </w:r>
    </w:p>
    <w:p w:rsidR="00F145E9" w:rsidRPr="00771AED" w:rsidRDefault="00C16B1A" w:rsidP="00195D43">
      <w:pPr>
        <w:pStyle w:val="ListeParagraf"/>
        <w:numPr>
          <w:ilvl w:val="0"/>
          <w:numId w:val="7"/>
        </w:numPr>
        <w:ind w:left="1003" w:hanging="357"/>
        <w:rPr>
          <w:rFonts w:eastAsiaTheme="minorEastAsia" w:cs="Times New Roman"/>
          <w:color w:val="000000" w:themeColor="text1"/>
          <w:kern w:val="24"/>
          <w:lang w:eastAsia="tr-TR"/>
        </w:rPr>
      </w:pPr>
      <w:r w:rsidRPr="00771AED">
        <w:rPr>
          <w:rFonts w:cs="Times New Roman"/>
        </w:rPr>
        <w:t xml:space="preserve">Rutin bildirimlerin tam, zamanında, doğru ve tutarlı olmasının sağlanması, </w:t>
      </w:r>
    </w:p>
    <w:p w:rsidR="002A6AB3" w:rsidRPr="00771AED" w:rsidRDefault="001A7DDC" w:rsidP="00195D43">
      <w:pPr>
        <w:pStyle w:val="ListeParagraf"/>
        <w:numPr>
          <w:ilvl w:val="0"/>
          <w:numId w:val="7"/>
        </w:numPr>
        <w:ind w:left="1003" w:hanging="357"/>
        <w:rPr>
          <w:rFonts w:eastAsiaTheme="minorEastAsia" w:cs="Times New Roman"/>
          <w:color w:val="000000" w:themeColor="text1"/>
          <w:kern w:val="24"/>
          <w:lang w:eastAsia="tr-TR"/>
        </w:rPr>
      </w:pPr>
      <w:r w:rsidRPr="00771AED">
        <w:rPr>
          <w:rFonts w:cs="Times New Roman"/>
        </w:rPr>
        <w:t xml:space="preserve">Vaka bazında </w:t>
      </w:r>
      <w:r w:rsidR="00F42D9F" w:rsidRPr="00771AED">
        <w:rPr>
          <w:rFonts w:cs="Times New Roman"/>
        </w:rPr>
        <w:t>sürveyansın sürdürülmesi,</w:t>
      </w:r>
    </w:p>
    <w:p w:rsidR="00334D9C" w:rsidRPr="00771AED" w:rsidRDefault="001506DC" w:rsidP="00195D43">
      <w:pPr>
        <w:pStyle w:val="ListeParagraf"/>
        <w:numPr>
          <w:ilvl w:val="0"/>
          <w:numId w:val="7"/>
        </w:numPr>
        <w:ind w:left="1003" w:hanging="357"/>
        <w:rPr>
          <w:rFonts w:eastAsiaTheme="minorEastAsia" w:cs="Times New Roman"/>
          <w:color w:val="000000" w:themeColor="text1"/>
          <w:kern w:val="24"/>
          <w:lang w:eastAsia="tr-TR"/>
        </w:rPr>
      </w:pPr>
      <w:r w:rsidRPr="00771AED">
        <w:rPr>
          <w:rFonts w:cs="Times New Roman"/>
        </w:rPr>
        <w:t>Seçilmiş illerde t</w:t>
      </w:r>
      <w:r w:rsidR="003872C1" w:rsidRPr="00771AED">
        <w:rPr>
          <w:rFonts w:cs="Times New Roman"/>
        </w:rPr>
        <w:t xml:space="preserve">oplum temelli aktif </w:t>
      </w:r>
      <w:r w:rsidR="00334D9C" w:rsidRPr="00771AED">
        <w:rPr>
          <w:rFonts w:cs="Times New Roman"/>
        </w:rPr>
        <w:t>sürveyans yürütülmesi,</w:t>
      </w:r>
      <w:r w:rsidR="009B12C5" w:rsidRPr="00771AED">
        <w:rPr>
          <w:rFonts w:cs="Times New Roman"/>
        </w:rPr>
        <w:t xml:space="preserve"> </w:t>
      </w:r>
    </w:p>
    <w:p w:rsidR="00C16B1A" w:rsidRPr="0014737C" w:rsidRDefault="00C16B1A" w:rsidP="00195D43">
      <w:pPr>
        <w:pStyle w:val="ListeParagraf"/>
        <w:numPr>
          <w:ilvl w:val="0"/>
          <w:numId w:val="7"/>
        </w:numPr>
        <w:ind w:left="1003" w:hanging="357"/>
        <w:rPr>
          <w:rFonts w:cs="Times New Roman"/>
        </w:rPr>
      </w:pPr>
      <w:r w:rsidRPr="0014737C">
        <w:rPr>
          <w:rFonts w:eastAsiaTheme="minorEastAsia" w:cs="Times New Roman"/>
          <w:color w:val="000000" w:themeColor="text1"/>
          <w:kern w:val="24"/>
          <w:lang w:eastAsia="tr-TR"/>
        </w:rPr>
        <w:t>Hib hastası ile temas eden kişilerin ve kümelenme durumunun belirlenmesi ve riskli</w:t>
      </w:r>
      <w:r w:rsidR="0014737C">
        <w:rPr>
          <w:rFonts w:eastAsiaTheme="minorEastAsia" w:cs="Times New Roman"/>
          <w:color w:val="000000" w:themeColor="text1"/>
          <w:kern w:val="24"/>
          <w:lang w:eastAsia="tr-TR"/>
        </w:rPr>
        <w:t xml:space="preserve"> </w:t>
      </w:r>
      <w:r w:rsidRPr="0014737C">
        <w:rPr>
          <w:rFonts w:eastAsiaTheme="minorEastAsia" w:cs="Times New Roman"/>
          <w:color w:val="000000" w:themeColor="text1"/>
          <w:kern w:val="24"/>
          <w:lang w:eastAsia="tr-TR"/>
        </w:rPr>
        <w:t>kişilere yönelik kontrol önlemlerinin alınması</w:t>
      </w:r>
      <w:r w:rsidRPr="0014737C">
        <w:rPr>
          <w:rFonts w:cs="Times New Roman"/>
        </w:rPr>
        <w:t>,</w:t>
      </w:r>
    </w:p>
    <w:p w:rsidR="00C16B1A" w:rsidRPr="00771AED" w:rsidRDefault="00C16B1A" w:rsidP="00195D43">
      <w:pPr>
        <w:pStyle w:val="ListeParagraf"/>
        <w:numPr>
          <w:ilvl w:val="0"/>
          <w:numId w:val="7"/>
        </w:numPr>
        <w:ind w:left="1003" w:hanging="357"/>
        <w:rPr>
          <w:rFonts w:cs="Times New Roman"/>
        </w:rPr>
      </w:pPr>
      <w:r w:rsidRPr="00771AED">
        <w:rPr>
          <w:rFonts w:eastAsiaTheme="minorEastAsia" w:cs="Times New Roman"/>
          <w:color w:val="000000" w:themeColor="text1"/>
          <w:kern w:val="24"/>
          <w:lang w:eastAsia="tr-TR"/>
        </w:rPr>
        <w:t>İnvaziv pnömokokal hastalık vakalarının kümelenme durumunun belirlenmesi ve gerektiğinde kontrol önlemlerinin alınması</w:t>
      </w:r>
      <w:r w:rsidRPr="00771AED">
        <w:rPr>
          <w:rFonts w:cs="Times New Roman"/>
        </w:rPr>
        <w:t>,</w:t>
      </w:r>
    </w:p>
    <w:p w:rsidR="00C16B1A" w:rsidRDefault="00C16B1A" w:rsidP="00195D43">
      <w:pPr>
        <w:pStyle w:val="ListeParagraf"/>
        <w:numPr>
          <w:ilvl w:val="0"/>
          <w:numId w:val="7"/>
        </w:numPr>
        <w:ind w:left="1003" w:hanging="357"/>
        <w:rPr>
          <w:rFonts w:cs="Times New Roman"/>
        </w:rPr>
      </w:pPr>
      <w:r w:rsidRPr="00771AED">
        <w:rPr>
          <w:rFonts w:cs="Times New Roman"/>
        </w:rPr>
        <w:t>Aşı sonrası istenmeyen etki sürveyansı ile bağ</w:t>
      </w:r>
      <w:r w:rsidR="00196727" w:rsidRPr="00771AED">
        <w:rPr>
          <w:rFonts w:cs="Times New Roman"/>
        </w:rPr>
        <w:t>ışıklama güvenliğinin izlenmesi,</w:t>
      </w:r>
    </w:p>
    <w:p w:rsidR="00B14A9E" w:rsidRPr="00771AED" w:rsidRDefault="00B14A9E" w:rsidP="00B14A9E">
      <w:pPr>
        <w:pStyle w:val="ListeParagraf"/>
        <w:ind w:left="1003" w:firstLine="0"/>
        <w:rPr>
          <w:rFonts w:cs="Times New Roman"/>
        </w:rPr>
      </w:pPr>
    </w:p>
    <w:p w:rsidR="00C16B1A" w:rsidRPr="00771AED" w:rsidRDefault="00C16B1A" w:rsidP="00195D43">
      <w:pPr>
        <w:pStyle w:val="ListeParagraf"/>
        <w:keepNext/>
        <w:numPr>
          <w:ilvl w:val="0"/>
          <w:numId w:val="5"/>
        </w:numPr>
        <w:ind w:left="567" w:hanging="283"/>
        <w:rPr>
          <w:rFonts w:cs="Times New Roman"/>
        </w:rPr>
      </w:pPr>
      <w:r w:rsidRPr="00771AED">
        <w:rPr>
          <w:rFonts w:cs="Times New Roman"/>
        </w:rPr>
        <w:t>Sosyal Mobilizasyon</w:t>
      </w:r>
    </w:p>
    <w:p w:rsidR="00C16B1A" w:rsidRPr="0014737C" w:rsidRDefault="00774FFA" w:rsidP="00195D43">
      <w:pPr>
        <w:pStyle w:val="ListeParagraf"/>
        <w:keepNext/>
        <w:numPr>
          <w:ilvl w:val="0"/>
          <w:numId w:val="8"/>
        </w:numPr>
        <w:rPr>
          <w:rFonts w:cs="Times New Roman"/>
          <w:b/>
        </w:rPr>
      </w:pPr>
      <w:r w:rsidRPr="00771AED">
        <w:rPr>
          <w:rFonts w:cs="Times New Roman"/>
        </w:rPr>
        <w:t xml:space="preserve">Aşılamanın toplumsal yararları ve </w:t>
      </w:r>
      <w:r w:rsidR="00C16B1A" w:rsidRPr="00771AED">
        <w:rPr>
          <w:rFonts w:cs="Times New Roman"/>
        </w:rPr>
        <w:t>bağışıklama güvenliği konularında halk ve sağlık personeli tarafından nitelikli bilgiye ulaşılabilirliğin arttırılması</w:t>
      </w:r>
      <w:r w:rsidR="00196727" w:rsidRPr="00771AED">
        <w:rPr>
          <w:rFonts w:cs="Times New Roman"/>
        </w:rPr>
        <w:t>,</w:t>
      </w:r>
    </w:p>
    <w:p w:rsidR="0014737C" w:rsidRPr="00771AED" w:rsidRDefault="0014737C" w:rsidP="00B14A9E">
      <w:pPr>
        <w:pStyle w:val="ListeParagraf"/>
        <w:ind w:left="1004" w:firstLine="0"/>
        <w:rPr>
          <w:rFonts w:cs="Times New Roman"/>
          <w:b/>
        </w:rPr>
      </w:pPr>
    </w:p>
    <w:p w:rsidR="00C16B1A" w:rsidRPr="00771AED" w:rsidRDefault="00C16B1A" w:rsidP="00195D43">
      <w:pPr>
        <w:pStyle w:val="ListeParagraf"/>
        <w:numPr>
          <w:ilvl w:val="0"/>
          <w:numId w:val="5"/>
        </w:numPr>
        <w:ind w:left="567" w:hanging="283"/>
        <w:rPr>
          <w:rFonts w:cs="Times New Roman"/>
        </w:rPr>
      </w:pPr>
      <w:r w:rsidRPr="00771AED">
        <w:rPr>
          <w:rFonts w:cs="Times New Roman"/>
        </w:rPr>
        <w:t>Politik Kararlılık</w:t>
      </w:r>
    </w:p>
    <w:p w:rsidR="00C16B1A" w:rsidRDefault="00C16B1A" w:rsidP="00195D43">
      <w:pPr>
        <w:pStyle w:val="ListeParagraf"/>
        <w:numPr>
          <w:ilvl w:val="0"/>
          <w:numId w:val="8"/>
        </w:numPr>
        <w:rPr>
          <w:rFonts w:cs="Times New Roman"/>
        </w:rPr>
      </w:pPr>
      <w:r w:rsidRPr="00771AED">
        <w:rPr>
          <w:rFonts w:cs="Times New Roman"/>
        </w:rPr>
        <w:t xml:space="preserve">Program stratejilerinin uygulanması için en yüksek düzeyde politik kararlılığın sağlanması, </w:t>
      </w:r>
    </w:p>
    <w:p w:rsidR="0014737C" w:rsidRPr="00771AED" w:rsidRDefault="0014737C" w:rsidP="00B14A9E">
      <w:pPr>
        <w:pStyle w:val="ListeParagraf"/>
        <w:ind w:left="1004" w:firstLine="0"/>
        <w:rPr>
          <w:rFonts w:cs="Times New Roman"/>
        </w:rPr>
      </w:pPr>
    </w:p>
    <w:p w:rsidR="00C16B1A" w:rsidRPr="00771AED" w:rsidRDefault="00C16B1A" w:rsidP="00195D43">
      <w:pPr>
        <w:pStyle w:val="ListeParagraf"/>
        <w:numPr>
          <w:ilvl w:val="0"/>
          <w:numId w:val="5"/>
        </w:numPr>
        <w:ind w:left="567" w:hanging="283"/>
        <w:rPr>
          <w:rFonts w:cs="Times New Roman"/>
        </w:rPr>
      </w:pPr>
      <w:r w:rsidRPr="00771AED">
        <w:rPr>
          <w:rFonts w:cs="Times New Roman"/>
        </w:rPr>
        <w:t>Diğer destekleyici çalışmalar</w:t>
      </w:r>
    </w:p>
    <w:p w:rsidR="00C16B1A" w:rsidRPr="00771AED" w:rsidRDefault="00C16B1A" w:rsidP="00195D43">
      <w:pPr>
        <w:pStyle w:val="ListeParagraf"/>
        <w:numPr>
          <w:ilvl w:val="0"/>
          <w:numId w:val="8"/>
        </w:numPr>
        <w:rPr>
          <w:rFonts w:cs="Times New Roman"/>
        </w:rPr>
      </w:pPr>
      <w:r w:rsidRPr="00771AED">
        <w:rPr>
          <w:rFonts w:cs="Times New Roman"/>
        </w:rPr>
        <w:t xml:space="preserve">Yaşamın ilk 6 ayında sadece anne sütü verilmesi ile başlayan yeterli beslenme, </w:t>
      </w:r>
    </w:p>
    <w:p w:rsidR="00C16B1A" w:rsidRPr="00771AED" w:rsidRDefault="00C16B1A" w:rsidP="00195D43">
      <w:pPr>
        <w:pStyle w:val="ListeParagraf"/>
        <w:numPr>
          <w:ilvl w:val="0"/>
          <w:numId w:val="8"/>
        </w:numPr>
        <w:rPr>
          <w:rFonts w:cs="Times New Roman"/>
        </w:rPr>
      </w:pPr>
      <w:r w:rsidRPr="00771AED">
        <w:rPr>
          <w:rFonts w:cs="Times New Roman"/>
        </w:rPr>
        <w:t>Ev içi hava kirliliği gibi çevresel faktörlerin kontrolü ve kalabalık evlerde iyi hijyen uygulamalarının sağlanması,</w:t>
      </w:r>
    </w:p>
    <w:p w:rsidR="003A330A" w:rsidRPr="0014737C" w:rsidRDefault="00C16B1A" w:rsidP="00195D43">
      <w:pPr>
        <w:pStyle w:val="ListeParagraf"/>
        <w:numPr>
          <w:ilvl w:val="0"/>
          <w:numId w:val="8"/>
        </w:numPr>
        <w:rPr>
          <w:rFonts w:cs="Times New Roman"/>
          <w:b/>
        </w:rPr>
      </w:pPr>
      <w:r w:rsidRPr="0014737C">
        <w:rPr>
          <w:rFonts w:cs="Times New Roman"/>
        </w:rPr>
        <w:t xml:space="preserve">Temiz doğum, sanitasyonun geliştirilmesi ve temiz su sağlanmasıdır.  </w:t>
      </w:r>
    </w:p>
    <w:p w:rsidR="005B6932" w:rsidRPr="0014737C" w:rsidRDefault="00B3755D" w:rsidP="0014737C">
      <w:pPr>
        <w:rPr>
          <w:b/>
        </w:rPr>
      </w:pPr>
      <w:r w:rsidRPr="0014737C">
        <w:rPr>
          <w:b/>
        </w:rPr>
        <w:t>Program</w:t>
      </w:r>
      <w:r w:rsidR="00F32818" w:rsidRPr="0014737C">
        <w:rPr>
          <w:b/>
        </w:rPr>
        <w:t xml:space="preserve"> göstergeleri</w:t>
      </w:r>
      <w:r w:rsidR="00C16B1A" w:rsidRPr="0014737C">
        <w:rPr>
          <w:b/>
        </w:rPr>
        <w:t xml:space="preserve">  </w:t>
      </w:r>
    </w:p>
    <w:p w:rsidR="00883869" w:rsidRPr="00771AED" w:rsidRDefault="00883869" w:rsidP="00195D43">
      <w:pPr>
        <w:pStyle w:val="ListeParagraf"/>
        <w:numPr>
          <w:ilvl w:val="0"/>
          <w:numId w:val="9"/>
        </w:numPr>
      </w:pPr>
      <w:r w:rsidRPr="00771AED">
        <w:t>0 yaş grubu KPA</w:t>
      </w:r>
      <w:r w:rsidR="000848DC" w:rsidRPr="00771AED">
        <w:t>,</w:t>
      </w:r>
      <w:r w:rsidRPr="00771AED">
        <w:t xml:space="preserve"> 3 ve 12-23 ay rapel doz aşılama hızları</w:t>
      </w:r>
    </w:p>
    <w:p w:rsidR="007A3110" w:rsidRPr="00771AED" w:rsidRDefault="007A3110" w:rsidP="00195D43">
      <w:pPr>
        <w:pStyle w:val="ListeParagraf"/>
        <w:numPr>
          <w:ilvl w:val="0"/>
          <w:numId w:val="9"/>
        </w:numPr>
      </w:pPr>
      <w:r w:rsidRPr="00771AED">
        <w:t>0 yaş grubu DaBT-İPA-Hib</w:t>
      </w:r>
      <w:r w:rsidR="000848DC" w:rsidRPr="00771AED">
        <w:t>,</w:t>
      </w:r>
      <w:r w:rsidRPr="00771AED">
        <w:t xml:space="preserve"> 3 ve 12-23 ay rapel doz aşılama hızları</w:t>
      </w:r>
    </w:p>
    <w:p w:rsidR="00883869" w:rsidRPr="00771AED" w:rsidRDefault="009121EA" w:rsidP="00195D43">
      <w:pPr>
        <w:pStyle w:val="ListeParagraf"/>
        <w:numPr>
          <w:ilvl w:val="0"/>
          <w:numId w:val="9"/>
        </w:numPr>
      </w:pPr>
      <w:r w:rsidRPr="00771AED">
        <w:t>R</w:t>
      </w:r>
      <w:r w:rsidR="00883869" w:rsidRPr="00771AED">
        <w:t xml:space="preserve">isk </w:t>
      </w:r>
      <w:r w:rsidRPr="00771AED">
        <w:t>gruplarına özel</w:t>
      </w:r>
      <w:r w:rsidR="00883869" w:rsidRPr="00771AED">
        <w:t xml:space="preserve"> </w:t>
      </w:r>
      <w:r w:rsidR="007A3110" w:rsidRPr="00771AED">
        <w:t xml:space="preserve">KPA ve Hib </w:t>
      </w:r>
      <w:r w:rsidR="00883869" w:rsidRPr="00771AED">
        <w:t xml:space="preserve">aşılanma hızı </w:t>
      </w:r>
    </w:p>
    <w:p w:rsidR="00883869" w:rsidRPr="00771AED" w:rsidRDefault="00334D9C" w:rsidP="00195D43">
      <w:pPr>
        <w:pStyle w:val="ListeParagraf"/>
        <w:numPr>
          <w:ilvl w:val="0"/>
          <w:numId w:val="9"/>
        </w:numPr>
      </w:pPr>
      <w:r w:rsidRPr="00771AED">
        <w:t>İ</w:t>
      </w:r>
      <w:r w:rsidR="00883869" w:rsidRPr="00771AED">
        <w:t>nvaziv pnömokokal hastalık</w:t>
      </w:r>
      <w:r w:rsidR="00013347" w:rsidRPr="00771AED">
        <w:t>lara ait tahmini hastalık</w:t>
      </w:r>
      <w:r w:rsidR="00883869" w:rsidRPr="00771AED">
        <w:t xml:space="preserve"> hızları </w:t>
      </w:r>
    </w:p>
    <w:p w:rsidR="00697F3E" w:rsidRPr="00771AED" w:rsidRDefault="00697F3E" w:rsidP="00195D43">
      <w:pPr>
        <w:pStyle w:val="ListeParagraf"/>
        <w:numPr>
          <w:ilvl w:val="0"/>
          <w:numId w:val="9"/>
        </w:numPr>
      </w:pPr>
      <w:r w:rsidRPr="00771AED">
        <w:t xml:space="preserve">İnvaziv </w:t>
      </w:r>
      <w:r w:rsidR="000848DC" w:rsidRPr="0014737C">
        <w:rPr>
          <w:i/>
        </w:rPr>
        <w:t xml:space="preserve"> </w:t>
      </w:r>
      <w:r w:rsidR="000848DC" w:rsidRPr="00771AED">
        <w:t>Hib</w:t>
      </w:r>
      <w:r w:rsidRPr="00771AED">
        <w:t xml:space="preserve"> </w:t>
      </w:r>
      <w:r w:rsidR="00013347" w:rsidRPr="00771AED">
        <w:t>hastalıklarına ait tahmini hastalık</w:t>
      </w:r>
      <w:r w:rsidRPr="00771AED">
        <w:t xml:space="preserve"> hızları</w:t>
      </w:r>
    </w:p>
    <w:p w:rsidR="00AC63D2" w:rsidRPr="00771AED" w:rsidRDefault="00AC63D2" w:rsidP="00195D43">
      <w:pPr>
        <w:pStyle w:val="ListeParagraf"/>
        <w:numPr>
          <w:ilvl w:val="0"/>
          <w:numId w:val="9"/>
        </w:numPr>
      </w:pPr>
      <w:r w:rsidRPr="00771AED">
        <w:t xml:space="preserve">İnvaziv </w:t>
      </w:r>
      <w:r w:rsidR="000848DC" w:rsidRPr="00771AED">
        <w:t>Hib</w:t>
      </w:r>
      <w:r w:rsidRPr="00771AED">
        <w:t xml:space="preserve">, </w:t>
      </w:r>
      <w:r w:rsidRPr="0014737C">
        <w:rPr>
          <w:i/>
        </w:rPr>
        <w:t>S. pneumoniae</w:t>
      </w:r>
      <w:r w:rsidRPr="00771AED">
        <w:t xml:space="preserve"> hastalıklarının </w:t>
      </w:r>
      <w:r w:rsidR="00013347" w:rsidRPr="00771AED">
        <w:t xml:space="preserve">tahmini </w:t>
      </w:r>
      <w:r w:rsidRPr="00771AED">
        <w:t>mortalite ve fatalite hızları</w:t>
      </w:r>
    </w:p>
    <w:p w:rsidR="00883869" w:rsidRPr="00771AED" w:rsidRDefault="007A3110" w:rsidP="00195D43">
      <w:pPr>
        <w:pStyle w:val="ListeParagraf"/>
        <w:numPr>
          <w:ilvl w:val="0"/>
          <w:numId w:val="9"/>
        </w:numPr>
      </w:pPr>
      <w:r w:rsidRPr="00771AED">
        <w:t xml:space="preserve">İnvaziv </w:t>
      </w:r>
      <w:r w:rsidR="000848DC" w:rsidRPr="00771AED">
        <w:t>Hib</w:t>
      </w:r>
      <w:r w:rsidR="00C73DE6" w:rsidRPr="00771AED">
        <w:t xml:space="preserve"> </w:t>
      </w:r>
      <w:r w:rsidR="00883869" w:rsidRPr="00771AED">
        <w:t xml:space="preserve">ve S. </w:t>
      </w:r>
      <w:r w:rsidR="00883869" w:rsidRPr="00114D7F">
        <w:rPr>
          <w:i/>
        </w:rPr>
        <w:t>pneumoniae</w:t>
      </w:r>
      <w:r w:rsidR="00883869" w:rsidRPr="00771AED">
        <w:t xml:space="preserve"> </w:t>
      </w:r>
      <w:r w:rsidR="00BF3CA3" w:rsidRPr="00771AED">
        <w:t>vakalarının</w:t>
      </w:r>
      <w:r w:rsidRPr="00771AED">
        <w:t xml:space="preserve"> etkenlerinin serotip dağılımları</w:t>
      </w:r>
      <w:r w:rsidR="00BF3CA3" w:rsidRPr="00771AED">
        <w:t xml:space="preserve"> </w:t>
      </w:r>
    </w:p>
    <w:p w:rsidR="009F51EF" w:rsidRDefault="00E6067B" w:rsidP="00195D43">
      <w:pPr>
        <w:pStyle w:val="ListeParagraf"/>
        <w:numPr>
          <w:ilvl w:val="0"/>
          <w:numId w:val="9"/>
        </w:numPr>
      </w:pPr>
      <w:r w:rsidRPr="00771AED">
        <w:t xml:space="preserve">İPH ve invaziv </w:t>
      </w:r>
      <w:r w:rsidRPr="0014737C">
        <w:rPr>
          <w:i/>
        </w:rPr>
        <w:t>H.</w:t>
      </w:r>
      <w:r w:rsidR="000C09B6" w:rsidRPr="0014737C">
        <w:rPr>
          <w:i/>
        </w:rPr>
        <w:t>influenza</w:t>
      </w:r>
      <w:r w:rsidR="00114D7F">
        <w:rPr>
          <w:i/>
        </w:rPr>
        <w:t>e</w:t>
      </w:r>
      <w:r w:rsidRPr="00771AED">
        <w:t xml:space="preserve"> hastalıklarına neden olan etkenlerde a</w:t>
      </w:r>
      <w:r w:rsidR="009F01DB" w:rsidRPr="00771AED">
        <w:t>ntibiyoti</w:t>
      </w:r>
      <w:r w:rsidRPr="00771AED">
        <w:t>k direnç oranları</w:t>
      </w:r>
    </w:p>
    <w:p w:rsidR="009F51EF" w:rsidRDefault="009F51EF">
      <w:pPr>
        <w:spacing w:before="0" w:after="160" w:line="259" w:lineRule="auto"/>
        <w:ind w:firstLine="0"/>
        <w:jc w:val="left"/>
      </w:pPr>
      <w:r>
        <w:br w:type="page"/>
      </w:r>
    </w:p>
    <w:p w:rsidR="00E50130" w:rsidRPr="00771AED" w:rsidRDefault="0014737C" w:rsidP="0014737C">
      <w:pPr>
        <w:pStyle w:val="Balk1"/>
      </w:pPr>
      <w:bookmarkStart w:id="12" w:name="_Toc453600192"/>
      <w:r>
        <w:t xml:space="preserve">AŞI </w:t>
      </w:r>
      <w:r w:rsidR="00193FA2" w:rsidRPr="00771AED">
        <w:t xml:space="preserve">İLE ÖNLENEBİLİR İNVAZİV BAKTERİYEL HASTALIKLARIN </w:t>
      </w:r>
      <w:r w:rsidR="00C16B1A" w:rsidRPr="00771AED">
        <w:t>S</w:t>
      </w:r>
      <w:r w:rsidR="009C7EE1" w:rsidRPr="00771AED">
        <w:t>ÜRVEYANS</w:t>
      </w:r>
      <w:r w:rsidR="00193FA2" w:rsidRPr="00771AED">
        <w:t>I</w:t>
      </w:r>
      <w:bookmarkEnd w:id="12"/>
      <w:r w:rsidR="00E50130" w:rsidRPr="00771AED">
        <w:t xml:space="preserve"> </w:t>
      </w:r>
    </w:p>
    <w:p w:rsidR="00E50130" w:rsidRPr="00771AED" w:rsidRDefault="00E50130" w:rsidP="0014737C">
      <w:r w:rsidRPr="00771AED">
        <w:t xml:space="preserve">Sürveyans, hastalığın izlenmesi ve </w:t>
      </w:r>
      <w:r w:rsidR="00272F39" w:rsidRPr="00771AED">
        <w:t>enfeksiyon</w:t>
      </w:r>
      <w:r w:rsidRPr="00771AED">
        <w:t xml:space="preserve"> örüntüsünün tanımlanması amacıyla verilerin sürekli ve sistematik olarak toplanması, analizi, yorumlanması ve ilgili taraflara bildirimi olarak tanımlanmaktadır. Şüpheli vakaların laboratuvar destekli araş</w:t>
      </w:r>
      <w:r w:rsidR="00E658FC" w:rsidRPr="00771AED">
        <w:t>tırılmasını da içeren sürveyans;</w:t>
      </w:r>
      <w:r w:rsidRPr="00771AED">
        <w:t xml:space="preserve"> </w:t>
      </w:r>
      <w:r w:rsidR="00E658FC" w:rsidRPr="00771AED">
        <w:t xml:space="preserve">hastalık yükünün belirlenmesi, bağışıklama hizmetlerinin değerlendirilmesi, </w:t>
      </w:r>
      <w:r w:rsidRPr="00771AED">
        <w:t>epidemilerin e</w:t>
      </w:r>
      <w:r w:rsidR="00E658FC" w:rsidRPr="00771AED">
        <w:t>rken saptanması ve</w:t>
      </w:r>
      <w:r w:rsidR="00373AC0">
        <w:t xml:space="preserve"> uygun cevabın hazırlanması </w:t>
      </w:r>
      <w:r w:rsidRPr="00771AED">
        <w:t xml:space="preserve">için son derece önemlidir. </w:t>
      </w:r>
    </w:p>
    <w:p w:rsidR="00984A86" w:rsidRPr="00EE3E09" w:rsidRDefault="00AA24BC" w:rsidP="00195D43">
      <w:pPr>
        <w:pStyle w:val="Balk2"/>
        <w:numPr>
          <w:ilvl w:val="1"/>
          <w:numId w:val="81"/>
        </w:numPr>
      </w:pPr>
      <w:bookmarkStart w:id="13" w:name="_Toc453600193"/>
      <w:r w:rsidRPr="00EE3E09">
        <w:rPr>
          <w:caps w:val="0"/>
        </w:rPr>
        <w:t>AMAÇLAR</w:t>
      </w:r>
      <w:bookmarkEnd w:id="13"/>
    </w:p>
    <w:p w:rsidR="00C52E67" w:rsidRPr="00707B09" w:rsidRDefault="00A667EC" w:rsidP="00195D43">
      <w:pPr>
        <w:pStyle w:val="ListeParagraf"/>
        <w:numPr>
          <w:ilvl w:val="0"/>
          <w:numId w:val="82"/>
        </w:numPr>
        <w:rPr>
          <w:rFonts w:eastAsia="Times New Roman"/>
          <w:lang w:eastAsia="tr-TR"/>
        </w:rPr>
      </w:pPr>
      <w:r w:rsidRPr="00771AED">
        <w:rPr>
          <w:lang w:eastAsia="tr-TR"/>
        </w:rPr>
        <w:t>İ</w:t>
      </w:r>
      <w:r w:rsidR="00C52E67" w:rsidRPr="00771AED">
        <w:rPr>
          <w:lang w:eastAsia="tr-TR"/>
        </w:rPr>
        <w:t xml:space="preserve">nvaziv </w:t>
      </w:r>
      <w:r w:rsidR="00BA7C8A">
        <w:rPr>
          <w:lang w:eastAsia="tr-TR"/>
        </w:rPr>
        <w:t>bakteriyel</w:t>
      </w:r>
      <w:r w:rsidR="00C52E67" w:rsidRPr="00771AED">
        <w:rPr>
          <w:lang w:eastAsia="tr-TR"/>
        </w:rPr>
        <w:t xml:space="preserve"> hastalık düzeyini </w:t>
      </w:r>
      <w:r w:rsidR="00B923D3" w:rsidRPr="00771AED">
        <w:rPr>
          <w:lang w:eastAsia="tr-TR"/>
        </w:rPr>
        <w:t xml:space="preserve">ulusal düzeyde </w:t>
      </w:r>
      <w:r w:rsidR="00C52E67" w:rsidRPr="00771AED">
        <w:rPr>
          <w:lang w:eastAsia="tr-TR"/>
        </w:rPr>
        <w:t>tahmin etmek</w:t>
      </w:r>
      <w:r w:rsidR="00B923D3" w:rsidRPr="00771AED">
        <w:rPr>
          <w:lang w:eastAsia="tr-TR"/>
        </w:rPr>
        <w:t>,</w:t>
      </w:r>
    </w:p>
    <w:p w:rsidR="00B923D3" w:rsidRPr="00771AED" w:rsidRDefault="00EE2A86" w:rsidP="00195D43">
      <w:pPr>
        <w:pStyle w:val="ListeParagraf"/>
        <w:numPr>
          <w:ilvl w:val="0"/>
          <w:numId w:val="82"/>
        </w:numPr>
        <w:rPr>
          <w:lang w:eastAsia="tr-TR"/>
        </w:rPr>
      </w:pPr>
      <w:r w:rsidRPr="00707B09">
        <w:rPr>
          <w:i/>
          <w:lang w:eastAsia="tr-TR"/>
        </w:rPr>
        <w:t xml:space="preserve">H. </w:t>
      </w:r>
      <w:r w:rsidR="000C09B6" w:rsidRPr="00707B09">
        <w:rPr>
          <w:i/>
          <w:lang w:eastAsia="tr-TR"/>
        </w:rPr>
        <w:t>influenza</w:t>
      </w:r>
      <w:r w:rsidR="00111566" w:rsidRPr="00707B09">
        <w:rPr>
          <w:i/>
          <w:lang w:eastAsia="tr-TR"/>
        </w:rPr>
        <w:t>e</w:t>
      </w:r>
      <w:r w:rsidR="00C52E67" w:rsidRPr="00707B09">
        <w:rPr>
          <w:i/>
          <w:lang w:eastAsia="tr-TR"/>
        </w:rPr>
        <w:t xml:space="preserve">, </w:t>
      </w:r>
      <w:r w:rsidR="008246A5" w:rsidRPr="00707B09">
        <w:rPr>
          <w:i/>
          <w:lang w:eastAsia="tr-TR"/>
        </w:rPr>
        <w:t xml:space="preserve">S. </w:t>
      </w:r>
      <w:r w:rsidR="00C52E67" w:rsidRPr="00707B09">
        <w:rPr>
          <w:i/>
          <w:lang w:eastAsia="tr-TR"/>
        </w:rPr>
        <w:t>pneumoniae</w:t>
      </w:r>
      <w:r w:rsidR="00C52E67" w:rsidRPr="00771AED">
        <w:rPr>
          <w:lang w:eastAsia="tr-TR"/>
        </w:rPr>
        <w:t xml:space="preserve"> ve </w:t>
      </w:r>
      <w:r w:rsidR="000F5A0A" w:rsidRPr="00707B09">
        <w:rPr>
          <w:i/>
          <w:lang w:eastAsia="tr-TR"/>
        </w:rPr>
        <w:t>N. meningitidis</w:t>
      </w:r>
      <w:r w:rsidR="00C52E67" w:rsidRPr="00771AED">
        <w:rPr>
          <w:lang w:eastAsia="tr-TR"/>
        </w:rPr>
        <w:t xml:space="preserve"> nedeniyle oluşan invaziv </w:t>
      </w:r>
      <w:r w:rsidR="00BA7C8A">
        <w:rPr>
          <w:lang w:eastAsia="tr-TR"/>
        </w:rPr>
        <w:t>bakteriyel</w:t>
      </w:r>
      <w:r w:rsidR="00C52E67" w:rsidRPr="00771AED">
        <w:rPr>
          <w:lang w:eastAsia="tr-TR"/>
        </w:rPr>
        <w:t xml:space="preserve"> hastalık düzeyini </w:t>
      </w:r>
      <w:r w:rsidR="00B923D3" w:rsidRPr="00771AED">
        <w:rPr>
          <w:lang w:eastAsia="tr-TR"/>
        </w:rPr>
        <w:t xml:space="preserve">ulusal düzeyde </w:t>
      </w:r>
      <w:r w:rsidR="00C52E67" w:rsidRPr="00771AED">
        <w:rPr>
          <w:lang w:eastAsia="tr-TR"/>
        </w:rPr>
        <w:t>tahmin etmek,</w:t>
      </w:r>
    </w:p>
    <w:p w:rsidR="00C52E67" w:rsidRPr="00707B09" w:rsidRDefault="00EE2A86" w:rsidP="00195D43">
      <w:pPr>
        <w:pStyle w:val="ListeParagraf"/>
        <w:numPr>
          <w:ilvl w:val="0"/>
          <w:numId w:val="82"/>
        </w:numPr>
        <w:rPr>
          <w:rFonts w:eastAsia="Times New Roman"/>
          <w:lang w:eastAsia="tr-TR"/>
        </w:rPr>
      </w:pPr>
      <w:r w:rsidRPr="00707B09">
        <w:rPr>
          <w:i/>
          <w:lang w:eastAsia="tr-TR"/>
        </w:rPr>
        <w:t xml:space="preserve">H. </w:t>
      </w:r>
      <w:r w:rsidR="000C09B6" w:rsidRPr="00707B09">
        <w:rPr>
          <w:i/>
          <w:lang w:eastAsia="tr-TR"/>
        </w:rPr>
        <w:t>influenza</w:t>
      </w:r>
      <w:r w:rsidR="00111566" w:rsidRPr="00707B09">
        <w:rPr>
          <w:i/>
          <w:lang w:eastAsia="tr-TR"/>
        </w:rPr>
        <w:t>e</w:t>
      </w:r>
      <w:r w:rsidR="00B923D3" w:rsidRPr="00707B09">
        <w:rPr>
          <w:i/>
          <w:lang w:eastAsia="tr-TR"/>
        </w:rPr>
        <w:t xml:space="preserve">, </w:t>
      </w:r>
      <w:r w:rsidR="008246A5" w:rsidRPr="00707B09">
        <w:rPr>
          <w:i/>
          <w:lang w:eastAsia="tr-TR"/>
        </w:rPr>
        <w:t xml:space="preserve">S. </w:t>
      </w:r>
      <w:r w:rsidR="00B923D3" w:rsidRPr="00707B09">
        <w:rPr>
          <w:i/>
          <w:lang w:eastAsia="tr-TR"/>
        </w:rPr>
        <w:t xml:space="preserve">pneumoniae ve </w:t>
      </w:r>
      <w:r w:rsidR="000F5A0A" w:rsidRPr="00707B09">
        <w:rPr>
          <w:i/>
          <w:lang w:eastAsia="tr-TR"/>
        </w:rPr>
        <w:t>N. meningitidis</w:t>
      </w:r>
      <w:r w:rsidR="00B923D3" w:rsidRPr="00707B09">
        <w:rPr>
          <w:i/>
          <w:lang w:eastAsia="tr-TR"/>
        </w:rPr>
        <w:t>’in</w:t>
      </w:r>
      <w:r w:rsidR="00B923D3" w:rsidRPr="00771AED">
        <w:rPr>
          <w:lang w:eastAsia="tr-TR"/>
        </w:rPr>
        <w:t xml:space="preserve"> neden olduğu invaziv hastalıklarda mevcut </w:t>
      </w:r>
      <w:r w:rsidR="00E6067B" w:rsidRPr="00771AED">
        <w:rPr>
          <w:lang w:eastAsia="tr-TR"/>
        </w:rPr>
        <w:t>serogrup/</w:t>
      </w:r>
      <w:r w:rsidR="00B923D3" w:rsidRPr="00771AED">
        <w:rPr>
          <w:lang w:eastAsia="tr-TR"/>
        </w:rPr>
        <w:t>s</w:t>
      </w:r>
      <w:r w:rsidR="00C52E67" w:rsidRPr="00771AED">
        <w:rPr>
          <w:lang w:eastAsia="tr-TR"/>
        </w:rPr>
        <w:t xml:space="preserve">erotip dağılımını ve </w:t>
      </w:r>
      <w:r w:rsidR="00B923D3" w:rsidRPr="00771AED">
        <w:rPr>
          <w:lang w:eastAsia="tr-TR"/>
        </w:rPr>
        <w:t xml:space="preserve">zaman içindeki </w:t>
      </w:r>
      <w:r w:rsidR="00C52E67" w:rsidRPr="00771AED">
        <w:rPr>
          <w:lang w:eastAsia="tr-TR"/>
        </w:rPr>
        <w:t>değişimini takip etmek,</w:t>
      </w:r>
    </w:p>
    <w:p w:rsidR="00C52E67" w:rsidRPr="00707B09" w:rsidRDefault="00C52E67" w:rsidP="00195D43">
      <w:pPr>
        <w:pStyle w:val="ListeParagraf"/>
        <w:numPr>
          <w:ilvl w:val="0"/>
          <w:numId w:val="82"/>
        </w:numPr>
        <w:rPr>
          <w:rFonts w:eastAsia="Times New Roman"/>
          <w:lang w:eastAsia="tr-TR"/>
        </w:rPr>
      </w:pPr>
      <w:r w:rsidRPr="00771AED">
        <w:rPr>
          <w:lang w:eastAsia="tr-TR"/>
        </w:rPr>
        <w:t>Gerektiğinde invaziv izolatlar arasında klonal ilişkinin ortaya konularak vakalar arasındaki epidemiyolojik bağlantıyı saptamak,</w:t>
      </w:r>
    </w:p>
    <w:p w:rsidR="00C52E67" w:rsidRPr="00707B09" w:rsidRDefault="00B923D3" w:rsidP="00195D43">
      <w:pPr>
        <w:pStyle w:val="ListeParagraf"/>
        <w:numPr>
          <w:ilvl w:val="0"/>
          <w:numId w:val="82"/>
        </w:numPr>
        <w:rPr>
          <w:rFonts w:eastAsia="Times New Roman"/>
          <w:lang w:eastAsia="tr-TR"/>
        </w:rPr>
      </w:pPr>
      <w:r w:rsidRPr="00771AED">
        <w:rPr>
          <w:lang w:eastAsia="tr-TR"/>
        </w:rPr>
        <w:t>Antibiyotik direncinde zaman içerisinde</w:t>
      </w:r>
      <w:r w:rsidR="00C52E67" w:rsidRPr="00771AED">
        <w:rPr>
          <w:lang w:eastAsia="tr-TR"/>
        </w:rPr>
        <w:t xml:space="preserve"> olabilecek değişimi izlemek,</w:t>
      </w:r>
    </w:p>
    <w:p w:rsidR="00C52E67" w:rsidRPr="00707B09" w:rsidRDefault="00C52E67" w:rsidP="00195D43">
      <w:pPr>
        <w:pStyle w:val="ListeParagraf"/>
        <w:numPr>
          <w:ilvl w:val="0"/>
          <w:numId w:val="82"/>
        </w:numPr>
        <w:rPr>
          <w:rFonts w:eastAsia="Times New Roman"/>
          <w:lang w:eastAsia="tr-TR"/>
        </w:rPr>
      </w:pPr>
      <w:r w:rsidRPr="00771AED">
        <w:rPr>
          <w:lang w:eastAsia="tr-TR"/>
        </w:rPr>
        <w:t>GBP kapsamında mevcut ve yeni aşıların kullanımına</w:t>
      </w:r>
      <w:r w:rsidR="00CF4FC0">
        <w:rPr>
          <w:lang w:eastAsia="tr-TR"/>
        </w:rPr>
        <w:t>,</w:t>
      </w:r>
      <w:r w:rsidRPr="00771AED">
        <w:rPr>
          <w:lang w:eastAsia="tr-TR"/>
        </w:rPr>
        <w:t xml:space="preserve"> değişimine</w:t>
      </w:r>
      <w:r w:rsidR="00CF4FC0">
        <w:rPr>
          <w:lang w:eastAsia="tr-TR"/>
        </w:rPr>
        <w:t xml:space="preserve"> veya uygulama zamanına</w:t>
      </w:r>
      <w:r w:rsidRPr="00771AED">
        <w:rPr>
          <w:lang w:eastAsia="tr-TR"/>
        </w:rPr>
        <w:t xml:space="preserve"> ilişkin kanıta dayalı karar vermek için ön bilgi sağlamak,</w:t>
      </w:r>
    </w:p>
    <w:p w:rsidR="00C52E67" w:rsidRPr="00707B09" w:rsidRDefault="00C52E67" w:rsidP="00195D43">
      <w:pPr>
        <w:pStyle w:val="ListeParagraf"/>
        <w:numPr>
          <w:ilvl w:val="0"/>
          <w:numId w:val="82"/>
        </w:numPr>
        <w:rPr>
          <w:rFonts w:eastAsia="Times New Roman"/>
          <w:lang w:eastAsia="tr-TR"/>
        </w:rPr>
      </w:pPr>
      <w:r w:rsidRPr="00771AED">
        <w:rPr>
          <w:lang w:eastAsia="tr-TR"/>
        </w:rPr>
        <w:t>Bağışıklama programının ve aşıların etkililiğini hastalık düzeylerindeki ve serotiplerdeki değişimleri izleyerek değerlendirmek,</w:t>
      </w:r>
    </w:p>
    <w:p w:rsidR="00C52E67" w:rsidRPr="00707B09" w:rsidRDefault="00C52E67" w:rsidP="00195D43">
      <w:pPr>
        <w:pStyle w:val="ListeParagraf"/>
        <w:numPr>
          <w:ilvl w:val="0"/>
          <w:numId w:val="82"/>
        </w:numPr>
        <w:rPr>
          <w:rFonts w:eastAsia="Times New Roman"/>
          <w:lang w:eastAsia="tr-TR"/>
        </w:rPr>
      </w:pPr>
      <w:r w:rsidRPr="00771AED">
        <w:rPr>
          <w:lang w:eastAsia="tr-TR"/>
        </w:rPr>
        <w:t>Ülkemiz için daha etkin olabilecek aşı formülasyonlarının oluşturulmasına katkıda bulunmak</w:t>
      </w:r>
      <w:r w:rsidRPr="00707B09">
        <w:rPr>
          <w:b/>
          <w:bCs/>
          <w:lang w:eastAsia="tr-TR"/>
        </w:rPr>
        <w:t xml:space="preserve"> </w:t>
      </w:r>
      <w:r w:rsidRPr="00771AED">
        <w:rPr>
          <w:lang w:eastAsia="tr-TR"/>
        </w:rPr>
        <w:t>ve aşılama politikalarına yardımcı olmak,</w:t>
      </w:r>
    </w:p>
    <w:p w:rsidR="00C52E67" w:rsidRPr="00707B09" w:rsidRDefault="00E33052" w:rsidP="00195D43">
      <w:pPr>
        <w:pStyle w:val="ListeParagraf"/>
        <w:numPr>
          <w:ilvl w:val="0"/>
          <w:numId w:val="82"/>
        </w:numPr>
        <w:rPr>
          <w:rFonts w:eastAsia="Times New Roman"/>
          <w:lang w:eastAsia="tr-TR"/>
        </w:rPr>
      </w:pPr>
      <w:r w:rsidRPr="00771AED">
        <w:rPr>
          <w:lang w:eastAsia="tr-TR"/>
        </w:rPr>
        <w:t>İnvaziv meningoko</w:t>
      </w:r>
      <w:r w:rsidR="00BB52FF" w:rsidRPr="00771AED">
        <w:rPr>
          <w:lang w:eastAsia="tr-TR"/>
        </w:rPr>
        <w:t>k</w:t>
      </w:r>
      <w:r w:rsidRPr="00771AED">
        <w:rPr>
          <w:lang w:eastAsia="tr-TR"/>
        </w:rPr>
        <w:t xml:space="preserve">al hastalık ve invaziv </w:t>
      </w:r>
      <w:r w:rsidR="00C52E67" w:rsidRPr="00707B09">
        <w:rPr>
          <w:i/>
          <w:lang w:eastAsia="tr-TR"/>
        </w:rPr>
        <w:t>H</w:t>
      </w:r>
      <w:r w:rsidRPr="00707B09">
        <w:rPr>
          <w:i/>
          <w:lang w:eastAsia="tr-TR"/>
        </w:rPr>
        <w:t>.</w:t>
      </w:r>
      <w:r w:rsidR="000C09B6" w:rsidRPr="00707B09">
        <w:rPr>
          <w:i/>
          <w:lang w:eastAsia="tr-TR"/>
        </w:rPr>
        <w:t>influenza</w:t>
      </w:r>
      <w:r w:rsidR="00C52E67" w:rsidRPr="00771AED">
        <w:rPr>
          <w:lang w:eastAsia="tr-TR"/>
        </w:rPr>
        <w:t xml:space="preserve"> </w:t>
      </w:r>
      <w:r w:rsidRPr="00771AED">
        <w:rPr>
          <w:lang w:eastAsia="tr-TR"/>
        </w:rPr>
        <w:t>vakaları</w:t>
      </w:r>
      <w:r w:rsidR="00C52E67" w:rsidRPr="00771AED">
        <w:rPr>
          <w:lang w:eastAsia="tr-TR"/>
        </w:rPr>
        <w:t xml:space="preserve"> ile temas eden kişilerin ve kümelenme durumunun belirlenmesi ve riskli kişilere yönelik kontrol önlemlerinin alınmasını sağlamak,</w:t>
      </w:r>
    </w:p>
    <w:p w:rsidR="00C52E67" w:rsidRPr="00707B09" w:rsidRDefault="00C52E67" w:rsidP="00195D43">
      <w:pPr>
        <w:pStyle w:val="ListeParagraf"/>
        <w:numPr>
          <w:ilvl w:val="0"/>
          <w:numId w:val="82"/>
        </w:numPr>
        <w:rPr>
          <w:rFonts w:eastAsia="Times New Roman"/>
          <w:lang w:eastAsia="tr-TR"/>
        </w:rPr>
      </w:pPr>
      <w:r w:rsidRPr="00771AED">
        <w:rPr>
          <w:lang w:eastAsia="tr-TR"/>
        </w:rPr>
        <w:t>İnvaziv pnömoko</w:t>
      </w:r>
      <w:r w:rsidR="00BB52FF" w:rsidRPr="00771AED">
        <w:rPr>
          <w:lang w:eastAsia="tr-TR"/>
        </w:rPr>
        <w:t>k</w:t>
      </w:r>
      <w:r w:rsidRPr="00771AED">
        <w:rPr>
          <w:lang w:eastAsia="tr-TR"/>
        </w:rPr>
        <w:t>al hastalık vakalarının kümelenme durumunun belirlenmesi ve gerektiğinde kontrol önlemlerinin alınmasını sağlamak</w:t>
      </w:r>
      <w:r w:rsidR="003C090C">
        <w:rPr>
          <w:lang w:eastAsia="tr-TR"/>
        </w:rPr>
        <w:t>.</w:t>
      </w:r>
    </w:p>
    <w:p w:rsidR="00E61A8A" w:rsidRDefault="00AA24BC" w:rsidP="00195D43">
      <w:pPr>
        <w:pStyle w:val="Balk2"/>
        <w:numPr>
          <w:ilvl w:val="1"/>
          <w:numId w:val="16"/>
        </w:numPr>
        <w:rPr>
          <w:rFonts w:eastAsiaTheme="minorEastAsia"/>
          <w:lang w:eastAsia="tr-TR"/>
        </w:rPr>
      </w:pPr>
      <w:bookmarkStart w:id="14" w:name="_Toc453600194"/>
      <w:r>
        <w:rPr>
          <w:rFonts w:eastAsiaTheme="minorEastAsia"/>
          <w:caps w:val="0"/>
          <w:lang w:eastAsia="tr-TR"/>
        </w:rPr>
        <w:t>SORUMLU KURUMLAR</w:t>
      </w:r>
      <w:bookmarkEnd w:id="14"/>
    </w:p>
    <w:p w:rsidR="00AA24BC" w:rsidRDefault="006467E5" w:rsidP="00AA24BC">
      <w:pPr>
        <w:rPr>
          <w:lang w:eastAsia="tr-TR"/>
        </w:rPr>
      </w:pPr>
      <w:r w:rsidRPr="006467E5">
        <w:rPr>
          <w:lang w:eastAsia="tr-TR"/>
        </w:rPr>
        <w:t xml:space="preserve">Aşı ile önlenebilir invaziv bakteriyel hastalıkların sürveyansının yürütülmesinden Türkiye Halk Sağlığı Kurumu, Türkiye Kamu Hastaneleri Kurumu, Sağlık Hizmetleri Genel Müdürlüğü, Kamu Hastaneleri Genel Sekreterlikleri,  İl Sağlık Müdürlükleri ve Halk Sağlığı Müdürlükleri sorumludur. </w:t>
      </w:r>
      <w:r w:rsidR="00AA24BC">
        <w:rPr>
          <w:lang w:eastAsia="tr-TR"/>
        </w:rPr>
        <w:br w:type="page"/>
      </w:r>
    </w:p>
    <w:p w:rsidR="00C16B1A" w:rsidRPr="00771AED" w:rsidRDefault="00AA24BC" w:rsidP="00195D43">
      <w:pPr>
        <w:pStyle w:val="Balk2"/>
        <w:numPr>
          <w:ilvl w:val="1"/>
          <w:numId w:val="16"/>
        </w:numPr>
      </w:pPr>
      <w:bookmarkStart w:id="15" w:name="_Toc453600195"/>
      <w:r w:rsidRPr="00771AED">
        <w:rPr>
          <w:caps w:val="0"/>
        </w:rPr>
        <w:t>VAKA TANIMLARI VE SINIFLAMALARI</w:t>
      </w:r>
      <w:bookmarkEnd w:id="15"/>
    </w:p>
    <w:p w:rsidR="00F234A1" w:rsidRPr="00373AC0" w:rsidRDefault="00F234A1" w:rsidP="00195D43">
      <w:pPr>
        <w:pStyle w:val="Balk3"/>
        <w:numPr>
          <w:ilvl w:val="2"/>
          <w:numId w:val="16"/>
        </w:numPr>
      </w:pPr>
      <w:bookmarkStart w:id="16" w:name="_Toc453600196"/>
      <w:r w:rsidRPr="00373AC0">
        <w:t>Menenjit</w:t>
      </w:r>
      <w:bookmarkEnd w:id="16"/>
    </w:p>
    <w:p w:rsidR="00F234A1" w:rsidRPr="009F51EF" w:rsidRDefault="00F234A1" w:rsidP="00195D43">
      <w:pPr>
        <w:pStyle w:val="Balk3"/>
        <w:numPr>
          <w:ilvl w:val="3"/>
          <w:numId w:val="16"/>
        </w:numPr>
      </w:pPr>
      <w:bookmarkStart w:id="17" w:name="_Toc453600197"/>
      <w:r w:rsidRPr="009F51EF">
        <w:t>Klinik Tanımlama</w:t>
      </w:r>
      <w:bookmarkEnd w:id="17"/>
    </w:p>
    <w:p w:rsidR="00F234A1" w:rsidRPr="00771AED" w:rsidRDefault="00F234A1" w:rsidP="00373AC0">
      <w:pPr>
        <w:rPr>
          <w:rFonts w:eastAsia="Times New Roman"/>
        </w:rPr>
      </w:pPr>
      <w:r w:rsidRPr="00771AED">
        <w:rPr>
          <w:rFonts w:eastAsia="Times New Roman"/>
        </w:rPr>
        <w:t xml:space="preserve">Aşağıdaki klinik kriterlerden en az birisinin bulunmasıdır: </w:t>
      </w:r>
    </w:p>
    <w:p w:rsidR="00F234A1" w:rsidRPr="00771AED" w:rsidRDefault="00F234A1" w:rsidP="00195D43">
      <w:pPr>
        <w:pStyle w:val="ListeParagraf"/>
        <w:numPr>
          <w:ilvl w:val="0"/>
          <w:numId w:val="10"/>
        </w:numPr>
      </w:pPr>
      <w:r w:rsidRPr="00373AC0">
        <w:rPr>
          <w:kern w:val="24"/>
        </w:rPr>
        <w:t>Akut başlangıçlı ateş (≥38 C) ve aşağıdaki klinik kriterlerden en az birisinin bulunması:</w:t>
      </w:r>
    </w:p>
    <w:p w:rsidR="00F234A1" w:rsidRPr="00771AED" w:rsidRDefault="00F234A1" w:rsidP="00195D43">
      <w:pPr>
        <w:pStyle w:val="ListeParagraf"/>
        <w:numPr>
          <w:ilvl w:val="0"/>
          <w:numId w:val="11"/>
        </w:numPr>
      </w:pPr>
      <w:r w:rsidRPr="00373AC0">
        <w:rPr>
          <w:kern w:val="24"/>
        </w:rPr>
        <w:t>Ense sertliği,</w:t>
      </w:r>
    </w:p>
    <w:p w:rsidR="00F234A1" w:rsidRPr="00771AED" w:rsidRDefault="00F234A1" w:rsidP="00195D43">
      <w:pPr>
        <w:pStyle w:val="ListeParagraf"/>
        <w:numPr>
          <w:ilvl w:val="0"/>
          <w:numId w:val="11"/>
        </w:numPr>
      </w:pPr>
      <w:r w:rsidRPr="00373AC0">
        <w:rPr>
          <w:kern w:val="24"/>
        </w:rPr>
        <w:t xml:space="preserve">Diğer meningeal irritasyon bulgularının varlığı, </w:t>
      </w:r>
    </w:p>
    <w:p w:rsidR="00F234A1" w:rsidRPr="00771AED" w:rsidRDefault="00F234A1" w:rsidP="00195D43">
      <w:pPr>
        <w:pStyle w:val="ListeParagraf"/>
        <w:numPr>
          <w:ilvl w:val="0"/>
          <w:numId w:val="11"/>
        </w:numPr>
      </w:pPr>
      <w:r w:rsidRPr="00771AED">
        <w:t xml:space="preserve">Başka bir nedenle açıklanamayan </w:t>
      </w:r>
      <w:r w:rsidRPr="00373AC0">
        <w:rPr>
          <w:kern w:val="24"/>
        </w:rPr>
        <w:t>bilinç değişikliği,</w:t>
      </w:r>
    </w:p>
    <w:p w:rsidR="00F234A1" w:rsidRPr="00771AED" w:rsidRDefault="00F234A1" w:rsidP="00195D43">
      <w:pPr>
        <w:pStyle w:val="ListeParagraf"/>
        <w:numPr>
          <w:ilvl w:val="0"/>
          <w:numId w:val="11"/>
        </w:numPr>
      </w:pPr>
      <w:r w:rsidRPr="00771AED">
        <w:t>Başka bir nedenle açıklanamayan akut başlangıçlı konvülsiyon</w:t>
      </w:r>
    </w:p>
    <w:p w:rsidR="00F234A1" w:rsidRPr="00771AED" w:rsidRDefault="00F234A1" w:rsidP="00195D43">
      <w:pPr>
        <w:pStyle w:val="ListeParagraf"/>
        <w:numPr>
          <w:ilvl w:val="0"/>
          <w:numId w:val="10"/>
        </w:numPr>
      </w:pPr>
      <w:r w:rsidRPr="00373AC0">
        <w:rPr>
          <w:kern w:val="24"/>
        </w:rPr>
        <w:t>Doktor tarafından, menenjit ön tanısı ile değerlendirilen her hasta</w:t>
      </w:r>
    </w:p>
    <w:p w:rsidR="00373AC0" w:rsidRDefault="00F234A1" w:rsidP="00B60042">
      <w:pPr>
        <w:keepNext/>
        <w:keepLines/>
        <w:rPr>
          <w:kern w:val="24"/>
        </w:rPr>
      </w:pPr>
      <w:r w:rsidRPr="00771AED">
        <w:rPr>
          <w:kern w:val="24"/>
        </w:rPr>
        <w:t xml:space="preserve">* Yenidoğanlar ve küçük yaştaki çocuklarda bakteriyel menenjit bulguları subklinik, değişken, nonspesifik olabilir hatta bulgu olmayabilir.  Genel belirtiler; ateş, fontanel bombeliği, hipotermi, uykuya meyil, huzursuzluk, beslenmede azalma, kusma, diyare, apne, solunum sıkıntısı, siyanoz ve nöbet şeklinde olabilir. </w:t>
      </w:r>
    </w:p>
    <w:p w:rsidR="00E05F2C" w:rsidRPr="009F51EF" w:rsidRDefault="00312ADE" w:rsidP="00195D43">
      <w:pPr>
        <w:pStyle w:val="Balk3"/>
        <w:numPr>
          <w:ilvl w:val="3"/>
          <w:numId w:val="16"/>
        </w:numPr>
      </w:pPr>
      <w:bookmarkStart w:id="18" w:name="_Toc453600198"/>
      <w:r>
        <w:t>Epidemiyolojik K</w:t>
      </w:r>
      <w:r w:rsidR="00E05F2C" w:rsidRPr="009F51EF">
        <w:t>riter</w:t>
      </w:r>
      <w:bookmarkEnd w:id="18"/>
    </w:p>
    <w:p w:rsidR="00E05F2C" w:rsidRPr="00771AED" w:rsidRDefault="00E05F2C" w:rsidP="00373AC0">
      <w:r w:rsidRPr="00771AED">
        <w:t>İnsandan insana bulaş: Laboratuvar tarafından doğrulanmış bir kesin insan vakası ile enfeksiyonun bulaşma olasılığı olacak şekilde temas etmek</w:t>
      </w:r>
      <w:r w:rsidR="00373AC0">
        <w:t>.</w:t>
      </w:r>
    </w:p>
    <w:p w:rsidR="0034031C" w:rsidRPr="009F51EF" w:rsidRDefault="00312ADE" w:rsidP="00195D43">
      <w:pPr>
        <w:pStyle w:val="Balk3"/>
        <w:numPr>
          <w:ilvl w:val="3"/>
          <w:numId w:val="16"/>
        </w:numPr>
      </w:pPr>
      <w:r>
        <w:t xml:space="preserve"> </w:t>
      </w:r>
      <w:bookmarkStart w:id="19" w:name="_Toc453600199"/>
      <w:r w:rsidR="00F234A1" w:rsidRPr="009F51EF">
        <w:t>Laboratuvar Kriterleri</w:t>
      </w:r>
      <w:bookmarkEnd w:id="19"/>
    </w:p>
    <w:p w:rsidR="00F234A1" w:rsidRPr="00771AED" w:rsidRDefault="00F234A1" w:rsidP="00195D43">
      <w:pPr>
        <w:pStyle w:val="ListeParagraf"/>
        <w:numPr>
          <w:ilvl w:val="0"/>
          <w:numId w:val="12"/>
        </w:numPr>
      </w:pPr>
      <w:r w:rsidRPr="00771AED">
        <w:t xml:space="preserve">Destekleyici </w:t>
      </w:r>
    </w:p>
    <w:p w:rsidR="00F234A1" w:rsidRPr="00771AED" w:rsidRDefault="004B20D9" w:rsidP="00195D43">
      <w:pPr>
        <w:pStyle w:val="ListeParagraf"/>
        <w:numPr>
          <w:ilvl w:val="0"/>
          <w:numId w:val="13"/>
        </w:numPr>
      </w:pPr>
      <w:r w:rsidRPr="00771AED">
        <w:t>Beyin omurilik sıvısı’nda</w:t>
      </w:r>
      <w:r w:rsidRPr="00373AC0">
        <w:rPr>
          <w:kern w:val="24"/>
        </w:rPr>
        <w:t xml:space="preserve"> (</w:t>
      </w:r>
      <w:r w:rsidR="00F234A1" w:rsidRPr="00373AC0">
        <w:rPr>
          <w:kern w:val="24"/>
        </w:rPr>
        <w:t>BOS</w:t>
      </w:r>
      <w:r w:rsidRPr="00373AC0">
        <w:rPr>
          <w:kern w:val="24"/>
        </w:rPr>
        <w:t>)</w:t>
      </w:r>
      <w:r w:rsidR="00F234A1" w:rsidRPr="00373AC0">
        <w:rPr>
          <w:kern w:val="24"/>
        </w:rPr>
        <w:t xml:space="preserve"> bulanık görünüm (hemoraji olmaksızın),</w:t>
      </w:r>
    </w:p>
    <w:p w:rsidR="00F234A1" w:rsidRPr="00771AED" w:rsidRDefault="00F234A1" w:rsidP="00195D43">
      <w:pPr>
        <w:pStyle w:val="ListeParagraf"/>
        <w:numPr>
          <w:ilvl w:val="0"/>
          <w:numId w:val="13"/>
        </w:numPr>
      </w:pPr>
      <w:r w:rsidRPr="00373AC0">
        <w:rPr>
          <w:kern w:val="24"/>
        </w:rPr>
        <w:t>BOS direkt mikroskobik incelemesinde parçalı hücre görülmesi (hemoraji olmaksızın),</w:t>
      </w:r>
    </w:p>
    <w:p w:rsidR="00F234A1" w:rsidRPr="00771AED" w:rsidRDefault="00B95B0B" w:rsidP="00195D43">
      <w:pPr>
        <w:pStyle w:val="ListeParagraf"/>
        <w:numPr>
          <w:ilvl w:val="0"/>
          <w:numId w:val="13"/>
        </w:numPr>
      </w:pPr>
      <w:r w:rsidRPr="00373AC0">
        <w:rPr>
          <w:kern w:val="24"/>
        </w:rPr>
        <w:t>BOS’da polimorfo</w:t>
      </w:r>
      <w:r w:rsidR="00F234A1" w:rsidRPr="00373AC0">
        <w:rPr>
          <w:kern w:val="24"/>
        </w:rPr>
        <w:t xml:space="preserve">nükleer lökosit veya BOS’da &gt;10 hücre/mm³ lenfosit görülmesi,   *yenidoğanlarda ise BOS’ta normalde 30’a kadar hücre görülebilir. </w:t>
      </w:r>
    </w:p>
    <w:p w:rsidR="00F234A1" w:rsidRPr="00771AED" w:rsidRDefault="00F234A1" w:rsidP="00195D43">
      <w:pPr>
        <w:pStyle w:val="ListeParagraf"/>
        <w:numPr>
          <w:ilvl w:val="0"/>
          <w:numId w:val="13"/>
        </w:numPr>
      </w:pPr>
      <w:r w:rsidRPr="00373AC0">
        <w:rPr>
          <w:kern w:val="24"/>
        </w:rPr>
        <w:t xml:space="preserve">BOS protein yüksekliği (kullanılan yönteme göre sınır değerin üstünde olması), BOS protein sınır değerleri yenidoğanlarda daha yüksektir. </w:t>
      </w:r>
    </w:p>
    <w:p w:rsidR="00F234A1" w:rsidRPr="00771AED" w:rsidRDefault="00F234A1" w:rsidP="00195D43">
      <w:pPr>
        <w:pStyle w:val="ListeParagraf"/>
        <w:numPr>
          <w:ilvl w:val="0"/>
          <w:numId w:val="13"/>
        </w:numPr>
      </w:pPr>
      <w:r w:rsidRPr="00373AC0">
        <w:rPr>
          <w:kern w:val="24"/>
        </w:rPr>
        <w:t>BOS glukozunda azalma (&lt;40 mg/dl veya eş zamanlı bakılan kan şekeri değerine göre 2/3’ünden az olması),</w:t>
      </w:r>
    </w:p>
    <w:p w:rsidR="00F234A1" w:rsidRPr="00771AED" w:rsidRDefault="00BF4632" w:rsidP="00195D43">
      <w:pPr>
        <w:pStyle w:val="ListeParagraf"/>
        <w:numPr>
          <w:ilvl w:val="0"/>
          <w:numId w:val="13"/>
        </w:numPr>
      </w:pPr>
      <w:r w:rsidRPr="00373AC0">
        <w:rPr>
          <w:kern w:val="24"/>
        </w:rPr>
        <w:t>BOS/serum glukozunu</w:t>
      </w:r>
      <w:r w:rsidR="00F234A1" w:rsidRPr="00373AC0">
        <w:rPr>
          <w:kern w:val="24"/>
        </w:rPr>
        <w:t>n &lt;0.4 olması (yenidoğanlarda &lt;0.5 olması) (çocuk ve erişkinde normal oran &gt;0.5, yenidoğanlarda normal oran &gt;0.6)</w:t>
      </w:r>
      <w:r w:rsidRPr="00373AC0">
        <w:rPr>
          <w:kern w:val="24"/>
        </w:rPr>
        <w:t>,</w:t>
      </w:r>
      <w:r w:rsidR="00F234A1" w:rsidRPr="00373AC0">
        <w:rPr>
          <w:kern w:val="24"/>
        </w:rPr>
        <w:t xml:space="preserve"> </w:t>
      </w:r>
    </w:p>
    <w:p w:rsidR="00F234A1" w:rsidRPr="00771AED" w:rsidRDefault="00F234A1" w:rsidP="00195D43">
      <w:pPr>
        <w:pStyle w:val="ListeParagraf"/>
        <w:numPr>
          <w:ilvl w:val="0"/>
          <w:numId w:val="13"/>
        </w:numPr>
      </w:pPr>
      <w:r w:rsidRPr="00373AC0">
        <w:rPr>
          <w:kern w:val="24"/>
        </w:rPr>
        <w:t>Gram boyamada mikroorganizma tespit edilmesi,</w:t>
      </w:r>
    </w:p>
    <w:p w:rsidR="00F234A1" w:rsidRPr="00771AED" w:rsidRDefault="00F234A1" w:rsidP="00195D43">
      <w:pPr>
        <w:pStyle w:val="ListeParagraf"/>
        <w:numPr>
          <w:ilvl w:val="0"/>
          <w:numId w:val="13"/>
        </w:numPr>
      </w:pPr>
      <w:r w:rsidRPr="00373AC0">
        <w:rPr>
          <w:kern w:val="24"/>
        </w:rPr>
        <w:t>Lateks ag</w:t>
      </w:r>
      <w:r w:rsidR="00E05F2C" w:rsidRPr="00373AC0">
        <w:rPr>
          <w:kern w:val="24"/>
        </w:rPr>
        <w:t>lüti</w:t>
      </w:r>
      <w:r w:rsidRPr="00373AC0">
        <w:rPr>
          <w:kern w:val="24"/>
        </w:rPr>
        <w:t>nasyon testleri ile pozitiflik saptanması,</w:t>
      </w:r>
    </w:p>
    <w:p w:rsidR="00F234A1" w:rsidRPr="00771AED" w:rsidRDefault="00F234A1" w:rsidP="00195D43">
      <w:pPr>
        <w:pStyle w:val="ListeParagraf"/>
        <w:keepNext/>
        <w:numPr>
          <w:ilvl w:val="0"/>
          <w:numId w:val="12"/>
        </w:numPr>
      </w:pPr>
      <w:r w:rsidRPr="00771AED">
        <w:t>Doğrulayıcı</w:t>
      </w:r>
    </w:p>
    <w:p w:rsidR="00F234A1" w:rsidRPr="00771AED" w:rsidRDefault="00F234A1" w:rsidP="00195D43">
      <w:pPr>
        <w:pStyle w:val="ListeParagraf"/>
        <w:keepNext/>
        <w:numPr>
          <w:ilvl w:val="0"/>
          <w:numId w:val="14"/>
        </w:numPr>
      </w:pPr>
      <w:r w:rsidRPr="00373AC0">
        <w:rPr>
          <w:rFonts w:eastAsia="Calibri"/>
          <w:color w:val="000000" w:themeColor="text1"/>
          <w:kern w:val="24"/>
        </w:rPr>
        <w:t xml:space="preserve">BOS kültüründe </w:t>
      </w:r>
      <w:r w:rsidRPr="00373AC0">
        <w:rPr>
          <w:rFonts w:eastAsia="Calibri"/>
          <w:i/>
          <w:color w:val="000000" w:themeColor="text1"/>
          <w:kern w:val="24"/>
        </w:rPr>
        <w:t>mikroorganizma</w:t>
      </w:r>
      <w:r w:rsidRPr="00373AC0">
        <w:rPr>
          <w:rFonts w:eastAsia="Calibri"/>
          <w:color w:val="000000" w:themeColor="text1"/>
          <w:kern w:val="24"/>
        </w:rPr>
        <w:t xml:space="preserve"> üremesi,</w:t>
      </w:r>
    </w:p>
    <w:p w:rsidR="00F234A1" w:rsidRPr="00771AED" w:rsidRDefault="00F234A1" w:rsidP="00195D43">
      <w:pPr>
        <w:pStyle w:val="ListeParagraf"/>
        <w:keepNext/>
        <w:numPr>
          <w:ilvl w:val="0"/>
          <w:numId w:val="14"/>
        </w:numPr>
      </w:pPr>
      <w:r w:rsidRPr="00373AC0">
        <w:rPr>
          <w:rFonts w:eastAsia="Calibri"/>
          <w:color w:val="000000" w:themeColor="text1"/>
          <w:kern w:val="24"/>
        </w:rPr>
        <w:t xml:space="preserve">BOS nükleik asit testleri ile incelemesinde </w:t>
      </w:r>
      <w:r w:rsidRPr="00373AC0">
        <w:rPr>
          <w:rFonts w:eastAsia="Calibri"/>
          <w:i/>
          <w:color w:val="000000" w:themeColor="text1"/>
          <w:kern w:val="24"/>
        </w:rPr>
        <w:t xml:space="preserve">mikroorganizmaya </w:t>
      </w:r>
      <w:r w:rsidRPr="00373AC0">
        <w:rPr>
          <w:rFonts w:eastAsia="Calibri"/>
          <w:color w:val="000000" w:themeColor="text1"/>
          <w:kern w:val="24"/>
        </w:rPr>
        <w:t>spesifik genomik yapıların saptanması,</w:t>
      </w:r>
    </w:p>
    <w:p w:rsidR="00F234A1" w:rsidRPr="00771AED" w:rsidRDefault="00F234A1" w:rsidP="00195D43">
      <w:pPr>
        <w:pStyle w:val="ListeParagraf"/>
        <w:keepNext/>
        <w:numPr>
          <w:ilvl w:val="0"/>
          <w:numId w:val="14"/>
        </w:numPr>
      </w:pPr>
      <w:r w:rsidRPr="00373AC0">
        <w:rPr>
          <w:color w:val="000000"/>
          <w:kern w:val="24"/>
        </w:rPr>
        <w:t>LP yapılamayan şüpheli menenjit vakalarında, klinik tablonun bir başka nedenle açıklanamadığı durumlarda, k</w:t>
      </w:r>
      <w:r w:rsidRPr="00373AC0">
        <w:rPr>
          <w:rFonts w:eastAsia="Calibri"/>
          <w:color w:val="000000" w:themeColor="text1"/>
          <w:kern w:val="24"/>
        </w:rPr>
        <w:t xml:space="preserve">an kültüründe </w:t>
      </w:r>
      <w:r w:rsidRPr="00373AC0">
        <w:rPr>
          <w:rFonts w:eastAsia="Calibri"/>
          <w:i/>
          <w:color w:val="000000" w:themeColor="text1"/>
          <w:kern w:val="24"/>
        </w:rPr>
        <w:t>mikroorganizma</w:t>
      </w:r>
      <w:r w:rsidRPr="00373AC0">
        <w:rPr>
          <w:rFonts w:eastAsia="Calibri"/>
          <w:color w:val="000000" w:themeColor="text1"/>
          <w:kern w:val="24"/>
        </w:rPr>
        <w:t xml:space="preserve"> üremesi</w:t>
      </w:r>
      <w:r w:rsidRPr="00771AED">
        <w:t xml:space="preserve">, </w:t>
      </w:r>
    </w:p>
    <w:p w:rsidR="00F234A1" w:rsidRPr="00771AED" w:rsidRDefault="00F234A1" w:rsidP="00195D43">
      <w:pPr>
        <w:pStyle w:val="ListeParagraf"/>
        <w:keepNext/>
        <w:numPr>
          <w:ilvl w:val="0"/>
          <w:numId w:val="14"/>
        </w:numPr>
      </w:pPr>
      <w:r w:rsidRPr="00373AC0">
        <w:rPr>
          <w:color w:val="000000"/>
          <w:kern w:val="24"/>
        </w:rPr>
        <w:t>LP yapılamayan şüpheli menenjit vakalarında, klinik tablonun bir başka nedenle açıklanamadığı durumlarda, nükleik asit testleri ile</w:t>
      </w:r>
      <w:r w:rsidRPr="00373AC0">
        <w:rPr>
          <w:rFonts w:eastAsia="Calibri"/>
          <w:color w:val="000000" w:themeColor="text1"/>
          <w:kern w:val="24"/>
        </w:rPr>
        <w:t xml:space="preserve"> kan veya serum örneğinde </w:t>
      </w:r>
      <w:r w:rsidRPr="00373AC0">
        <w:rPr>
          <w:rFonts w:eastAsia="Calibri"/>
          <w:i/>
          <w:color w:val="000000" w:themeColor="text1"/>
          <w:kern w:val="24"/>
        </w:rPr>
        <w:t>mikroorganizma</w:t>
      </w:r>
      <w:r w:rsidRPr="00373AC0">
        <w:rPr>
          <w:rFonts w:eastAsia="Calibri"/>
          <w:color w:val="000000" w:themeColor="text1"/>
          <w:kern w:val="24"/>
        </w:rPr>
        <w:t xml:space="preserve"> tespit edilmesi</w:t>
      </w:r>
      <w:r w:rsidRPr="00771AED">
        <w:t xml:space="preserve">, </w:t>
      </w:r>
    </w:p>
    <w:p w:rsidR="00F234A1" w:rsidRPr="00373AC0" w:rsidRDefault="00F234A1" w:rsidP="00195D43">
      <w:pPr>
        <w:pStyle w:val="ListeParagraf"/>
        <w:keepNext/>
        <w:numPr>
          <w:ilvl w:val="0"/>
          <w:numId w:val="14"/>
        </w:numPr>
        <w:rPr>
          <w:color w:val="000000" w:themeColor="text1"/>
          <w:kern w:val="24"/>
        </w:rPr>
      </w:pPr>
      <w:r w:rsidRPr="00373AC0">
        <w:rPr>
          <w:color w:val="000000" w:themeColor="text1"/>
          <w:kern w:val="24"/>
        </w:rPr>
        <w:t xml:space="preserve">Pnömokok için; BOS’dan alınan örneklerde </w:t>
      </w:r>
      <w:r w:rsidRPr="00373AC0">
        <w:rPr>
          <w:bCs/>
          <w:kern w:val="24"/>
        </w:rPr>
        <w:t>immunokromatografik yöntemle antijen tespit edilmesi,</w:t>
      </w:r>
    </w:p>
    <w:p w:rsidR="00F234A1" w:rsidRPr="00373AC0" w:rsidRDefault="00F234A1" w:rsidP="00195D43">
      <w:pPr>
        <w:pStyle w:val="ListeParagraf"/>
        <w:keepNext/>
        <w:numPr>
          <w:ilvl w:val="0"/>
          <w:numId w:val="14"/>
        </w:numPr>
        <w:rPr>
          <w:color w:val="000000" w:themeColor="text1"/>
          <w:kern w:val="24"/>
        </w:rPr>
      </w:pPr>
      <w:r w:rsidRPr="00373AC0">
        <w:rPr>
          <w:kern w:val="24"/>
        </w:rPr>
        <w:t>Meningokok için;</w:t>
      </w:r>
      <w:r w:rsidRPr="00373AC0">
        <w:rPr>
          <w:bCs/>
          <w:iCs/>
        </w:rPr>
        <w:t xml:space="preserve"> </w:t>
      </w:r>
      <w:r w:rsidR="001B2E5A" w:rsidRPr="00373AC0">
        <w:rPr>
          <w:color w:val="000000" w:themeColor="text1"/>
          <w:kern w:val="24"/>
        </w:rPr>
        <w:t>p</w:t>
      </w:r>
      <w:r w:rsidRPr="00373AC0">
        <w:rPr>
          <w:color w:val="000000" w:themeColor="text1"/>
          <w:kern w:val="24"/>
        </w:rPr>
        <w:t xml:space="preserve">eteşiyal veya purpurik deri lezyonundan alınan örneklerin kültüründe </w:t>
      </w:r>
      <w:r w:rsidR="000F5A0A" w:rsidRPr="00373AC0">
        <w:rPr>
          <w:i/>
          <w:color w:val="000000" w:themeColor="text1"/>
          <w:kern w:val="24"/>
        </w:rPr>
        <w:t>N. meningitidis</w:t>
      </w:r>
      <w:r w:rsidRPr="00373AC0">
        <w:rPr>
          <w:color w:val="000000" w:themeColor="text1"/>
          <w:kern w:val="24"/>
        </w:rPr>
        <w:t xml:space="preserve"> üremesi</w:t>
      </w:r>
    </w:p>
    <w:p w:rsidR="009742FD" w:rsidRDefault="00F234A1" w:rsidP="00195D43">
      <w:pPr>
        <w:pStyle w:val="ListeParagraf"/>
        <w:keepNext/>
        <w:numPr>
          <w:ilvl w:val="0"/>
          <w:numId w:val="14"/>
        </w:numPr>
        <w:rPr>
          <w:bCs/>
          <w:kern w:val="24"/>
        </w:rPr>
      </w:pPr>
      <w:r w:rsidRPr="009742FD">
        <w:rPr>
          <w:kern w:val="24"/>
        </w:rPr>
        <w:t>Meningokok için;</w:t>
      </w:r>
      <w:r w:rsidRPr="009742FD">
        <w:rPr>
          <w:bCs/>
          <w:iCs/>
        </w:rPr>
        <w:t xml:space="preserve"> </w:t>
      </w:r>
      <w:r w:rsidR="001B2E5A" w:rsidRPr="009742FD">
        <w:rPr>
          <w:color w:val="000000" w:themeColor="text1"/>
          <w:kern w:val="24"/>
        </w:rPr>
        <w:t>p</w:t>
      </w:r>
      <w:r w:rsidRPr="009742FD">
        <w:rPr>
          <w:color w:val="000000" w:themeColor="text1"/>
          <w:kern w:val="24"/>
        </w:rPr>
        <w:t xml:space="preserve">eteşiyal veya purpurik deri lezyonundan alınan örneklerin nükleik asit testlerinde </w:t>
      </w:r>
      <w:r w:rsidR="000F5A0A" w:rsidRPr="009742FD">
        <w:rPr>
          <w:i/>
          <w:color w:val="000000" w:themeColor="text1"/>
          <w:kern w:val="24"/>
        </w:rPr>
        <w:t>N. meningitidis</w:t>
      </w:r>
      <w:r w:rsidRPr="009742FD">
        <w:rPr>
          <w:color w:val="000000" w:themeColor="text1"/>
          <w:kern w:val="24"/>
        </w:rPr>
        <w:t xml:space="preserve"> spesifik genom </w:t>
      </w:r>
      <w:r w:rsidR="008046AA" w:rsidRPr="009742FD">
        <w:rPr>
          <w:color w:val="000000" w:themeColor="text1"/>
          <w:kern w:val="24"/>
        </w:rPr>
        <w:t>y</w:t>
      </w:r>
      <w:r w:rsidRPr="009742FD">
        <w:rPr>
          <w:color w:val="000000" w:themeColor="text1"/>
          <w:kern w:val="24"/>
        </w:rPr>
        <w:t>apısının saptanması,</w:t>
      </w:r>
      <w:r w:rsidRPr="009742FD">
        <w:rPr>
          <w:bCs/>
          <w:kern w:val="24"/>
        </w:rPr>
        <w:t xml:space="preserve"> </w:t>
      </w:r>
    </w:p>
    <w:p w:rsidR="00C42D59" w:rsidRPr="009742FD" w:rsidRDefault="009742FD" w:rsidP="009742FD">
      <w:r>
        <w:br w:type="page"/>
      </w:r>
    </w:p>
    <w:p w:rsidR="00160501" w:rsidRPr="00771AED" w:rsidRDefault="00312ADE" w:rsidP="00195D43">
      <w:pPr>
        <w:pStyle w:val="Balk3"/>
        <w:numPr>
          <w:ilvl w:val="3"/>
          <w:numId w:val="16"/>
        </w:numPr>
      </w:pPr>
      <w:r>
        <w:t xml:space="preserve"> </w:t>
      </w:r>
      <w:bookmarkStart w:id="20" w:name="_Toc453600200"/>
      <w:r w:rsidR="00A752ED" w:rsidRPr="00771AED">
        <w:t>Vaka Sınıflaması</w:t>
      </w:r>
      <w:bookmarkEnd w:id="20"/>
    </w:p>
    <w:p w:rsidR="00A752ED" w:rsidRPr="00771AED" w:rsidRDefault="00A752ED" w:rsidP="00A752ED">
      <w:pPr>
        <w:pStyle w:val="ListeParagraf"/>
        <w:widowControl w:val="0"/>
        <w:tabs>
          <w:tab w:val="left" w:pos="567"/>
        </w:tabs>
        <w:autoSpaceDE w:val="0"/>
        <w:autoSpaceDN w:val="0"/>
        <w:adjustRightInd w:val="0"/>
        <w:spacing w:after="0"/>
        <w:ind w:left="851" w:hanging="851"/>
        <w:jc w:val="left"/>
        <w:rPr>
          <w:rFonts w:cs="Times New Roman"/>
          <w:bCs/>
          <w:kern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C42D59" w:rsidRPr="00771AED" w:rsidTr="00A752ED">
        <w:trPr>
          <w:trHeight w:val="408"/>
        </w:trPr>
        <w:tc>
          <w:tcPr>
            <w:tcW w:w="9060" w:type="dxa"/>
            <w:tcBorders>
              <w:top w:val="single" w:sz="4" w:space="0" w:color="auto"/>
              <w:left w:val="single" w:sz="4" w:space="0" w:color="auto"/>
              <w:bottom w:val="single" w:sz="4" w:space="0" w:color="auto"/>
              <w:right w:val="single" w:sz="4" w:space="0" w:color="auto"/>
            </w:tcBorders>
            <w:shd w:val="clear" w:color="auto" w:fill="E7E6E6" w:themeFill="background2"/>
          </w:tcPr>
          <w:p w:rsidR="00C42D59" w:rsidRPr="00A15D4E" w:rsidRDefault="00C42D59" w:rsidP="00A15D4E">
            <w:pPr>
              <w:spacing w:before="0" w:after="0"/>
              <w:rPr>
                <w:b/>
              </w:rPr>
            </w:pPr>
            <w:r w:rsidRPr="00A15D4E">
              <w:rPr>
                <w:b/>
              </w:rPr>
              <w:t>Şüpheli Vaka</w:t>
            </w:r>
          </w:p>
        </w:tc>
      </w:tr>
      <w:tr w:rsidR="00C42D59" w:rsidRPr="00771AED" w:rsidTr="00F3014C">
        <w:trPr>
          <w:trHeight w:val="1049"/>
        </w:trPr>
        <w:tc>
          <w:tcPr>
            <w:tcW w:w="9060" w:type="dxa"/>
            <w:tcBorders>
              <w:top w:val="single" w:sz="4" w:space="0" w:color="auto"/>
              <w:left w:val="single" w:sz="4" w:space="0" w:color="auto"/>
              <w:bottom w:val="single" w:sz="4" w:space="0" w:color="auto"/>
              <w:right w:val="single" w:sz="4" w:space="0" w:color="auto"/>
            </w:tcBorders>
          </w:tcPr>
          <w:p w:rsidR="00C42D59" w:rsidRPr="00771AED" w:rsidRDefault="00C42D59" w:rsidP="00A15D4E">
            <w:pPr>
              <w:rPr>
                <w:iCs/>
              </w:rPr>
            </w:pPr>
            <w:r w:rsidRPr="00A15D4E">
              <w:rPr>
                <w:b/>
              </w:rPr>
              <w:t xml:space="preserve">Şüpheli </w:t>
            </w:r>
            <w:r w:rsidRPr="00A15D4E">
              <w:rPr>
                <w:b/>
                <w:iCs/>
              </w:rPr>
              <w:t>Menenjit</w:t>
            </w:r>
            <w:r w:rsidRPr="00A15D4E">
              <w:rPr>
                <w:b/>
              </w:rPr>
              <w:t>:</w:t>
            </w:r>
            <w:r w:rsidRPr="00771AED">
              <w:rPr>
                <w:i/>
              </w:rPr>
              <w:t xml:space="preserve"> </w:t>
            </w:r>
            <w:r w:rsidRPr="00771AED">
              <w:rPr>
                <w:iCs/>
              </w:rPr>
              <w:t>Menenjit kli</w:t>
            </w:r>
            <w:r w:rsidR="00F3014C" w:rsidRPr="00771AED">
              <w:rPr>
                <w:iCs/>
              </w:rPr>
              <w:t>nik tanımlaması ile uyumlu vaka</w:t>
            </w:r>
          </w:p>
          <w:p w:rsidR="00C42D59" w:rsidRPr="00771AED" w:rsidRDefault="00C42D59" w:rsidP="00A15D4E">
            <w:pPr>
              <w:rPr>
                <w:i/>
              </w:rPr>
            </w:pPr>
            <w:r w:rsidRPr="00A15D4E">
              <w:rPr>
                <w:b/>
                <w:iCs/>
              </w:rPr>
              <w:t>Şüpheli Meningokokal Menenjit:</w:t>
            </w:r>
            <w:r w:rsidRPr="00771AED">
              <w:rPr>
                <w:i/>
                <w:iCs/>
              </w:rPr>
              <w:t xml:space="preserve"> </w:t>
            </w:r>
            <w:r w:rsidRPr="00771AED">
              <w:rPr>
                <w:iCs/>
              </w:rPr>
              <w:t>Şüpheli menenjit klinik tanımlaması ile uyumlu, akut gelişen pete</w:t>
            </w:r>
            <w:r w:rsidR="00F3014C" w:rsidRPr="00771AED">
              <w:rPr>
                <w:iCs/>
              </w:rPr>
              <w:t>şi ve purpuranın bulunduğu vaka</w:t>
            </w:r>
          </w:p>
        </w:tc>
      </w:tr>
      <w:tr w:rsidR="00ED0F01" w:rsidRPr="00771AED" w:rsidTr="00A752ED">
        <w:trPr>
          <w:trHeight w:val="430"/>
        </w:trPr>
        <w:tc>
          <w:tcPr>
            <w:tcW w:w="9060" w:type="dxa"/>
            <w:tcBorders>
              <w:top w:val="single" w:sz="4" w:space="0" w:color="auto"/>
              <w:left w:val="single" w:sz="4" w:space="0" w:color="auto"/>
              <w:bottom w:val="single" w:sz="4" w:space="0" w:color="auto"/>
              <w:right w:val="single" w:sz="4" w:space="0" w:color="auto"/>
            </w:tcBorders>
            <w:shd w:val="clear" w:color="auto" w:fill="E7E6E6" w:themeFill="background2"/>
          </w:tcPr>
          <w:p w:rsidR="00ED0F01" w:rsidRPr="00A15D4E" w:rsidRDefault="00ED0F01" w:rsidP="00A15D4E">
            <w:pPr>
              <w:spacing w:before="0" w:after="0"/>
              <w:rPr>
                <w:b/>
              </w:rPr>
            </w:pPr>
            <w:r w:rsidRPr="00A15D4E">
              <w:rPr>
                <w:b/>
              </w:rPr>
              <w:t>Olası Vaka</w:t>
            </w:r>
          </w:p>
        </w:tc>
      </w:tr>
      <w:tr w:rsidR="00C42D59" w:rsidRPr="00771AED" w:rsidTr="00F3014C">
        <w:trPr>
          <w:trHeight w:val="3467"/>
        </w:trPr>
        <w:tc>
          <w:tcPr>
            <w:tcW w:w="9060" w:type="dxa"/>
            <w:tcBorders>
              <w:top w:val="single" w:sz="4" w:space="0" w:color="auto"/>
              <w:left w:val="single" w:sz="4" w:space="0" w:color="auto"/>
              <w:bottom w:val="single" w:sz="4" w:space="0" w:color="auto"/>
              <w:right w:val="single" w:sz="4" w:space="0" w:color="auto"/>
            </w:tcBorders>
          </w:tcPr>
          <w:p w:rsidR="00C42D59" w:rsidRPr="00A15D4E" w:rsidRDefault="00C42D59" w:rsidP="00A15D4E">
            <w:pPr>
              <w:rPr>
                <w:b/>
              </w:rPr>
            </w:pPr>
            <w:r w:rsidRPr="00A15D4E">
              <w:rPr>
                <w:b/>
                <w:iCs/>
              </w:rPr>
              <w:t>Olası B</w:t>
            </w:r>
            <w:r w:rsidRPr="00A15D4E">
              <w:rPr>
                <w:b/>
              </w:rPr>
              <w:t>akteriyel Menenjit</w:t>
            </w:r>
            <w:r w:rsidRPr="00A15D4E">
              <w:rPr>
                <w:b/>
                <w:iCs/>
              </w:rPr>
              <w:t xml:space="preserve">: </w:t>
            </w:r>
            <w:r w:rsidRPr="00A15D4E">
              <w:rPr>
                <w:b/>
              </w:rPr>
              <w:t xml:space="preserve">     </w:t>
            </w:r>
          </w:p>
          <w:p w:rsidR="00C42D59" w:rsidRPr="00771AED" w:rsidRDefault="00C42D59" w:rsidP="00195D43">
            <w:pPr>
              <w:pStyle w:val="ListeParagraf"/>
              <w:numPr>
                <w:ilvl w:val="0"/>
                <w:numId w:val="18"/>
              </w:numPr>
              <w:ind w:left="567" w:hanging="283"/>
            </w:pPr>
            <w:r w:rsidRPr="00771AED">
              <w:t xml:space="preserve">Klinik tanımlamaya uyan ve destekleyici laboratuvar kriterlerinden en az birisini </w:t>
            </w:r>
            <w:r w:rsidR="00007051" w:rsidRPr="00771AED">
              <w:t>s</w:t>
            </w:r>
            <w:r w:rsidRPr="00771AED">
              <w:t>ağlayan vaka</w:t>
            </w:r>
          </w:p>
          <w:p w:rsidR="00C42D59" w:rsidRPr="00771AED" w:rsidRDefault="00C42D59" w:rsidP="00195D43">
            <w:pPr>
              <w:pStyle w:val="ListeParagraf"/>
              <w:numPr>
                <w:ilvl w:val="0"/>
                <w:numId w:val="18"/>
              </w:numPr>
              <w:ind w:left="567" w:hanging="283"/>
            </w:pPr>
            <w:r w:rsidRPr="00771AED">
              <w:t xml:space="preserve">Klinik tanımlamaya uyan ve kesin invaziv </w:t>
            </w:r>
            <w:r w:rsidRPr="00A15D4E">
              <w:rPr>
                <w:i/>
              </w:rPr>
              <w:t>H.influenza vakası</w:t>
            </w:r>
            <w:r w:rsidRPr="00771AED">
              <w:t xml:space="preserve"> ile epidemiyolojik ilişkili vaka</w:t>
            </w:r>
          </w:p>
          <w:p w:rsidR="00C42D59" w:rsidRPr="00A15D4E" w:rsidRDefault="00C42D59" w:rsidP="00A15D4E">
            <w:pPr>
              <w:rPr>
                <w:b/>
              </w:rPr>
            </w:pPr>
            <w:r w:rsidRPr="00A15D4E">
              <w:rPr>
                <w:b/>
              </w:rPr>
              <w:t xml:space="preserve">Olası Meningokokal Menenjit: </w:t>
            </w:r>
          </w:p>
          <w:p w:rsidR="00C42D59" w:rsidRPr="00771AED" w:rsidRDefault="00C42D59" w:rsidP="00195D43">
            <w:pPr>
              <w:pStyle w:val="ListeParagraf"/>
              <w:numPr>
                <w:ilvl w:val="0"/>
                <w:numId w:val="17"/>
              </w:numPr>
              <w:ind w:left="567" w:hanging="283"/>
            </w:pPr>
            <w:r w:rsidRPr="00771AED">
              <w:t>Şüpheli meningokokal menenjit tanımına uyan ve destekleyici laboratuvar</w:t>
            </w:r>
            <w:r w:rsidR="00007051" w:rsidRPr="00771AED">
              <w:t xml:space="preserve"> </w:t>
            </w:r>
            <w:r w:rsidRPr="00771AED">
              <w:t>kriterlerinden en az birisini sağlayan vaka</w:t>
            </w:r>
          </w:p>
          <w:p w:rsidR="00C42D59" w:rsidRPr="00A15D4E" w:rsidRDefault="00C42D59" w:rsidP="00195D43">
            <w:pPr>
              <w:pStyle w:val="ListeParagraf"/>
              <w:numPr>
                <w:ilvl w:val="0"/>
                <w:numId w:val="17"/>
              </w:numPr>
              <w:ind w:left="567" w:hanging="283"/>
              <w:rPr>
                <w:i/>
              </w:rPr>
            </w:pPr>
            <w:r w:rsidRPr="00771AED">
              <w:t>Şüpheli meningokokal menenjit tanımına uyan ve kesin invaziv meningokokal hastalık vakası ile epidemiyolojik ilişkili vaka</w:t>
            </w:r>
          </w:p>
        </w:tc>
      </w:tr>
      <w:tr w:rsidR="00160501" w:rsidRPr="00771AED" w:rsidTr="00A752ED">
        <w:trPr>
          <w:trHeight w:val="312"/>
        </w:trPr>
        <w:tc>
          <w:tcPr>
            <w:tcW w:w="9060" w:type="dxa"/>
            <w:tcBorders>
              <w:top w:val="single" w:sz="4" w:space="0" w:color="auto"/>
              <w:left w:val="single" w:sz="4" w:space="0" w:color="auto"/>
              <w:bottom w:val="single" w:sz="4" w:space="0" w:color="auto"/>
              <w:right w:val="single" w:sz="4" w:space="0" w:color="auto"/>
            </w:tcBorders>
            <w:shd w:val="clear" w:color="auto" w:fill="E7E6E6" w:themeFill="background2"/>
          </w:tcPr>
          <w:p w:rsidR="00160501" w:rsidRPr="00A15D4E" w:rsidRDefault="00C42D59" w:rsidP="00A15D4E">
            <w:pPr>
              <w:spacing w:before="0" w:after="0"/>
              <w:rPr>
                <w:b/>
              </w:rPr>
            </w:pPr>
            <w:r w:rsidRPr="00A15D4E">
              <w:rPr>
                <w:b/>
              </w:rPr>
              <w:t xml:space="preserve">Kesin Vaka: </w:t>
            </w:r>
          </w:p>
        </w:tc>
      </w:tr>
      <w:tr w:rsidR="00C42D59" w:rsidRPr="00771AED" w:rsidTr="00A15D4E">
        <w:trPr>
          <w:trHeight w:val="2416"/>
        </w:trPr>
        <w:tc>
          <w:tcPr>
            <w:tcW w:w="9060" w:type="dxa"/>
            <w:tcBorders>
              <w:top w:val="single" w:sz="4" w:space="0" w:color="auto"/>
              <w:left w:val="single" w:sz="4" w:space="0" w:color="auto"/>
              <w:bottom w:val="single" w:sz="4" w:space="0" w:color="auto"/>
              <w:right w:val="single" w:sz="4" w:space="0" w:color="auto"/>
            </w:tcBorders>
          </w:tcPr>
          <w:p w:rsidR="00C42D59" w:rsidRPr="00771AED" w:rsidRDefault="00C42D59" w:rsidP="00A15D4E">
            <w:pPr>
              <w:rPr>
                <w:i/>
              </w:rPr>
            </w:pPr>
            <w:r w:rsidRPr="00A15D4E">
              <w:rPr>
                <w:b/>
              </w:rPr>
              <w:t>Kesin H.influenzae Menenjiti:</w:t>
            </w:r>
            <w:r w:rsidRPr="00771AED">
              <w:t xml:space="preserve"> Doğrulayıcı laboratuvar</w:t>
            </w:r>
            <w:r w:rsidR="00007051" w:rsidRPr="00771AED">
              <w:t xml:space="preserve"> </w:t>
            </w:r>
            <w:r w:rsidRPr="00771AED">
              <w:t>kriterlerinden</w:t>
            </w:r>
            <w:r w:rsidR="00007051" w:rsidRPr="00771AED">
              <w:t xml:space="preserve"> </w:t>
            </w:r>
            <w:r w:rsidRPr="00771AED">
              <w:t xml:space="preserve">en az birisinde </w:t>
            </w:r>
            <w:r w:rsidRPr="00771AED">
              <w:rPr>
                <w:i/>
              </w:rPr>
              <w:t>H.influenza</w:t>
            </w:r>
            <w:r w:rsidRPr="00771AED">
              <w:t xml:space="preserve"> gösterilmiş menenjit vakası </w:t>
            </w:r>
          </w:p>
          <w:p w:rsidR="00C42D59" w:rsidRPr="00771AED" w:rsidRDefault="00C42D59" w:rsidP="00A15D4E">
            <w:r w:rsidRPr="00A15D4E">
              <w:rPr>
                <w:b/>
              </w:rPr>
              <w:t>Kesin Pnömokokal Menenjit:</w:t>
            </w:r>
            <w:r w:rsidRPr="00771AED">
              <w:t xml:space="preserve"> Doğrulayıcı laboratuvar</w:t>
            </w:r>
            <w:r w:rsidR="00007051" w:rsidRPr="00771AED">
              <w:t xml:space="preserve"> </w:t>
            </w:r>
            <w:r w:rsidRPr="00771AED">
              <w:t xml:space="preserve">kriterlerinden en az birisinde </w:t>
            </w:r>
            <w:r w:rsidRPr="00771AED">
              <w:rPr>
                <w:i/>
              </w:rPr>
              <w:t>S.pneumoniae</w:t>
            </w:r>
            <w:r w:rsidRPr="00771AED">
              <w:t xml:space="preserve"> gösterilmiş menenjit vakası          </w:t>
            </w:r>
          </w:p>
          <w:p w:rsidR="00C42D59" w:rsidRPr="00771AED" w:rsidRDefault="00C42D59" w:rsidP="00A15D4E">
            <w:pPr>
              <w:rPr>
                <w:i/>
              </w:rPr>
            </w:pPr>
            <w:r w:rsidRPr="00A15D4E">
              <w:rPr>
                <w:b/>
              </w:rPr>
              <w:t>Kesin Meningokokal Menenjit:</w:t>
            </w:r>
            <w:r w:rsidRPr="00771AED">
              <w:t xml:space="preserve"> Doğrulayıcı laboratuvar kriterlerinden en az birisinde </w:t>
            </w:r>
            <w:r w:rsidRPr="00771AED">
              <w:rPr>
                <w:i/>
              </w:rPr>
              <w:t>N.meningitidis</w:t>
            </w:r>
            <w:r w:rsidRPr="00771AED">
              <w:t xml:space="preserve"> gösterilmiş menenjit vakası </w:t>
            </w:r>
          </w:p>
        </w:tc>
      </w:tr>
    </w:tbl>
    <w:p w:rsidR="00230FC4" w:rsidRPr="00771AED" w:rsidRDefault="00160501" w:rsidP="00F3014C">
      <w:pPr>
        <w:spacing w:after="160" w:line="259" w:lineRule="auto"/>
        <w:jc w:val="left"/>
        <w:rPr>
          <w:rFonts w:cs="Times New Roman"/>
          <w:bCs/>
          <w:kern w:val="24"/>
          <w:szCs w:val="24"/>
        </w:rPr>
      </w:pPr>
      <w:r w:rsidRPr="00771AED">
        <w:rPr>
          <w:rFonts w:cs="Times New Roman"/>
          <w:bCs/>
          <w:kern w:val="24"/>
          <w:szCs w:val="24"/>
        </w:rPr>
        <w:br w:type="page"/>
      </w:r>
    </w:p>
    <w:p w:rsidR="00F234A1" w:rsidRPr="00B60042" w:rsidRDefault="00230FC4" w:rsidP="00195D43">
      <w:pPr>
        <w:pStyle w:val="Balk3"/>
        <w:numPr>
          <w:ilvl w:val="2"/>
          <w:numId w:val="16"/>
        </w:numPr>
        <w:rPr>
          <w:rFonts w:cs="Times New Roman"/>
          <w:szCs w:val="24"/>
        </w:rPr>
      </w:pPr>
      <w:bookmarkStart w:id="21" w:name="_Toc453600201"/>
      <w:r w:rsidRPr="00B60042">
        <w:t>Sepsis</w:t>
      </w:r>
      <w:r w:rsidR="0087584F" w:rsidRPr="00771DAE">
        <w:t>*</w:t>
      </w:r>
      <w:bookmarkEnd w:id="21"/>
      <w:r w:rsidRPr="00B60042">
        <w:rPr>
          <w:rFonts w:cs="Times New Roman"/>
          <w:szCs w:val="24"/>
        </w:rPr>
        <w:t xml:space="preserve"> </w:t>
      </w:r>
    </w:p>
    <w:p w:rsidR="00230FC4" w:rsidRPr="00E212E2" w:rsidRDefault="009A2EA9" w:rsidP="00195D43">
      <w:pPr>
        <w:pStyle w:val="Balk3"/>
        <w:numPr>
          <w:ilvl w:val="3"/>
          <w:numId w:val="16"/>
        </w:numPr>
      </w:pPr>
      <w:r>
        <w:t xml:space="preserve"> </w:t>
      </w:r>
      <w:bookmarkStart w:id="22" w:name="_Toc453600202"/>
      <w:r w:rsidR="00230FC4" w:rsidRPr="00B60042">
        <w:t>Klinik</w:t>
      </w:r>
      <w:r w:rsidR="00230FC4" w:rsidRPr="00E212E2">
        <w:t xml:space="preserve"> Tanımlama</w:t>
      </w:r>
      <w:bookmarkEnd w:id="22"/>
    </w:p>
    <w:p w:rsidR="00230FC4" w:rsidRPr="00771AED" w:rsidRDefault="00230FC4" w:rsidP="00E212E2">
      <w:pPr>
        <w:rPr>
          <w:rFonts w:eastAsia="Times New Roman"/>
        </w:rPr>
      </w:pPr>
      <w:r w:rsidRPr="00771AED">
        <w:rPr>
          <w:rFonts w:eastAsia="Times New Roman"/>
        </w:rPr>
        <w:t xml:space="preserve">Aşağıdaki klinik kriterlerden </w:t>
      </w:r>
      <w:r w:rsidRPr="00771AED">
        <w:rPr>
          <w:rFonts w:eastAsia="Times New Roman"/>
          <w:u w:val="single"/>
        </w:rPr>
        <w:t>en az birinin</w:t>
      </w:r>
      <w:r w:rsidRPr="00771AED">
        <w:rPr>
          <w:rFonts w:eastAsia="Times New Roman"/>
        </w:rPr>
        <w:t xml:space="preserve"> bulunmasıdır: </w:t>
      </w:r>
    </w:p>
    <w:p w:rsidR="00230FC4" w:rsidRPr="00F97047" w:rsidRDefault="00DF2BF9" w:rsidP="00195D43">
      <w:pPr>
        <w:pStyle w:val="ListeParagraf"/>
        <w:numPr>
          <w:ilvl w:val="0"/>
          <w:numId w:val="20"/>
        </w:numPr>
        <w:rPr>
          <w:rFonts w:eastAsia="Times New Roman"/>
          <w:bCs/>
          <w:kern w:val="24"/>
        </w:rPr>
      </w:pPr>
      <w:r w:rsidRPr="00F97047">
        <w:rPr>
          <w:bCs/>
          <w:kern w:val="24"/>
        </w:rPr>
        <w:t>Sistemik İnflamatuvar Yanıt Sendromu (</w:t>
      </w:r>
      <w:r w:rsidR="00230FC4" w:rsidRPr="00F97047">
        <w:rPr>
          <w:bCs/>
          <w:kern w:val="24"/>
        </w:rPr>
        <w:t>SIRS</w:t>
      </w:r>
      <w:r w:rsidRPr="00F97047">
        <w:rPr>
          <w:bCs/>
          <w:kern w:val="24"/>
        </w:rPr>
        <w:t>)</w:t>
      </w:r>
      <w:r w:rsidR="00957591" w:rsidRPr="00F97047">
        <w:rPr>
          <w:bCs/>
          <w:kern w:val="24"/>
        </w:rPr>
        <w:t xml:space="preserve"> </w:t>
      </w:r>
      <w:r w:rsidR="00230FC4" w:rsidRPr="00F97047">
        <w:rPr>
          <w:bCs/>
          <w:kern w:val="24"/>
        </w:rPr>
        <w:t xml:space="preserve">varlığında klinik enfeksiyon odağının bulunması, </w:t>
      </w:r>
    </w:p>
    <w:p w:rsidR="00381192" w:rsidRPr="00771AED" w:rsidRDefault="00230FC4" w:rsidP="00E212E2">
      <w:r w:rsidRPr="00771AED">
        <w:rPr>
          <w:rFonts w:eastAsia="Times New Roman"/>
          <w:bCs/>
          <w:kern w:val="24"/>
        </w:rPr>
        <w:t>SIRS;</w:t>
      </w:r>
      <w:r w:rsidR="00381192" w:rsidRPr="00771AED">
        <w:rPr>
          <w:rFonts w:eastAsia="Times New Roman"/>
          <w:bCs/>
          <w:kern w:val="24"/>
        </w:rPr>
        <w:t xml:space="preserve"> Aşağıdakilerden 2 veya daha fazlasının bulunmasıdır. </w:t>
      </w:r>
    </w:p>
    <w:p w:rsidR="00230FC4" w:rsidRPr="00771AED" w:rsidRDefault="00230FC4" w:rsidP="00195D43">
      <w:pPr>
        <w:pStyle w:val="ListeParagraf"/>
        <w:numPr>
          <w:ilvl w:val="0"/>
          <w:numId w:val="22"/>
        </w:numPr>
      </w:pPr>
      <w:r w:rsidRPr="00771AED">
        <w:t>&gt;38.5</w:t>
      </w:r>
      <w:r w:rsidR="00DF2BF9" w:rsidRPr="00F97047">
        <w:rPr>
          <w:rFonts w:ascii="Cambria Math" w:hAnsi="Cambria Math" w:cs="Cambria Math"/>
        </w:rPr>
        <w:t>⁰</w:t>
      </w:r>
      <w:r w:rsidR="00DF2BF9" w:rsidRPr="00771AED">
        <w:t>C</w:t>
      </w:r>
      <w:r w:rsidRPr="00771AED">
        <w:t xml:space="preserve"> veya &lt;36</w:t>
      </w:r>
      <w:r w:rsidR="00DF2BF9" w:rsidRPr="00F97047">
        <w:rPr>
          <w:rFonts w:ascii="Cambria Math" w:hAnsi="Cambria Math" w:cs="Cambria Math"/>
        </w:rPr>
        <w:t>⁰</w:t>
      </w:r>
      <w:r w:rsidRPr="00771AED">
        <w:t>C kor ısısı (rektal, oral, mesane içi veya santral bir prob ile ölçülen)</w:t>
      </w:r>
    </w:p>
    <w:p w:rsidR="00230FC4" w:rsidRPr="00771AED" w:rsidRDefault="00230FC4" w:rsidP="00195D43">
      <w:pPr>
        <w:pStyle w:val="ListeParagraf"/>
        <w:numPr>
          <w:ilvl w:val="0"/>
          <w:numId w:val="22"/>
        </w:numPr>
      </w:pPr>
      <w:r w:rsidRPr="00771AED">
        <w:t>Taşikardi; &gt;90/dk veya yaşa göre normal değerlerin 2 s</w:t>
      </w:r>
      <w:r w:rsidR="00F97047">
        <w:t xml:space="preserve">tandart deviasyon üzerinde kalp </w:t>
      </w:r>
      <w:r w:rsidRPr="00771AED">
        <w:t>tepe atımı veya &lt;1 yaş çocuklarda bradikardi; yaşa göre &lt;10 persantil altında kalp tepe</w:t>
      </w:r>
      <w:r w:rsidR="00F97047">
        <w:t xml:space="preserve"> </w:t>
      </w:r>
      <w:r w:rsidRPr="00771AED">
        <w:t>atımı</w:t>
      </w:r>
    </w:p>
    <w:p w:rsidR="00230FC4" w:rsidRPr="00771AED" w:rsidRDefault="00230FC4" w:rsidP="00195D43">
      <w:pPr>
        <w:pStyle w:val="ListeParagraf"/>
        <w:numPr>
          <w:ilvl w:val="0"/>
          <w:numId w:val="22"/>
        </w:numPr>
      </w:pPr>
      <w:r w:rsidRPr="00771AED">
        <w:t>Takipne; yaşa göre normal değerlerin 2 standart deviasyon üzerinde solunum hızı veya</w:t>
      </w:r>
      <w:r w:rsidR="00F97047">
        <w:t xml:space="preserve"> </w:t>
      </w:r>
      <w:r w:rsidRPr="00771AED">
        <w:t xml:space="preserve">mekanik ventilasyon desteği gerektiren akut akciğer bulguları </w:t>
      </w:r>
    </w:p>
    <w:p w:rsidR="00230FC4" w:rsidRPr="00771AED" w:rsidRDefault="00230FC4" w:rsidP="00195D43">
      <w:pPr>
        <w:pStyle w:val="ListeParagraf"/>
        <w:numPr>
          <w:ilvl w:val="0"/>
          <w:numId w:val="22"/>
        </w:numPr>
      </w:pPr>
      <w:r w:rsidRPr="00F97047">
        <w:rPr>
          <w:rFonts w:eastAsia="Times New Roman"/>
          <w:bCs/>
        </w:rPr>
        <w:t xml:space="preserve">Lökosit sayısının </w:t>
      </w:r>
      <w:r w:rsidRPr="00771AED">
        <w:t>&gt;12,000/mm</w:t>
      </w:r>
      <w:r w:rsidRPr="00F97047">
        <w:rPr>
          <w:vertAlign w:val="superscript"/>
        </w:rPr>
        <w:t>3</w:t>
      </w:r>
      <w:r w:rsidRPr="00771AED">
        <w:t xml:space="preserve"> veya &lt;4000/mm</w:t>
      </w:r>
      <w:r w:rsidRPr="00F97047">
        <w:rPr>
          <w:vertAlign w:val="superscript"/>
        </w:rPr>
        <w:t>3</w:t>
      </w:r>
      <w:r w:rsidRPr="00771AED">
        <w:t xml:space="preserve"> olması, veya &gt; %10 immatur nötrofil varlığı </w:t>
      </w:r>
    </w:p>
    <w:p w:rsidR="00230FC4" w:rsidRDefault="00230FC4" w:rsidP="00E212E2">
      <w:pPr>
        <w:rPr>
          <w:kern w:val="24"/>
        </w:rPr>
      </w:pPr>
      <w:r w:rsidRPr="00771AED">
        <w:rPr>
          <w:kern w:val="24"/>
        </w:rPr>
        <w:t>2. Doktor tarafından sepsis ön tanısı ile değerlendirilen her hasta</w:t>
      </w:r>
    </w:p>
    <w:p w:rsidR="00957591" w:rsidRPr="00E212E2" w:rsidRDefault="00312ADE" w:rsidP="00195D43">
      <w:pPr>
        <w:pStyle w:val="Balk3"/>
        <w:numPr>
          <w:ilvl w:val="3"/>
          <w:numId w:val="16"/>
        </w:numPr>
      </w:pPr>
      <w:bookmarkStart w:id="23" w:name="_Toc453600203"/>
      <w:r>
        <w:t>Epidemiyolojik K</w:t>
      </w:r>
      <w:r w:rsidR="00957591" w:rsidRPr="00E212E2">
        <w:t>riter</w:t>
      </w:r>
      <w:bookmarkEnd w:id="23"/>
    </w:p>
    <w:p w:rsidR="00957591" w:rsidRPr="00771AED" w:rsidRDefault="00957591" w:rsidP="00E212E2">
      <w:r w:rsidRPr="00771AED">
        <w:t>İnsandan insana bulaş: Laboratuvar tarafından doğrulanmış bir kesin insan vakası ile enfeksiyonun bulaşma olasılığı olacak şekilde temas etmek</w:t>
      </w:r>
    </w:p>
    <w:p w:rsidR="008636FB" w:rsidRPr="00E212E2" w:rsidRDefault="008636FB" w:rsidP="00195D43">
      <w:pPr>
        <w:pStyle w:val="Balk3"/>
        <w:numPr>
          <w:ilvl w:val="3"/>
          <w:numId w:val="16"/>
        </w:numPr>
      </w:pPr>
      <w:bookmarkStart w:id="24" w:name="_Toc453600204"/>
      <w:r w:rsidRPr="00E212E2">
        <w:t>Laboratuvar Kriterleri</w:t>
      </w:r>
      <w:bookmarkEnd w:id="24"/>
    </w:p>
    <w:p w:rsidR="0097505F" w:rsidRPr="00771AED" w:rsidRDefault="0097505F" w:rsidP="00195D43">
      <w:pPr>
        <w:pStyle w:val="ListeParagraf"/>
        <w:numPr>
          <w:ilvl w:val="0"/>
          <w:numId w:val="23"/>
        </w:numPr>
      </w:pPr>
      <w:r w:rsidRPr="00771AED">
        <w:t>Destekleyici</w:t>
      </w:r>
    </w:p>
    <w:p w:rsidR="0097505F" w:rsidRPr="00771AED" w:rsidRDefault="0097505F" w:rsidP="00F97047">
      <w:pPr>
        <w:rPr>
          <w:bCs/>
          <w:kern w:val="24"/>
        </w:rPr>
      </w:pPr>
      <w:r w:rsidRPr="00771AED">
        <w:rPr>
          <w:bCs/>
          <w:kern w:val="24"/>
        </w:rPr>
        <w:t>Meningokok için; peteşi, purpura, cilt lezyonundan alınan örneğin gram boyamasında gram negatif diplokokların görülmesi</w:t>
      </w:r>
    </w:p>
    <w:p w:rsidR="008636FB" w:rsidRPr="00771AED" w:rsidRDefault="008636FB" w:rsidP="00195D43">
      <w:pPr>
        <w:pStyle w:val="ListeParagraf"/>
        <w:numPr>
          <w:ilvl w:val="0"/>
          <w:numId w:val="23"/>
        </w:numPr>
      </w:pPr>
      <w:r w:rsidRPr="00771AED">
        <w:t>Doğrulayıcı</w:t>
      </w:r>
    </w:p>
    <w:p w:rsidR="008636FB" w:rsidRPr="00771AED" w:rsidRDefault="008636FB" w:rsidP="00195D43">
      <w:pPr>
        <w:pStyle w:val="ListeParagraf"/>
        <w:numPr>
          <w:ilvl w:val="0"/>
          <w:numId w:val="24"/>
        </w:numPr>
      </w:pPr>
      <w:r w:rsidRPr="00F97047">
        <w:rPr>
          <w:color w:val="000000" w:themeColor="text1"/>
          <w:kern w:val="24"/>
        </w:rPr>
        <w:t>Kan kültüründe mikroorganizmanın üremesi</w:t>
      </w:r>
      <w:r w:rsidRPr="00F97047">
        <w:rPr>
          <w:rFonts w:eastAsia="Times New Roman"/>
        </w:rPr>
        <w:t xml:space="preserve">, </w:t>
      </w:r>
    </w:p>
    <w:p w:rsidR="008636FB" w:rsidRPr="00771AED" w:rsidRDefault="008636FB" w:rsidP="00195D43">
      <w:pPr>
        <w:pStyle w:val="ListeParagraf"/>
        <w:numPr>
          <w:ilvl w:val="0"/>
          <w:numId w:val="24"/>
        </w:numPr>
      </w:pPr>
      <w:r w:rsidRPr="00F97047">
        <w:rPr>
          <w:color w:val="000000" w:themeColor="text1"/>
          <w:kern w:val="24"/>
        </w:rPr>
        <w:t>Steril vücut bölgelerinden alınan örneklerin kültüründe mikroorganizmanın üremesi</w:t>
      </w:r>
    </w:p>
    <w:p w:rsidR="008636FB" w:rsidRPr="00771AED" w:rsidRDefault="008636FB" w:rsidP="00195D43">
      <w:pPr>
        <w:pStyle w:val="ListeParagraf"/>
        <w:numPr>
          <w:ilvl w:val="0"/>
          <w:numId w:val="24"/>
        </w:numPr>
      </w:pPr>
      <w:r w:rsidRPr="00F97047">
        <w:rPr>
          <w:bCs/>
          <w:kern w:val="24"/>
        </w:rPr>
        <w:t>Meningokok için; p</w:t>
      </w:r>
      <w:r w:rsidRPr="00F97047">
        <w:rPr>
          <w:color w:val="000000" w:themeColor="text1"/>
          <w:kern w:val="24"/>
        </w:rPr>
        <w:t xml:space="preserve">eteşiyal veya purpurik deri lezyonundan alınan örneklerin kültüründe </w:t>
      </w:r>
      <w:r w:rsidR="000F5A0A" w:rsidRPr="00F97047">
        <w:rPr>
          <w:color w:val="000000" w:themeColor="text1"/>
          <w:kern w:val="24"/>
        </w:rPr>
        <w:t>N. meningitidis</w:t>
      </w:r>
      <w:r w:rsidRPr="00F97047">
        <w:rPr>
          <w:color w:val="000000" w:themeColor="text1"/>
          <w:kern w:val="24"/>
        </w:rPr>
        <w:t xml:space="preserve"> üremesi</w:t>
      </w:r>
    </w:p>
    <w:p w:rsidR="00F97047" w:rsidRPr="00771DAE" w:rsidRDefault="008636FB" w:rsidP="00195D43">
      <w:pPr>
        <w:pStyle w:val="ListeParagraf"/>
        <w:numPr>
          <w:ilvl w:val="0"/>
          <w:numId w:val="24"/>
        </w:numPr>
        <w:rPr>
          <w:bCs/>
          <w:kern w:val="24"/>
        </w:rPr>
      </w:pPr>
      <w:r w:rsidRPr="00F97047">
        <w:rPr>
          <w:bCs/>
          <w:kern w:val="24"/>
        </w:rPr>
        <w:t xml:space="preserve">Meningokok için; </w:t>
      </w:r>
      <w:r w:rsidRPr="00771AED">
        <w:t xml:space="preserve">peteşiyal veya purpurik deri lezyonundan alınan örneklerin nükleik asit testlerinde </w:t>
      </w:r>
      <w:r w:rsidR="000F5A0A" w:rsidRPr="00771AED">
        <w:t>N. meningitidis</w:t>
      </w:r>
      <w:r w:rsidRPr="00771AED">
        <w:t xml:space="preserve"> spes</w:t>
      </w:r>
      <w:r w:rsidR="00771DAE">
        <w:t>ifik genom yapısının saptanması.</w:t>
      </w:r>
    </w:p>
    <w:p w:rsidR="00771DAE" w:rsidRDefault="00771DAE" w:rsidP="00771DAE">
      <w:pPr>
        <w:rPr>
          <w:bCs/>
          <w:kern w:val="24"/>
        </w:rPr>
      </w:pPr>
    </w:p>
    <w:p w:rsidR="00771DAE" w:rsidRDefault="00771DAE" w:rsidP="00771DAE">
      <w:pPr>
        <w:rPr>
          <w:bCs/>
          <w:kern w:val="24"/>
        </w:rPr>
      </w:pPr>
    </w:p>
    <w:p w:rsidR="00771DAE" w:rsidRPr="00771DAE" w:rsidRDefault="00771DAE" w:rsidP="00771DAE">
      <w:pPr>
        <w:rPr>
          <w:bCs/>
          <w:kern w:val="24"/>
        </w:rPr>
      </w:pPr>
    </w:p>
    <w:p w:rsidR="008636FB" w:rsidRPr="00771DAE" w:rsidRDefault="00771DAE" w:rsidP="00F97047">
      <w:pPr>
        <w:rPr>
          <w:sz w:val="20"/>
          <w:szCs w:val="20"/>
        </w:rPr>
      </w:pPr>
      <w:r w:rsidRPr="00771DAE">
        <w:rPr>
          <w:sz w:val="20"/>
          <w:szCs w:val="20"/>
        </w:rPr>
        <w:t xml:space="preserve">*Vaka tanımlaması sürveyans amaçlı olarak yapılmıştır. Sepsis güncel tanımlaması için JAMA 2016 Şubat sayısından yararlanılabilir. </w:t>
      </w:r>
      <w:r w:rsidR="00F97047" w:rsidRPr="00771DAE">
        <w:rPr>
          <w:sz w:val="20"/>
          <w:szCs w:val="20"/>
        </w:rPr>
        <w:br w:type="page"/>
      </w:r>
    </w:p>
    <w:p w:rsidR="0097505F" w:rsidRDefault="0097505F" w:rsidP="00195D43">
      <w:pPr>
        <w:pStyle w:val="Balk3"/>
        <w:numPr>
          <w:ilvl w:val="3"/>
          <w:numId w:val="16"/>
        </w:numPr>
      </w:pPr>
      <w:bookmarkStart w:id="25" w:name="_Toc453600205"/>
      <w:r w:rsidRPr="00E212E2">
        <w:t>Vaka Sınıflaması</w:t>
      </w:r>
      <w:bookmarkEnd w:id="25"/>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F97047" w:rsidRPr="00F97047" w:rsidTr="0091424A">
        <w:trPr>
          <w:trHeight w:val="408"/>
        </w:trPr>
        <w:tc>
          <w:tcPr>
            <w:tcW w:w="9060" w:type="dxa"/>
            <w:tcBorders>
              <w:top w:val="single" w:sz="4" w:space="0" w:color="auto"/>
              <w:left w:val="single" w:sz="4" w:space="0" w:color="auto"/>
              <w:bottom w:val="single" w:sz="4" w:space="0" w:color="auto"/>
              <w:right w:val="single" w:sz="4" w:space="0" w:color="auto"/>
            </w:tcBorders>
            <w:shd w:val="clear" w:color="auto" w:fill="E7E6E6" w:themeFill="background2"/>
          </w:tcPr>
          <w:p w:rsidR="00F97047" w:rsidRPr="00F97047" w:rsidRDefault="00F97047" w:rsidP="00F97047">
            <w:pPr>
              <w:rPr>
                <w:b/>
              </w:rPr>
            </w:pPr>
            <w:r w:rsidRPr="00F97047">
              <w:rPr>
                <w:b/>
              </w:rPr>
              <w:t>Şüpheli Vaka</w:t>
            </w:r>
          </w:p>
        </w:tc>
      </w:tr>
      <w:tr w:rsidR="00F97047" w:rsidRPr="00F97047" w:rsidTr="00F97047">
        <w:trPr>
          <w:trHeight w:val="668"/>
        </w:trPr>
        <w:tc>
          <w:tcPr>
            <w:tcW w:w="9060" w:type="dxa"/>
            <w:tcBorders>
              <w:top w:val="single" w:sz="4" w:space="0" w:color="auto"/>
              <w:left w:val="single" w:sz="4" w:space="0" w:color="auto"/>
              <w:bottom w:val="single" w:sz="4" w:space="0" w:color="auto"/>
              <w:right w:val="single" w:sz="4" w:space="0" w:color="auto"/>
            </w:tcBorders>
          </w:tcPr>
          <w:p w:rsidR="00F97047" w:rsidRPr="00F97047" w:rsidRDefault="00F97047" w:rsidP="00F97047">
            <w:r>
              <w:t>Tanımlanmamıştır</w:t>
            </w:r>
          </w:p>
        </w:tc>
      </w:tr>
      <w:tr w:rsidR="00F97047" w:rsidRPr="00F97047" w:rsidTr="0091424A">
        <w:trPr>
          <w:trHeight w:val="430"/>
        </w:trPr>
        <w:tc>
          <w:tcPr>
            <w:tcW w:w="9060" w:type="dxa"/>
            <w:tcBorders>
              <w:top w:val="single" w:sz="4" w:space="0" w:color="auto"/>
              <w:left w:val="single" w:sz="4" w:space="0" w:color="auto"/>
              <w:bottom w:val="single" w:sz="4" w:space="0" w:color="auto"/>
              <w:right w:val="single" w:sz="4" w:space="0" w:color="auto"/>
            </w:tcBorders>
            <w:shd w:val="clear" w:color="auto" w:fill="E7E6E6" w:themeFill="background2"/>
          </w:tcPr>
          <w:p w:rsidR="00F97047" w:rsidRPr="00F97047" w:rsidRDefault="00F97047" w:rsidP="00F97047">
            <w:pPr>
              <w:rPr>
                <w:b/>
              </w:rPr>
            </w:pPr>
            <w:r w:rsidRPr="00F97047">
              <w:rPr>
                <w:b/>
              </w:rPr>
              <w:t>Olası Vaka</w:t>
            </w:r>
          </w:p>
        </w:tc>
      </w:tr>
      <w:tr w:rsidR="00F97047" w:rsidRPr="00C57649" w:rsidTr="0091424A">
        <w:trPr>
          <w:trHeight w:val="3467"/>
        </w:trPr>
        <w:tc>
          <w:tcPr>
            <w:tcW w:w="9060" w:type="dxa"/>
            <w:tcBorders>
              <w:top w:val="single" w:sz="4" w:space="0" w:color="auto"/>
              <w:left w:val="single" w:sz="4" w:space="0" w:color="auto"/>
              <w:bottom w:val="single" w:sz="4" w:space="0" w:color="auto"/>
              <w:right w:val="single" w:sz="4" w:space="0" w:color="auto"/>
            </w:tcBorders>
          </w:tcPr>
          <w:p w:rsidR="00F97047" w:rsidRPr="00404AD3" w:rsidRDefault="00F97047" w:rsidP="00F97047">
            <w:pPr>
              <w:rPr>
                <w:b/>
              </w:rPr>
            </w:pPr>
            <w:r w:rsidRPr="00404AD3">
              <w:rPr>
                <w:b/>
              </w:rPr>
              <w:t xml:space="preserve">Olası Sepsis Vakası: </w:t>
            </w:r>
          </w:p>
          <w:p w:rsidR="00F97047" w:rsidRPr="00F97047" w:rsidRDefault="00F97047" w:rsidP="00195D43">
            <w:pPr>
              <w:pStyle w:val="ListeParagraf"/>
              <w:numPr>
                <w:ilvl w:val="0"/>
                <w:numId w:val="25"/>
              </w:numPr>
            </w:pPr>
            <w:r w:rsidRPr="00F97047">
              <w:t>Klinik tanımlamaya uyan vaka</w:t>
            </w:r>
          </w:p>
          <w:p w:rsidR="00F97047" w:rsidRPr="00404AD3" w:rsidRDefault="00F97047" w:rsidP="00195D43">
            <w:pPr>
              <w:pStyle w:val="ListeParagraf"/>
              <w:numPr>
                <w:ilvl w:val="0"/>
                <w:numId w:val="25"/>
              </w:numPr>
              <w:rPr>
                <w:bCs/>
              </w:rPr>
            </w:pPr>
            <w:r w:rsidRPr="00F97047">
              <w:t xml:space="preserve">Klinik tanımlamaya uyan ve kesin invaziv </w:t>
            </w:r>
            <w:r w:rsidRPr="00C57649">
              <w:rPr>
                <w:i/>
              </w:rPr>
              <w:t>H.influenza</w:t>
            </w:r>
            <w:r w:rsidRPr="00F97047">
              <w:t xml:space="preserve"> vakası ile epidemiyolojik ilişkili vaka</w:t>
            </w:r>
          </w:p>
          <w:p w:rsidR="00F97047" w:rsidRPr="00404AD3" w:rsidRDefault="00F97047" w:rsidP="00ED3AC8">
            <w:pPr>
              <w:rPr>
                <w:b/>
              </w:rPr>
            </w:pPr>
            <w:r w:rsidRPr="00404AD3">
              <w:rPr>
                <w:b/>
              </w:rPr>
              <w:t xml:space="preserve">Olası Meningokokal Sepsis Vakası: </w:t>
            </w:r>
          </w:p>
          <w:p w:rsidR="00F97047" w:rsidRPr="00404AD3" w:rsidRDefault="00F97047" w:rsidP="00195D43">
            <w:pPr>
              <w:pStyle w:val="ListeParagraf"/>
              <w:numPr>
                <w:ilvl w:val="0"/>
                <w:numId w:val="26"/>
              </w:numPr>
              <w:rPr>
                <w:b/>
              </w:rPr>
            </w:pPr>
            <w:r w:rsidRPr="00F97047">
              <w:t xml:space="preserve">Klinik tanımlamaya uyan </w:t>
            </w:r>
            <w:r w:rsidRPr="00404AD3">
              <w:rPr>
                <w:bCs/>
              </w:rPr>
              <w:t>ve destekleyici laboratuvar kriterini sağlayan vaka,</w:t>
            </w:r>
            <w:r w:rsidRPr="00404AD3">
              <w:rPr>
                <w:b/>
              </w:rPr>
              <w:t xml:space="preserve"> </w:t>
            </w:r>
          </w:p>
          <w:p w:rsidR="00ED3AC8" w:rsidRPr="00404AD3" w:rsidRDefault="00F97047" w:rsidP="00195D43">
            <w:pPr>
              <w:pStyle w:val="ListeParagraf"/>
              <w:numPr>
                <w:ilvl w:val="0"/>
                <w:numId w:val="26"/>
              </w:numPr>
              <w:rPr>
                <w:i/>
              </w:rPr>
            </w:pPr>
            <w:r w:rsidRPr="00F97047">
              <w:t xml:space="preserve">Klinik tanımlamaya uyan </w:t>
            </w:r>
            <w:r w:rsidRPr="00404AD3">
              <w:rPr>
                <w:bCs/>
              </w:rPr>
              <w:t>ve başka bir nedenle açıklanamayan ilerleyici peteşi, purpura gözlenen vaka</w:t>
            </w:r>
          </w:p>
          <w:p w:rsidR="00F97047" w:rsidRPr="00404AD3" w:rsidRDefault="00F97047" w:rsidP="00195D43">
            <w:pPr>
              <w:pStyle w:val="ListeParagraf"/>
              <w:numPr>
                <w:ilvl w:val="0"/>
                <w:numId w:val="26"/>
              </w:numPr>
              <w:rPr>
                <w:i/>
              </w:rPr>
            </w:pPr>
            <w:r w:rsidRPr="00F97047">
              <w:t>Klinik tanımlamaya uyan ve kesin invaziv meningokokal hastalık vakası ile epidemiyolojik ilişkili vaka</w:t>
            </w:r>
          </w:p>
        </w:tc>
      </w:tr>
      <w:tr w:rsidR="00F97047" w:rsidRPr="00F97047" w:rsidTr="0091424A">
        <w:trPr>
          <w:trHeight w:val="312"/>
        </w:trPr>
        <w:tc>
          <w:tcPr>
            <w:tcW w:w="9060" w:type="dxa"/>
            <w:tcBorders>
              <w:top w:val="single" w:sz="4" w:space="0" w:color="auto"/>
              <w:left w:val="single" w:sz="4" w:space="0" w:color="auto"/>
              <w:bottom w:val="single" w:sz="4" w:space="0" w:color="auto"/>
              <w:right w:val="single" w:sz="4" w:space="0" w:color="auto"/>
            </w:tcBorders>
            <w:shd w:val="clear" w:color="auto" w:fill="E7E6E6" w:themeFill="background2"/>
          </w:tcPr>
          <w:p w:rsidR="00F97047" w:rsidRPr="00F97047" w:rsidRDefault="00F97047" w:rsidP="00F97047">
            <w:pPr>
              <w:rPr>
                <w:b/>
              </w:rPr>
            </w:pPr>
            <w:r w:rsidRPr="00F97047">
              <w:rPr>
                <w:b/>
              </w:rPr>
              <w:t xml:space="preserve">Kesin Vaka: </w:t>
            </w:r>
          </w:p>
        </w:tc>
      </w:tr>
      <w:tr w:rsidR="00F97047" w:rsidRPr="00F97047" w:rsidTr="0091424A">
        <w:trPr>
          <w:trHeight w:val="2416"/>
        </w:trPr>
        <w:tc>
          <w:tcPr>
            <w:tcW w:w="9060" w:type="dxa"/>
            <w:tcBorders>
              <w:top w:val="single" w:sz="4" w:space="0" w:color="auto"/>
              <w:left w:val="single" w:sz="4" w:space="0" w:color="auto"/>
              <w:bottom w:val="single" w:sz="4" w:space="0" w:color="auto"/>
              <w:right w:val="single" w:sz="4" w:space="0" w:color="auto"/>
            </w:tcBorders>
          </w:tcPr>
          <w:p w:rsidR="00404AD3" w:rsidRPr="00404AD3" w:rsidRDefault="00F97047" w:rsidP="00404AD3">
            <w:r w:rsidRPr="00404AD3">
              <w:t xml:space="preserve"> </w:t>
            </w:r>
            <w:r w:rsidR="00404AD3" w:rsidRPr="00404AD3">
              <w:rPr>
                <w:b/>
              </w:rPr>
              <w:t xml:space="preserve">Kesin </w:t>
            </w:r>
            <w:r w:rsidR="00404AD3" w:rsidRPr="00404AD3">
              <w:rPr>
                <w:b/>
                <w:i/>
              </w:rPr>
              <w:t>H. influenza</w:t>
            </w:r>
            <w:r w:rsidR="00404AD3" w:rsidRPr="00404AD3">
              <w:rPr>
                <w:b/>
              </w:rPr>
              <w:t xml:space="preserve"> </w:t>
            </w:r>
            <w:r w:rsidR="00707B09" w:rsidRPr="00404AD3">
              <w:rPr>
                <w:b/>
              </w:rPr>
              <w:t>Se</w:t>
            </w:r>
            <w:r w:rsidR="00404AD3" w:rsidRPr="00404AD3">
              <w:rPr>
                <w:b/>
              </w:rPr>
              <w:t>psisi:</w:t>
            </w:r>
            <w:r w:rsidR="00404AD3">
              <w:rPr>
                <w:b/>
              </w:rPr>
              <w:t xml:space="preserve"> </w:t>
            </w:r>
            <w:r w:rsidR="00404AD3" w:rsidRPr="00404AD3">
              <w:rPr>
                <w:bCs/>
              </w:rPr>
              <w:t xml:space="preserve">Olası sepsis vaka tanımına uyan ve doğrulayıcı laboratuvar kriterlerinden en az birisinde </w:t>
            </w:r>
            <w:r w:rsidR="00404AD3" w:rsidRPr="00404AD3">
              <w:rPr>
                <w:bCs/>
                <w:i/>
              </w:rPr>
              <w:t>H.influenza</w:t>
            </w:r>
            <w:r w:rsidR="00404AD3" w:rsidRPr="00404AD3">
              <w:rPr>
                <w:bCs/>
              </w:rPr>
              <w:t xml:space="preserve"> gösterilmiş vaka </w:t>
            </w:r>
          </w:p>
          <w:p w:rsidR="00404AD3" w:rsidRPr="00404AD3" w:rsidRDefault="00404AD3" w:rsidP="00404AD3">
            <w:r w:rsidRPr="00404AD3">
              <w:rPr>
                <w:b/>
              </w:rPr>
              <w:t xml:space="preserve">Kesin </w:t>
            </w:r>
            <w:r w:rsidRPr="00404AD3">
              <w:rPr>
                <w:b/>
                <w:i/>
              </w:rPr>
              <w:t>S.pneumoniae</w:t>
            </w:r>
            <w:r w:rsidRPr="00404AD3">
              <w:rPr>
                <w:b/>
              </w:rPr>
              <w:t xml:space="preserve"> </w:t>
            </w:r>
            <w:r w:rsidR="00707B09" w:rsidRPr="00404AD3">
              <w:rPr>
                <w:b/>
              </w:rPr>
              <w:t>Se</w:t>
            </w:r>
            <w:r w:rsidRPr="00404AD3">
              <w:rPr>
                <w:b/>
              </w:rPr>
              <w:t>psisi:</w:t>
            </w:r>
            <w:r>
              <w:rPr>
                <w:b/>
              </w:rPr>
              <w:t xml:space="preserve"> </w:t>
            </w:r>
            <w:r w:rsidRPr="00404AD3">
              <w:rPr>
                <w:bCs/>
              </w:rPr>
              <w:t xml:space="preserve">Olası sepsis vaka tanımına uyan ve doğrulayıcı laboratuvar kriterlerinden en az birisinde </w:t>
            </w:r>
            <w:r w:rsidRPr="00404AD3">
              <w:rPr>
                <w:i/>
              </w:rPr>
              <w:t>S.pneumoniae</w:t>
            </w:r>
            <w:r w:rsidRPr="00404AD3">
              <w:rPr>
                <w:b/>
              </w:rPr>
              <w:t xml:space="preserve"> </w:t>
            </w:r>
            <w:r w:rsidRPr="00404AD3">
              <w:rPr>
                <w:bCs/>
              </w:rPr>
              <w:t>gösterilmiş vaka</w:t>
            </w:r>
          </w:p>
          <w:p w:rsidR="00F97047" w:rsidRPr="00F97047" w:rsidRDefault="00404AD3" w:rsidP="00404AD3">
            <w:pPr>
              <w:rPr>
                <w:i/>
              </w:rPr>
            </w:pPr>
            <w:r w:rsidRPr="00404AD3">
              <w:rPr>
                <w:b/>
              </w:rPr>
              <w:t>Kesin</w:t>
            </w:r>
            <w:r w:rsidRPr="00404AD3">
              <w:rPr>
                <w:b/>
                <w:i/>
              </w:rPr>
              <w:t xml:space="preserve"> Meningokokal </w:t>
            </w:r>
            <w:r w:rsidR="00707B09" w:rsidRPr="00404AD3">
              <w:rPr>
                <w:b/>
              </w:rPr>
              <w:t>Sep</w:t>
            </w:r>
            <w:r w:rsidRPr="00404AD3">
              <w:rPr>
                <w:b/>
              </w:rPr>
              <w:t>sis:</w:t>
            </w:r>
            <w:r>
              <w:rPr>
                <w:b/>
              </w:rPr>
              <w:t xml:space="preserve"> </w:t>
            </w:r>
            <w:r w:rsidRPr="00404AD3">
              <w:t>Olası meningokokal sepsis vaka tanımına uyan ve doğrulayıcı laboratuvar kriterlerinden en az birisinde</w:t>
            </w:r>
            <w:r w:rsidRPr="00404AD3">
              <w:rPr>
                <w:bCs/>
              </w:rPr>
              <w:t xml:space="preserve"> </w:t>
            </w:r>
            <w:r w:rsidRPr="00404AD3">
              <w:rPr>
                <w:bCs/>
                <w:i/>
              </w:rPr>
              <w:t>N.meningitidis</w:t>
            </w:r>
            <w:r w:rsidRPr="00404AD3">
              <w:rPr>
                <w:bCs/>
              </w:rPr>
              <w:t xml:space="preserve"> </w:t>
            </w:r>
            <w:r w:rsidRPr="00404AD3">
              <w:t>gösterilmiş vaka</w:t>
            </w:r>
          </w:p>
        </w:tc>
      </w:tr>
    </w:tbl>
    <w:p w:rsidR="00404AD3" w:rsidRDefault="00404AD3" w:rsidP="00404AD3">
      <w:pPr>
        <w:rPr>
          <w:rFonts w:eastAsiaTheme="majorEastAsia"/>
        </w:rPr>
      </w:pPr>
      <w:r>
        <w:br w:type="page"/>
      </w:r>
    </w:p>
    <w:p w:rsidR="00E0535B" w:rsidRPr="00404AD3" w:rsidRDefault="00E0535B" w:rsidP="00195D43">
      <w:pPr>
        <w:pStyle w:val="Balk3"/>
        <w:numPr>
          <w:ilvl w:val="2"/>
          <w:numId w:val="16"/>
        </w:numPr>
        <w:rPr>
          <w:rFonts w:cs="Times New Roman"/>
          <w:szCs w:val="24"/>
        </w:rPr>
      </w:pPr>
      <w:bookmarkStart w:id="26" w:name="_Toc453600206"/>
      <w:r w:rsidRPr="00404AD3">
        <w:rPr>
          <w:rFonts w:cs="Times New Roman"/>
          <w:szCs w:val="24"/>
        </w:rPr>
        <w:t xml:space="preserve">Bakteriyeminin </w:t>
      </w:r>
      <w:r w:rsidR="00312ADE" w:rsidRPr="00404AD3">
        <w:rPr>
          <w:rFonts w:cs="Times New Roman"/>
          <w:szCs w:val="24"/>
        </w:rPr>
        <w:t>Eşlik Ettiği Pnömoni</w:t>
      </w:r>
      <w:bookmarkEnd w:id="26"/>
    </w:p>
    <w:p w:rsidR="00E0535B" w:rsidRPr="00404AD3" w:rsidRDefault="00E0535B" w:rsidP="00195D43">
      <w:pPr>
        <w:pStyle w:val="Balk3"/>
        <w:numPr>
          <w:ilvl w:val="3"/>
          <w:numId w:val="16"/>
        </w:numPr>
      </w:pPr>
      <w:bookmarkStart w:id="27" w:name="_Toc453600207"/>
      <w:r w:rsidRPr="00404AD3">
        <w:t>Klinik Tanımlama</w:t>
      </w:r>
      <w:bookmarkEnd w:id="27"/>
    </w:p>
    <w:p w:rsidR="00E0535B" w:rsidRPr="00404AD3" w:rsidRDefault="00E0535B" w:rsidP="00404AD3">
      <w:r w:rsidRPr="00771AED">
        <w:t>Kişinin hekim tarafından pnömoni tanısı (hastane kaynaklı olmayan) almasıdır.</w:t>
      </w:r>
    </w:p>
    <w:p w:rsidR="00E0535B" w:rsidRPr="00404AD3" w:rsidRDefault="00E0535B" w:rsidP="00195D43">
      <w:pPr>
        <w:pStyle w:val="Balk3"/>
        <w:numPr>
          <w:ilvl w:val="3"/>
          <w:numId w:val="16"/>
        </w:numPr>
      </w:pPr>
      <w:bookmarkStart w:id="28" w:name="_Toc453600208"/>
      <w:r w:rsidRPr="00404AD3">
        <w:t xml:space="preserve">Epidemiyolojik </w:t>
      </w:r>
      <w:r w:rsidR="00312ADE" w:rsidRPr="00404AD3">
        <w:t>Kriter</w:t>
      </w:r>
      <w:bookmarkEnd w:id="28"/>
    </w:p>
    <w:p w:rsidR="00E0535B" w:rsidRPr="00771AED" w:rsidRDefault="00E0535B" w:rsidP="00404AD3">
      <w:pPr>
        <w:rPr>
          <w:i/>
        </w:rPr>
      </w:pPr>
      <w:r w:rsidRPr="00771AED">
        <w:t>İnsandan insana bulaş: Laboratuvar tarafından doğrulanmış bir kesin insan vakası ile enfeksiyonun bulaşma olasılığı olacak şekilde temas etmek</w:t>
      </w:r>
    </w:p>
    <w:p w:rsidR="00E0535B" w:rsidRPr="00404AD3" w:rsidRDefault="00E0535B" w:rsidP="00195D43">
      <w:pPr>
        <w:pStyle w:val="Balk3"/>
        <w:numPr>
          <w:ilvl w:val="3"/>
          <w:numId w:val="16"/>
        </w:numPr>
      </w:pPr>
      <w:bookmarkStart w:id="29" w:name="_Toc453600209"/>
      <w:r w:rsidRPr="00404AD3">
        <w:t>Laboratuvar Kriterleri</w:t>
      </w:r>
      <w:bookmarkEnd w:id="29"/>
    </w:p>
    <w:p w:rsidR="00E0535B" w:rsidRPr="00771AED" w:rsidRDefault="00E0535B" w:rsidP="00195D43">
      <w:pPr>
        <w:pStyle w:val="ListeParagraf"/>
        <w:numPr>
          <w:ilvl w:val="0"/>
          <w:numId w:val="27"/>
        </w:numPr>
        <w:ind w:left="284" w:firstLine="0"/>
      </w:pPr>
      <w:r w:rsidRPr="0091424A">
        <w:rPr>
          <w:spacing w:val="1"/>
        </w:rPr>
        <w:t xml:space="preserve">Destekleyici Laboratuvar Kriterleri: </w:t>
      </w:r>
      <w:r w:rsidRPr="0091424A">
        <w:rPr>
          <w:color w:val="000000"/>
          <w:kern w:val="24"/>
        </w:rPr>
        <w:t>Yoktur.</w:t>
      </w:r>
    </w:p>
    <w:p w:rsidR="00E0535B" w:rsidRPr="00771AED" w:rsidRDefault="00E0535B" w:rsidP="00195D43">
      <w:pPr>
        <w:pStyle w:val="ListeParagraf"/>
        <w:numPr>
          <w:ilvl w:val="0"/>
          <w:numId w:val="27"/>
        </w:numPr>
        <w:ind w:left="284" w:firstLine="0"/>
      </w:pPr>
      <w:r w:rsidRPr="00771AED">
        <w:t xml:space="preserve">Doğrulayıcı Laboratuvar Kriterleri: </w:t>
      </w:r>
      <w:r w:rsidRPr="0091424A">
        <w:rPr>
          <w:color w:val="000000" w:themeColor="text1"/>
          <w:kern w:val="24"/>
        </w:rPr>
        <w:t>Kan kültüründe</w:t>
      </w:r>
      <w:r w:rsidRPr="0091424A">
        <w:rPr>
          <w:i/>
          <w:color w:val="000000" w:themeColor="text1"/>
          <w:kern w:val="24"/>
        </w:rPr>
        <w:t xml:space="preserve"> mikroorganizma</w:t>
      </w:r>
      <w:r w:rsidRPr="0091424A">
        <w:rPr>
          <w:rFonts w:eastAsia="Calibri"/>
          <w:color w:val="000000" w:themeColor="text1"/>
          <w:kern w:val="24"/>
        </w:rPr>
        <w:t xml:space="preserve"> </w:t>
      </w:r>
      <w:r w:rsidRPr="0091424A">
        <w:rPr>
          <w:color w:val="000000" w:themeColor="text1"/>
          <w:kern w:val="24"/>
        </w:rPr>
        <w:t>üremesi</w:t>
      </w:r>
    </w:p>
    <w:p w:rsidR="0089406D" w:rsidRDefault="0089406D" w:rsidP="00195D43">
      <w:pPr>
        <w:pStyle w:val="Balk3"/>
        <w:numPr>
          <w:ilvl w:val="3"/>
          <w:numId w:val="16"/>
        </w:numPr>
      </w:pPr>
      <w:bookmarkStart w:id="30" w:name="_Toc453600210"/>
      <w:r w:rsidRPr="00771AED">
        <w:t>Vaka Sınıflaması</w:t>
      </w:r>
      <w:bookmarkEnd w:id="30"/>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404AD3" w:rsidRPr="00404AD3" w:rsidTr="0091424A">
        <w:trPr>
          <w:trHeight w:val="408"/>
        </w:trPr>
        <w:tc>
          <w:tcPr>
            <w:tcW w:w="9060" w:type="dxa"/>
            <w:tcBorders>
              <w:top w:val="single" w:sz="4" w:space="0" w:color="auto"/>
              <w:left w:val="single" w:sz="4" w:space="0" w:color="auto"/>
              <w:bottom w:val="single" w:sz="4" w:space="0" w:color="auto"/>
              <w:right w:val="single" w:sz="4" w:space="0" w:color="auto"/>
            </w:tcBorders>
            <w:shd w:val="clear" w:color="auto" w:fill="E7E6E6" w:themeFill="background2"/>
          </w:tcPr>
          <w:p w:rsidR="00404AD3" w:rsidRPr="00404AD3" w:rsidRDefault="00404AD3" w:rsidP="00404AD3">
            <w:pPr>
              <w:rPr>
                <w:b/>
              </w:rPr>
            </w:pPr>
            <w:r w:rsidRPr="00404AD3">
              <w:rPr>
                <w:b/>
              </w:rPr>
              <w:t>Şüpheli Vaka</w:t>
            </w:r>
          </w:p>
        </w:tc>
      </w:tr>
      <w:tr w:rsidR="00404AD3" w:rsidRPr="00404AD3" w:rsidTr="00404AD3">
        <w:trPr>
          <w:trHeight w:val="638"/>
        </w:trPr>
        <w:tc>
          <w:tcPr>
            <w:tcW w:w="9060" w:type="dxa"/>
            <w:tcBorders>
              <w:top w:val="single" w:sz="4" w:space="0" w:color="auto"/>
              <w:left w:val="single" w:sz="4" w:space="0" w:color="auto"/>
              <w:bottom w:val="single" w:sz="4" w:space="0" w:color="auto"/>
              <w:right w:val="single" w:sz="4" w:space="0" w:color="auto"/>
            </w:tcBorders>
          </w:tcPr>
          <w:p w:rsidR="00404AD3" w:rsidRPr="00404AD3" w:rsidRDefault="00404AD3" w:rsidP="00404AD3">
            <w:pPr>
              <w:spacing w:before="0" w:after="0"/>
            </w:pPr>
            <w:r w:rsidRPr="00404AD3">
              <w:t>Tanımlanmamıştır</w:t>
            </w:r>
          </w:p>
        </w:tc>
      </w:tr>
      <w:tr w:rsidR="00404AD3" w:rsidRPr="00404AD3" w:rsidTr="0091424A">
        <w:trPr>
          <w:trHeight w:val="430"/>
        </w:trPr>
        <w:tc>
          <w:tcPr>
            <w:tcW w:w="9060" w:type="dxa"/>
            <w:tcBorders>
              <w:top w:val="single" w:sz="4" w:space="0" w:color="auto"/>
              <w:left w:val="single" w:sz="4" w:space="0" w:color="auto"/>
              <w:bottom w:val="single" w:sz="4" w:space="0" w:color="auto"/>
              <w:right w:val="single" w:sz="4" w:space="0" w:color="auto"/>
            </w:tcBorders>
            <w:shd w:val="clear" w:color="auto" w:fill="E7E6E6" w:themeFill="background2"/>
          </w:tcPr>
          <w:p w:rsidR="00404AD3" w:rsidRPr="00404AD3" w:rsidRDefault="00404AD3" w:rsidP="00404AD3">
            <w:pPr>
              <w:rPr>
                <w:b/>
              </w:rPr>
            </w:pPr>
            <w:r w:rsidRPr="00404AD3">
              <w:rPr>
                <w:b/>
              </w:rPr>
              <w:t>Olası Vaka</w:t>
            </w:r>
          </w:p>
        </w:tc>
      </w:tr>
      <w:tr w:rsidR="00404AD3" w:rsidRPr="00404AD3" w:rsidTr="00404AD3">
        <w:trPr>
          <w:trHeight w:val="3009"/>
        </w:trPr>
        <w:tc>
          <w:tcPr>
            <w:tcW w:w="9060" w:type="dxa"/>
            <w:tcBorders>
              <w:top w:val="single" w:sz="4" w:space="0" w:color="auto"/>
              <w:left w:val="single" w:sz="4" w:space="0" w:color="auto"/>
              <w:bottom w:val="single" w:sz="4" w:space="0" w:color="auto"/>
              <w:right w:val="single" w:sz="4" w:space="0" w:color="auto"/>
            </w:tcBorders>
          </w:tcPr>
          <w:p w:rsidR="00404AD3" w:rsidRPr="00404AD3" w:rsidRDefault="00404AD3" w:rsidP="00404AD3">
            <w:pPr>
              <w:rPr>
                <w:b/>
              </w:rPr>
            </w:pPr>
            <w:r w:rsidRPr="00404AD3">
              <w:rPr>
                <w:b/>
              </w:rPr>
              <w:t xml:space="preserve">Olası Bakteriyeminin </w:t>
            </w:r>
            <w:r w:rsidR="00707B09" w:rsidRPr="00404AD3">
              <w:rPr>
                <w:b/>
              </w:rPr>
              <w:t>Eşlik Ettiği Pnömoni:</w:t>
            </w:r>
          </w:p>
          <w:p w:rsidR="00404AD3" w:rsidRPr="00404AD3" w:rsidRDefault="00404AD3" w:rsidP="00195D43">
            <w:pPr>
              <w:pStyle w:val="ListeParagraf"/>
              <w:numPr>
                <w:ilvl w:val="0"/>
                <w:numId w:val="28"/>
              </w:numPr>
            </w:pPr>
            <w:r w:rsidRPr="00404AD3">
              <w:t>Klinik tanımlamaya uyan ve hastaneye yatırılmış vaka</w:t>
            </w:r>
          </w:p>
          <w:p w:rsidR="00404AD3" w:rsidRPr="00404AD3" w:rsidRDefault="00404AD3" w:rsidP="00195D43">
            <w:pPr>
              <w:pStyle w:val="ListeParagraf"/>
              <w:numPr>
                <w:ilvl w:val="0"/>
                <w:numId w:val="28"/>
              </w:numPr>
              <w:rPr>
                <w:bCs/>
              </w:rPr>
            </w:pPr>
            <w:r w:rsidRPr="00404AD3">
              <w:t xml:space="preserve">Klinik tanımlamaya uyup hastaneye yatırılan ve kesin invaziv </w:t>
            </w:r>
            <w:r w:rsidRPr="00404AD3">
              <w:rPr>
                <w:i/>
              </w:rPr>
              <w:t xml:space="preserve">H.influenza vakası </w:t>
            </w:r>
            <w:r w:rsidRPr="00404AD3">
              <w:t>ile epidemiyolojik ilişkili vaka</w:t>
            </w:r>
          </w:p>
          <w:p w:rsidR="00404AD3" w:rsidRPr="00404AD3" w:rsidRDefault="00404AD3" w:rsidP="00404AD3">
            <w:pPr>
              <w:rPr>
                <w:b/>
              </w:rPr>
            </w:pPr>
            <w:r w:rsidRPr="00404AD3">
              <w:rPr>
                <w:b/>
              </w:rPr>
              <w:t xml:space="preserve">Olası Meningokkokal </w:t>
            </w:r>
            <w:r w:rsidR="00707B09" w:rsidRPr="00404AD3">
              <w:rPr>
                <w:b/>
              </w:rPr>
              <w:t xml:space="preserve">Bakteriyeminin Eşlik Ettiği Pnömoni </w:t>
            </w:r>
            <w:r w:rsidRPr="00404AD3">
              <w:rPr>
                <w:b/>
              </w:rPr>
              <w:t xml:space="preserve">: </w:t>
            </w:r>
          </w:p>
          <w:p w:rsidR="00F97047" w:rsidRPr="00404AD3" w:rsidRDefault="00404AD3" w:rsidP="00404AD3">
            <w:r w:rsidRPr="00404AD3">
              <w:t>Klinik tanımlamaya uyup hastaneye yatırılan ve kesin invaziv meningokokal hastalık vakası ile epidemiyolojik ilişkili vaka</w:t>
            </w:r>
          </w:p>
        </w:tc>
      </w:tr>
      <w:tr w:rsidR="00404AD3" w:rsidRPr="00404AD3" w:rsidTr="0091424A">
        <w:trPr>
          <w:trHeight w:val="312"/>
        </w:trPr>
        <w:tc>
          <w:tcPr>
            <w:tcW w:w="9060" w:type="dxa"/>
            <w:tcBorders>
              <w:top w:val="single" w:sz="4" w:space="0" w:color="auto"/>
              <w:left w:val="single" w:sz="4" w:space="0" w:color="auto"/>
              <w:bottom w:val="single" w:sz="4" w:space="0" w:color="auto"/>
              <w:right w:val="single" w:sz="4" w:space="0" w:color="auto"/>
            </w:tcBorders>
            <w:shd w:val="clear" w:color="auto" w:fill="E7E6E6" w:themeFill="background2"/>
          </w:tcPr>
          <w:p w:rsidR="00404AD3" w:rsidRPr="00404AD3" w:rsidRDefault="00404AD3" w:rsidP="00404AD3">
            <w:pPr>
              <w:rPr>
                <w:b/>
              </w:rPr>
            </w:pPr>
            <w:r w:rsidRPr="00404AD3">
              <w:rPr>
                <w:b/>
              </w:rPr>
              <w:t xml:space="preserve">Kesin Vaka: </w:t>
            </w:r>
          </w:p>
        </w:tc>
      </w:tr>
      <w:tr w:rsidR="00404AD3" w:rsidRPr="00404AD3" w:rsidTr="0091424A">
        <w:trPr>
          <w:trHeight w:val="2416"/>
        </w:trPr>
        <w:tc>
          <w:tcPr>
            <w:tcW w:w="9060" w:type="dxa"/>
            <w:tcBorders>
              <w:top w:val="single" w:sz="4" w:space="0" w:color="auto"/>
              <w:left w:val="single" w:sz="4" w:space="0" w:color="auto"/>
              <w:bottom w:val="single" w:sz="4" w:space="0" w:color="auto"/>
              <w:right w:val="single" w:sz="4" w:space="0" w:color="auto"/>
            </w:tcBorders>
          </w:tcPr>
          <w:p w:rsidR="00404AD3" w:rsidRPr="00404AD3" w:rsidRDefault="00404AD3" w:rsidP="00404AD3">
            <w:r w:rsidRPr="00D53278">
              <w:rPr>
                <w:b/>
              </w:rPr>
              <w:t xml:space="preserve">Kesin </w:t>
            </w:r>
            <w:r w:rsidR="00D53278" w:rsidRPr="00D53278">
              <w:rPr>
                <w:b/>
                <w:i/>
              </w:rPr>
              <w:t>H.influenza</w:t>
            </w:r>
            <w:r w:rsidR="00D53278" w:rsidRPr="00D53278">
              <w:rPr>
                <w:b/>
              </w:rPr>
              <w:t xml:space="preserve"> Bakteriyemisinin Eşlik Ettiği Pnömoni</w:t>
            </w:r>
            <w:r w:rsidRPr="00D53278">
              <w:rPr>
                <w:b/>
              </w:rPr>
              <w:t>:</w:t>
            </w:r>
            <w:r>
              <w:rPr>
                <w:b/>
              </w:rPr>
              <w:t xml:space="preserve"> </w:t>
            </w:r>
            <w:r w:rsidRPr="00404AD3">
              <w:t xml:space="preserve">Olası Bakteriyeminin eşlik ettiği pnömoni tanımı ile uyumlu ve kan kültüründe </w:t>
            </w:r>
            <w:r w:rsidRPr="00707B09">
              <w:rPr>
                <w:i/>
              </w:rPr>
              <w:t>H. İnfluenzae</w:t>
            </w:r>
            <w:r w:rsidRPr="00404AD3">
              <w:t xml:space="preserve"> </w:t>
            </w:r>
            <w:r w:rsidR="0091424A">
              <w:t>üremesi olan vaka</w:t>
            </w:r>
          </w:p>
          <w:p w:rsidR="00404AD3" w:rsidRPr="00404AD3" w:rsidRDefault="00404AD3" w:rsidP="00404AD3">
            <w:r w:rsidRPr="00404AD3">
              <w:rPr>
                <w:b/>
              </w:rPr>
              <w:t xml:space="preserve">Kesin </w:t>
            </w:r>
            <w:r w:rsidR="00707B09" w:rsidRPr="00404AD3">
              <w:rPr>
                <w:b/>
              </w:rPr>
              <w:t>Pnömokokal Bakteriyeminin Eşlik Ettiği Pnömoni</w:t>
            </w:r>
            <w:r w:rsidRPr="00404AD3">
              <w:rPr>
                <w:b/>
              </w:rPr>
              <w:t xml:space="preserve">: </w:t>
            </w:r>
            <w:r w:rsidRPr="00404AD3">
              <w:t xml:space="preserve">Olası Bakteriyeminin eşlik ettiği pnömoni tanımı ile uyumlu ve kan kültüründe </w:t>
            </w:r>
            <w:r w:rsidRPr="00707B09">
              <w:rPr>
                <w:i/>
              </w:rPr>
              <w:t>S.pneumoniae</w:t>
            </w:r>
            <w:r w:rsidR="0091424A">
              <w:t xml:space="preserve"> üremesi olan vaka</w:t>
            </w:r>
          </w:p>
          <w:p w:rsidR="00404AD3" w:rsidRPr="00404AD3" w:rsidRDefault="00404AD3" w:rsidP="0091424A">
            <w:r w:rsidRPr="00404AD3">
              <w:rPr>
                <w:b/>
              </w:rPr>
              <w:t xml:space="preserve">Kesin </w:t>
            </w:r>
            <w:r w:rsidR="00707B09" w:rsidRPr="00404AD3">
              <w:rPr>
                <w:b/>
              </w:rPr>
              <w:t>Meningokokal Bakteriyeminin Eşlik Ettiği Pnömoni</w:t>
            </w:r>
            <w:r w:rsidRPr="00404AD3">
              <w:rPr>
                <w:b/>
              </w:rPr>
              <w:t>:</w:t>
            </w:r>
            <w:r w:rsidR="0091424A">
              <w:rPr>
                <w:b/>
              </w:rPr>
              <w:t xml:space="preserve"> </w:t>
            </w:r>
            <w:r w:rsidRPr="00404AD3">
              <w:t xml:space="preserve">Olası Meningokkokal bakteriyeminin eşlik ettiği pnömoni tanımına uyan ve kan kültüründe </w:t>
            </w:r>
            <w:r w:rsidRPr="00707B09">
              <w:rPr>
                <w:i/>
              </w:rPr>
              <w:t>N.meningitidis</w:t>
            </w:r>
            <w:r w:rsidR="0091424A">
              <w:t xml:space="preserve"> üremesi olan vaka</w:t>
            </w:r>
          </w:p>
        </w:tc>
      </w:tr>
    </w:tbl>
    <w:p w:rsidR="00780A15" w:rsidRDefault="00AA24BC" w:rsidP="00195D43">
      <w:pPr>
        <w:pStyle w:val="Balk2"/>
        <w:numPr>
          <w:ilvl w:val="1"/>
          <w:numId w:val="16"/>
        </w:numPr>
      </w:pPr>
      <w:bookmarkStart w:id="31" w:name="_Toc453600211"/>
      <w:r w:rsidRPr="0091424A">
        <w:rPr>
          <w:caps w:val="0"/>
        </w:rPr>
        <w:t>TANI İÇİN YAKLAŞIMLAR</w:t>
      </w:r>
      <w:bookmarkEnd w:id="31"/>
    </w:p>
    <w:p w:rsidR="003C090C" w:rsidRPr="003C090C" w:rsidRDefault="003C090C" w:rsidP="00195D43">
      <w:pPr>
        <w:pStyle w:val="Balk3"/>
        <w:numPr>
          <w:ilvl w:val="2"/>
          <w:numId w:val="16"/>
        </w:numPr>
      </w:pPr>
      <w:bookmarkStart w:id="32" w:name="_Toc453600212"/>
      <w:r w:rsidRPr="003C090C">
        <w:t xml:space="preserve">Klinik </w:t>
      </w:r>
      <w:r w:rsidR="00707B09" w:rsidRPr="003C090C">
        <w:t>Örnek Alınacak Hasta Popülasyonunun Seçimi</w:t>
      </w:r>
      <w:bookmarkEnd w:id="32"/>
    </w:p>
    <w:p w:rsidR="003C090C" w:rsidRPr="003C090C" w:rsidRDefault="003C090C" w:rsidP="003C090C">
      <w:r w:rsidRPr="003C090C">
        <w:t>Mikrobiyolojik tanı/tanımlama için invaziv enfeksiyonlu vakalara (menenjit, sepsis, bakteriyeminin eşlik ettiği pnomoni) ait klinik örneklerin incelenmesi gereklidir. Bu kapsamda invaziv bakteriyel hastalıklara yönelik şüpheli, olası ve kesin vaka tanımları bu dokümanın “Vaka Tanımları ve Sınıflamaları” başlıklı bölümünde yer almaktadır.</w:t>
      </w:r>
    </w:p>
    <w:p w:rsidR="003C090C" w:rsidRPr="003C090C" w:rsidRDefault="003C090C" w:rsidP="00195D43">
      <w:pPr>
        <w:pStyle w:val="Balk3"/>
        <w:numPr>
          <w:ilvl w:val="2"/>
          <w:numId w:val="16"/>
        </w:numPr>
      </w:pPr>
      <w:bookmarkStart w:id="33" w:name="_Toc453600213"/>
      <w:r w:rsidRPr="003C090C">
        <w:t xml:space="preserve">Örnek </w:t>
      </w:r>
      <w:r w:rsidR="00707B09" w:rsidRPr="003C090C">
        <w:t>Seçimi</w:t>
      </w:r>
      <w:bookmarkEnd w:id="33"/>
    </w:p>
    <w:p w:rsidR="003C090C" w:rsidRPr="003C090C" w:rsidRDefault="003C090C" w:rsidP="003C090C">
      <w:r w:rsidRPr="003C090C">
        <w:t>Vaka tanımlarında belirtilen kriterlere uyan hastalardan alınan klinik örnekler</w:t>
      </w:r>
      <w:r w:rsidR="003F0246">
        <w:t xml:space="preserve"> </w:t>
      </w:r>
      <w:r w:rsidRPr="003C090C">
        <w:t>incelemeye alınır.</w:t>
      </w:r>
    </w:p>
    <w:p w:rsidR="003C090C" w:rsidRPr="004F3C30" w:rsidRDefault="004F3C30" w:rsidP="00195D43">
      <w:pPr>
        <w:pStyle w:val="Balk3"/>
        <w:numPr>
          <w:ilvl w:val="2"/>
          <w:numId w:val="16"/>
        </w:numPr>
      </w:pPr>
      <w:bookmarkStart w:id="34" w:name="_Toc453600214"/>
      <w:r>
        <w:t xml:space="preserve">Laboratuvar </w:t>
      </w:r>
      <w:r w:rsidR="00707B09">
        <w:t>İncelemeler</w:t>
      </w:r>
      <w:bookmarkEnd w:id="34"/>
    </w:p>
    <w:p w:rsidR="003C090C" w:rsidRPr="003C090C" w:rsidRDefault="003C090C" w:rsidP="004F3C30">
      <w:pPr>
        <w:rPr>
          <w:b/>
        </w:rPr>
      </w:pPr>
      <w:r w:rsidRPr="003C090C">
        <w:rPr>
          <w:b/>
        </w:rPr>
        <w:t>Hedef mikroorganizmalar:</w:t>
      </w:r>
      <w:r w:rsidR="004F3C30">
        <w:rPr>
          <w:b/>
        </w:rPr>
        <w:t xml:space="preserve"> </w:t>
      </w:r>
      <w:r w:rsidRPr="00707B09">
        <w:rPr>
          <w:i/>
        </w:rPr>
        <w:t>H. influenzae, S.pneumoniae</w:t>
      </w:r>
      <w:r w:rsidRPr="003C090C">
        <w:t xml:space="preserve"> ve </w:t>
      </w:r>
      <w:r w:rsidRPr="00707B09">
        <w:rPr>
          <w:i/>
        </w:rPr>
        <w:t>N. meningitidis</w:t>
      </w:r>
    </w:p>
    <w:p w:rsidR="004F3C30" w:rsidRPr="004F3C30" w:rsidRDefault="00707B09" w:rsidP="004F3C30">
      <w:pPr>
        <w:pStyle w:val="Balk3"/>
      </w:pPr>
      <w:bookmarkStart w:id="35" w:name="_Toc453600215"/>
      <w:r>
        <w:t xml:space="preserve">2.4.3.1. </w:t>
      </w:r>
      <w:r w:rsidR="003C090C" w:rsidRPr="004F3C30">
        <w:t xml:space="preserve">İnceleme </w:t>
      </w:r>
      <w:r w:rsidRPr="004F3C30">
        <w:t>Örnekleri</w:t>
      </w:r>
      <w:bookmarkEnd w:id="35"/>
    </w:p>
    <w:p w:rsidR="003C090C" w:rsidRPr="003C090C" w:rsidRDefault="003C090C" w:rsidP="004F3C30">
      <w:r w:rsidRPr="00A0231C">
        <w:rPr>
          <w:i/>
        </w:rPr>
        <w:t>H. influenzae, S.pneumoniae ve N. meningitidis</w:t>
      </w:r>
      <w:r w:rsidRPr="003C090C">
        <w:t>’in neden olduğu invaziv hastalıklarda incelenecek temel örnekler; BOS, kan, steril vücut bölgelerinden (eklem, plevra, perikard, peteşi/purpura vb) alınan sıvı</w:t>
      </w:r>
      <w:r w:rsidR="00707B09">
        <w:t>lar ve serum örnekleridir (</w:t>
      </w:r>
      <w:r w:rsidRPr="003C090C">
        <w:t>Tablo 2).</w:t>
      </w:r>
    </w:p>
    <w:p w:rsidR="00707B09" w:rsidRDefault="003C090C" w:rsidP="004F3C30">
      <w:r w:rsidRPr="004F3C30">
        <w:t>Örneklerin alınması ve gönderilmesine ilişkin detaylı bilgi “Ulusal Mikrobiyoloji Standartları, Bulaşıcı Hastalıkların Laboratuvar Tanısı için Saha Rehberi”nden temin</w:t>
      </w:r>
      <w:r w:rsidR="00707B09">
        <w:t xml:space="preserve"> edilebilir. Detaylı bilgi için:</w:t>
      </w:r>
    </w:p>
    <w:p w:rsidR="003C090C" w:rsidRPr="003C090C" w:rsidRDefault="003C090C" w:rsidP="004F3C30">
      <w:r w:rsidRPr="004F3C30">
        <w:rPr>
          <w:i/>
        </w:rPr>
        <w:t>bkz.</w:t>
      </w:r>
      <w:r w:rsidRPr="004F3C30">
        <w:t xml:space="preserve"> </w:t>
      </w:r>
      <w:r w:rsidRPr="003C090C">
        <w:t>http://mikrobiyoloji.thsk.saglik.gov.tr/ums/B/Bakteriyel-menenjitler.pdf</w:t>
      </w:r>
    </w:p>
    <w:p w:rsidR="003C090C" w:rsidRPr="003C090C" w:rsidRDefault="003C090C" w:rsidP="004F3C30">
      <w:r w:rsidRPr="003C090C">
        <w:t xml:space="preserve">Aşağıda bazı önemli noktalara tekrar dikkat çekilmektedir: </w:t>
      </w:r>
    </w:p>
    <w:p w:rsidR="003C090C" w:rsidRPr="003C090C" w:rsidRDefault="003C090C" w:rsidP="00195D43">
      <w:pPr>
        <w:pStyle w:val="ListeParagraf"/>
        <w:numPr>
          <w:ilvl w:val="0"/>
          <w:numId w:val="61"/>
        </w:numPr>
      </w:pPr>
      <w:r w:rsidRPr="003C090C">
        <w:t>Örnekler, antibiyotik tedavisi başlanmadan önce alınmalıdır. Antibiyotik tedavisi başlanmış olması klinik örnek alınmasına ve gönderilmesine engel değildir.</w:t>
      </w:r>
    </w:p>
    <w:p w:rsidR="003C090C" w:rsidRPr="003C090C" w:rsidRDefault="003C090C" w:rsidP="00195D43">
      <w:pPr>
        <w:pStyle w:val="ListeParagraf"/>
        <w:numPr>
          <w:ilvl w:val="0"/>
          <w:numId w:val="61"/>
        </w:numPr>
      </w:pPr>
      <w:r w:rsidRPr="003C090C">
        <w:t>BOS ve kan örnekleri tanıda ilk seçenektir. Eklem sıvısı, plevra, perikard, peteşiyal aspirat incelenebilecek diğer örneklerdir.</w:t>
      </w:r>
    </w:p>
    <w:p w:rsidR="003C090C" w:rsidRPr="003C090C" w:rsidRDefault="003C090C" w:rsidP="00195D43">
      <w:pPr>
        <w:pStyle w:val="ListeParagraf"/>
        <w:numPr>
          <w:ilvl w:val="0"/>
          <w:numId w:val="61"/>
        </w:numPr>
      </w:pPr>
      <w:r w:rsidRPr="003C090C">
        <w:t>ÖNEMLİ NOT: Bakteriyel menenjit veya invaziv enfeksiyon tanısı için alınan BOS, kan veya diğer klinik örnekler;</w:t>
      </w:r>
    </w:p>
    <w:p w:rsidR="003C090C" w:rsidRPr="004F3C30" w:rsidRDefault="003C090C" w:rsidP="00195D43">
      <w:pPr>
        <w:pStyle w:val="ListeParagraf"/>
        <w:numPr>
          <w:ilvl w:val="0"/>
          <w:numId w:val="62"/>
        </w:numPr>
        <w:rPr>
          <w:iCs/>
        </w:rPr>
      </w:pPr>
      <w:r w:rsidRPr="003C090C">
        <w:t>Laboratuvarda kültür için işleme alınıncaya kadar geçen süre boyunca oda sıcaklığında taşınmalı ve saklanmalıdır; kesinlikle buzdolabına konmamalıdır.</w:t>
      </w:r>
    </w:p>
    <w:p w:rsidR="003C090C" w:rsidRPr="004F3C30" w:rsidRDefault="003C090C" w:rsidP="00195D43">
      <w:pPr>
        <w:pStyle w:val="ListeParagraf"/>
        <w:numPr>
          <w:ilvl w:val="0"/>
          <w:numId w:val="62"/>
        </w:numPr>
        <w:rPr>
          <w:iCs/>
        </w:rPr>
      </w:pPr>
      <w:r w:rsidRPr="004F3C30">
        <w:rPr>
          <w:iCs/>
        </w:rPr>
        <w:t>Moleküler yöntemler için alınan örnekler steril koşullarda +4</w:t>
      </w:r>
      <w:r w:rsidRPr="003C090C">
        <w:t xml:space="preserve">°C’de </w:t>
      </w:r>
      <w:r w:rsidRPr="004F3C30">
        <w:rPr>
          <w:iCs/>
        </w:rPr>
        <w:t xml:space="preserve">saklanmalıdır. </w:t>
      </w:r>
    </w:p>
    <w:p w:rsidR="003C090C" w:rsidRPr="004F3C30" w:rsidRDefault="003C090C" w:rsidP="00195D43">
      <w:pPr>
        <w:pStyle w:val="ListeParagraf"/>
        <w:numPr>
          <w:ilvl w:val="0"/>
          <w:numId w:val="63"/>
        </w:numPr>
        <w:rPr>
          <w:bCs/>
        </w:rPr>
      </w:pPr>
      <w:r w:rsidRPr="003C090C">
        <w:t>Kan: Kültür için aseptik koşullarda alınarak doğrudan kan kültür besiyerine ekilmelidir.</w:t>
      </w:r>
    </w:p>
    <w:p w:rsidR="003C090C" w:rsidRPr="004F3C30" w:rsidRDefault="003C090C" w:rsidP="00195D43">
      <w:pPr>
        <w:pStyle w:val="ListeParagraf"/>
        <w:numPr>
          <w:ilvl w:val="0"/>
          <w:numId w:val="63"/>
        </w:numPr>
        <w:rPr>
          <w:bCs/>
        </w:rPr>
      </w:pPr>
      <w:r w:rsidRPr="003C090C">
        <w:t xml:space="preserve">BOS: BOS’da alınabilen örnek miktarı sonraki işlemlerin sonucunu belirler. Laboratuvara hemen ulaşamayacaksa tüplerden birindeki BOS örneği (~1 ml) tercihen </w:t>
      </w:r>
      <w:r w:rsidRPr="004F3C30">
        <w:rPr>
          <w:i/>
        </w:rPr>
        <w:t>bifazik</w:t>
      </w:r>
      <w:r w:rsidRPr="003C090C">
        <w:t xml:space="preserve"> Trans-Isolate (T-I) besiyeri içeren şişeye; T-I besiyeri yoksa bir pediatrik kan kültür şişesine (daha az klinik örnek yeterli olacağından)  inoküle edilir ve gönderilir Ayrıca ikinci bir BOS örneği (~1 ml) nükleik asit testleri (PCR) için ayrılmalıdır.</w:t>
      </w:r>
    </w:p>
    <w:p w:rsidR="003C090C" w:rsidRPr="003C090C" w:rsidRDefault="003C090C" w:rsidP="00195D43">
      <w:pPr>
        <w:pStyle w:val="ListeParagraf"/>
        <w:numPr>
          <w:ilvl w:val="0"/>
          <w:numId w:val="64"/>
        </w:numPr>
      </w:pPr>
      <w:r w:rsidRPr="003C090C">
        <w:t xml:space="preserve">Steril vücut bölgelerinden alınan sıvı örnekler de BOS gibi işlem görmelidir. </w:t>
      </w:r>
    </w:p>
    <w:p w:rsidR="003C090C" w:rsidRPr="003C090C" w:rsidRDefault="003C090C" w:rsidP="00195D43">
      <w:pPr>
        <w:pStyle w:val="ListeParagraf"/>
        <w:numPr>
          <w:ilvl w:val="0"/>
          <w:numId w:val="64"/>
        </w:numPr>
      </w:pPr>
      <w:r w:rsidRPr="003C090C">
        <w:t>T-I veya kan kültürü şişelerine konan örnekler (pediyatrik olanlar dahil) bir gece 35°C’de inkübe edildikten sonra ve/veya 24 saat içinde oda sıcaklığında laboratuvara ulaştırılır.</w:t>
      </w:r>
      <w:r w:rsidR="004F3C30">
        <w:t xml:space="preserve"> </w:t>
      </w:r>
      <w:r w:rsidRPr="004F3C30">
        <w:rPr>
          <w:iCs/>
        </w:rPr>
        <w:t>Taşıma esnasında örneklerin &lt;18°C veya &gt;37°C sıcaklığa maruz kalmasına kesinlikle izin verilmemelidir.</w:t>
      </w:r>
    </w:p>
    <w:p w:rsidR="003C090C" w:rsidRPr="004645BC" w:rsidRDefault="003C090C" w:rsidP="004645BC">
      <w:pPr>
        <w:pStyle w:val="Balk7"/>
        <w:ind w:firstLine="0"/>
        <w:rPr>
          <w:rStyle w:val="Vurgu"/>
          <w:b/>
          <w:iCs/>
        </w:rPr>
      </w:pPr>
      <w:bookmarkStart w:id="36" w:name="_Toc448932577"/>
      <w:r w:rsidRPr="004645BC">
        <w:rPr>
          <w:rStyle w:val="Vurgu"/>
          <w:b/>
          <w:iCs/>
        </w:rPr>
        <w:t xml:space="preserve">Tablo 2. İnvaziv </w:t>
      </w:r>
      <w:r w:rsidRPr="00C57649">
        <w:rPr>
          <w:rStyle w:val="Vurgu"/>
          <w:b/>
          <w:i/>
          <w:iCs/>
        </w:rPr>
        <w:t>H.influenzae</w:t>
      </w:r>
      <w:r w:rsidRPr="004645BC">
        <w:rPr>
          <w:rStyle w:val="Vurgu"/>
          <w:b/>
          <w:iCs/>
        </w:rPr>
        <w:t xml:space="preserve">, </w:t>
      </w:r>
      <w:r w:rsidRPr="00C57649">
        <w:rPr>
          <w:rStyle w:val="Vurgu"/>
          <w:b/>
          <w:i/>
          <w:iCs/>
        </w:rPr>
        <w:t>S.pneumoniae</w:t>
      </w:r>
      <w:r w:rsidRPr="004645BC">
        <w:rPr>
          <w:rStyle w:val="Vurgu"/>
          <w:b/>
          <w:iCs/>
        </w:rPr>
        <w:t xml:space="preserve"> ve </w:t>
      </w:r>
      <w:r w:rsidRPr="00C57649">
        <w:rPr>
          <w:rStyle w:val="Vurgu"/>
          <w:b/>
          <w:i/>
          <w:iCs/>
        </w:rPr>
        <w:t>N.meningitidis</w:t>
      </w:r>
      <w:r w:rsidRPr="004645BC">
        <w:rPr>
          <w:rStyle w:val="Vurgu"/>
          <w:b/>
          <w:iCs/>
        </w:rPr>
        <w:t xml:space="preserve"> Hastalıklarında Klinik Örneklerin Alınması ve Uygun Şekilde Taşınması</w:t>
      </w:r>
      <w:bookmarkEnd w:id="36"/>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68"/>
        <w:gridCol w:w="4944"/>
        <w:gridCol w:w="1027"/>
        <w:gridCol w:w="1392"/>
      </w:tblGrid>
      <w:tr w:rsidR="003C090C" w:rsidRPr="003C090C" w:rsidTr="004F3C30">
        <w:trPr>
          <w:trHeight w:val="991"/>
        </w:trPr>
        <w:tc>
          <w:tcPr>
            <w:tcW w:w="1137" w:type="pct"/>
            <w:shd w:val="clear" w:color="auto" w:fill="FFFFFF"/>
          </w:tcPr>
          <w:p w:rsidR="003C090C" w:rsidRPr="00BF097A" w:rsidRDefault="003C090C" w:rsidP="00DD2E18">
            <w:pPr>
              <w:spacing w:before="0" w:after="0" w:line="276" w:lineRule="auto"/>
              <w:rPr>
                <w:b/>
              </w:rPr>
            </w:pPr>
            <w:r w:rsidRPr="00BF097A">
              <w:rPr>
                <w:b/>
              </w:rPr>
              <w:t>Laboratuvara ne tür klinik örnekler gönderebilir?</w:t>
            </w:r>
          </w:p>
        </w:tc>
        <w:tc>
          <w:tcPr>
            <w:tcW w:w="3863" w:type="pct"/>
            <w:gridSpan w:val="3"/>
          </w:tcPr>
          <w:p w:rsidR="003C090C" w:rsidRPr="00DD2E18" w:rsidRDefault="003C090C" w:rsidP="00DD2E18">
            <w:pPr>
              <w:spacing w:before="0" w:after="0" w:line="276" w:lineRule="auto"/>
              <w:rPr>
                <w:szCs w:val="24"/>
              </w:rPr>
            </w:pPr>
            <w:r w:rsidRPr="00DD2E18">
              <w:rPr>
                <w:b/>
                <w:i/>
                <w:szCs w:val="24"/>
              </w:rPr>
              <w:t xml:space="preserve">Kültür ve hızlı tanı teknikleri için; </w:t>
            </w:r>
            <w:r w:rsidRPr="00DD2E18">
              <w:rPr>
                <w:szCs w:val="24"/>
              </w:rPr>
              <w:t>BOS, kan, normalde steril vücut bölgelerinden alınan sıvılar (eklemplevra, perikardpeteşi/purpura)</w:t>
            </w:r>
          </w:p>
          <w:p w:rsidR="003C090C" w:rsidRPr="00DD2E18" w:rsidRDefault="003C090C" w:rsidP="00DD2E18">
            <w:pPr>
              <w:spacing w:before="0" w:after="0" w:line="276" w:lineRule="auto"/>
              <w:rPr>
                <w:szCs w:val="24"/>
              </w:rPr>
            </w:pPr>
            <w:r w:rsidRPr="00DD2E18">
              <w:rPr>
                <w:b/>
                <w:i/>
                <w:szCs w:val="24"/>
              </w:rPr>
              <w:t>Septisemik olgularda hızlı tanı teknikleri için;</w:t>
            </w:r>
            <w:r w:rsidR="00707B09" w:rsidRPr="00DD2E18">
              <w:rPr>
                <w:b/>
                <w:i/>
                <w:szCs w:val="24"/>
              </w:rPr>
              <w:t xml:space="preserve"> </w:t>
            </w:r>
            <w:r w:rsidRPr="00DD2E18">
              <w:rPr>
                <w:szCs w:val="24"/>
              </w:rPr>
              <w:t>Serum</w:t>
            </w:r>
          </w:p>
        </w:tc>
      </w:tr>
      <w:tr w:rsidR="003C090C" w:rsidRPr="003C090C" w:rsidTr="004F3C30">
        <w:trPr>
          <w:trHeight w:val="680"/>
        </w:trPr>
        <w:tc>
          <w:tcPr>
            <w:tcW w:w="1137" w:type="pct"/>
          </w:tcPr>
          <w:p w:rsidR="003C090C" w:rsidRPr="00BF097A" w:rsidRDefault="003C090C" w:rsidP="00DD2E18">
            <w:pPr>
              <w:spacing w:before="0" w:after="0"/>
              <w:rPr>
                <w:b/>
              </w:rPr>
            </w:pPr>
            <w:r w:rsidRPr="00BF097A">
              <w:rPr>
                <w:b/>
              </w:rPr>
              <w:t>Örnek almak için en uygun zaman nedir?</w:t>
            </w:r>
          </w:p>
        </w:tc>
        <w:tc>
          <w:tcPr>
            <w:tcW w:w="3863" w:type="pct"/>
            <w:gridSpan w:val="3"/>
          </w:tcPr>
          <w:p w:rsidR="003C090C" w:rsidRPr="00DD2E18" w:rsidRDefault="003C090C" w:rsidP="00DD2E18">
            <w:pPr>
              <w:spacing w:before="0" w:after="0"/>
              <w:rPr>
                <w:szCs w:val="24"/>
              </w:rPr>
            </w:pPr>
            <w:r w:rsidRPr="00DD2E18">
              <w:rPr>
                <w:szCs w:val="24"/>
              </w:rPr>
              <w:t>Hastaya antibiyotik başlanmış ise örnek, mümkün olan en kısa sürede alınmalıdır.</w:t>
            </w:r>
          </w:p>
          <w:p w:rsidR="003C090C" w:rsidRPr="00DD2E18" w:rsidRDefault="003C090C" w:rsidP="00DD2E18">
            <w:pPr>
              <w:spacing w:before="0" w:after="0"/>
              <w:rPr>
                <w:szCs w:val="24"/>
              </w:rPr>
            </w:pPr>
            <w:r w:rsidRPr="00DD2E18">
              <w:rPr>
                <w:szCs w:val="24"/>
              </w:rPr>
              <w:t>Çalışabilen merkezlerde tanı amacıyla serum örneği hastalığın akut evresinde alınır.</w:t>
            </w:r>
          </w:p>
        </w:tc>
      </w:tr>
      <w:tr w:rsidR="003C090C" w:rsidRPr="003C090C" w:rsidTr="004F3C30">
        <w:trPr>
          <w:trHeight w:val="907"/>
        </w:trPr>
        <w:tc>
          <w:tcPr>
            <w:tcW w:w="1137" w:type="pct"/>
          </w:tcPr>
          <w:p w:rsidR="003C090C" w:rsidRPr="00BF097A" w:rsidRDefault="003C090C" w:rsidP="00DD2E18">
            <w:pPr>
              <w:spacing w:before="0" w:after="0"/>
              <w:rPr>
                <w:b/>
              </w:rPr>
            </w:pPr>
            <w:r w:rsidRPr="00BF097A">
              <w:rPr>
                <w:b/>
              </w:rPr>
              <w:t>Örnekle birlikte gönderilmesi gereken özel bir form var mı?</w:t>
            </w:r>
          </w:p>
        </w:tc>
        <w:tc>
          <w:tcPr>
            <w:tcW w:w="3863" w:type="pct"/>
            <w:gridSpan w:val="3"/>
          </w:tcPr>
          <w:p w:rsidR="003C090C" w:rsidRPr="00DD2E18" w:rsidRDefault="003C090C" w:rsidP="00DD2E18">
            <w:pPr>
              <w:spacing w:before="0" w:after="0"/>
              <w:rPr>
                <w:szCs w:val="24"/>
              </w:rPr>
            </w:pPr>
            <w:r w:rsidRPr="00DD2E18">
              <w:rPr>
                <w:szCs w:val="24"/>
              </w:rPr>
              <w:t xml:space="preserve"> “Aşı ile Önlenebilir İnvaziv </w:t>
            </w:r>
            <w:r w:rsidR="00BA7C8A">
              <w:rPr>
                <w:szCs w:val="24"/>
              </w:rPr>
              <w:t>Bakteriyel</w:t>
            </w:r>
            <w:r w:rsidRPr="00DD2E18">
              <w:rPr>
                <w:szCs w:val="24"/>
              </w:rPr>
              <w:t xml:space="preserve"> Hastalıklar Vaka İnceleme Formu” </w:t>
            </w:r>
            <w:r w:rsidRPr="00DD2E18">
              <w:rPr>
                <w:i/>
                <w:szCs w:val="24"/>
              </w:rPr>
              <w:t>mutlaka</w:t>
            </w:r>
            <w:r w:rsidRPr="00DD2E18">
              <w:rPr>
                <w:szCs w:val="24"/>
              </w:rPr>
              <w:t xml:space="preserve"> ve </w:t>
            </w:r>
            <w:r w:rsidRPr="00DD2E18">
              <w:rPr>
                <w:i/>
                <w:szCs w:val="24"/>
              </w:rPr>
              <w:t>eksiksiz olarak</w:t>
            </w:r>
            <w:r w:rsidRPr="00DD2E18">
              <w:rPr>
                <w:szCs w:val="24"/>
              </w:rPr>
              <w:t xml:space="preserve"> doldurulmalı ve örneklerle birlikte laboratuvara gönderilmelidir.</w:t>
            </w:r>
          </w:p>
        </w:tc>
      </w:tr>
      <w:tr w:rsidR="003C090C" w:rsidRPr="003C090C" w:rsidTr="004F3C30">
        <w:tblPrEx>
          <w:shd w:val="clear" w:color="auto" w:fill="FFFFFF"/>
        </w:tblPrEx>
        <w:trPr>
          <w:trHeight w:val="1099"/>
          <w:tblHeader/>
        </w:trPr>
        <w:tc>
          <w:tcPr>
            <w:tcW w:w="1137" w:type="pct"/>
            <w:shd w:val="clear" w:color="auto" w:fill="FFFFFF"/>
          </w:tcPr>
          <w:p w:rsidR="003C090C" w:rsidRPr="00BF097A" w:rsidRDefault="003C090C" w:rsidP="00DD2E18">
            <w:pPr>
              <w:spacing w:before="0" w:after="0"/>
              <w:rPr>
                <w:b/>
                <w:szCs w:val="24"/>
              </w:rPr>
            </w:pPr>
            <w:r w:rsidRPr="00BF097A">
              <w:rPr>
                <w:b/>
                <w:szCs w:val="24"/>
              </w:rPr>
              <w:t>Örnek almak için gerekli malzemeler?  Nasıl temin edilebilir?*</w:t>
            </w:r>
          </w:p>
        </w:tc>
        <w:tc>
          <w:tcPr>
            <w:tcW w:w="2662" w:type="pct"/>
            <w:shd w:val="clear" w:color="auto" w:fill="FFFFFF"/>
          </w:tcPr>
          <w:p w:rsidR="003C090C" w:rsidRPr="00BF097A" w:rsidRDefault="003C090C" w:rsidP="00DD2E18">
            <w:pPr>
              <w:spacing w:before="0" w:after="0"/>
              <w:rPr>
                <w:b/>
                <w:szCs w:val="24"/>
              </w:rPr>
            </w:pPr>
            <w:r w:rsidRPr="00BF097A">
              <w:rPr>
                <w:b/>
                <w:szCs w:val="24"/>
              </w:rPr>
              <w:t>Klinik örneklerin alınması</w:t>
            </w:r>
          </w:p>
        </w:tc>
        <w:tc>
          <w:tcPr>
            <w:tcW w:w="585" w:type="pct"/>
            <w:shd w:val="clear" w:color="auto" w:fill="FFFFFF"/>
            <w:tcMar>
              <w:left w:w="85" w:type="dxa"/>
              <w:right w:w="85" w:type="dxa"/>
            </w:tcMar>
          </w:tcPr>
          <w:p w:rsidR="003C090C" w:rsidRPr="00BF097A" w:rsidRDefault="003C090C" w:rsidP="00DD2E18">
            <w:pPr>
              <w:spacing w:before="0" w:after="0"/>
              <w:ind w:firstLine="0"/>
              <w:rPr>
                <w:b/>
                <w:sz w:val="22"/>
              </w:rPr>
            </w:pPr>
            <w:r w:rsidRPr="00BF097A">
              <w:rPr>
                <w:b/>
                <w:sz w:val="22"/>
              </w:rPr>
              <w:t>Şehir içi</w:t>
            </w:r>
            <w:r w:rsidR="00DD2E18" w:rsidRPr="00BF097A">
              <w:rPr>
                <w:b/>
                <w:sz w:val="22"/>
              </w:rPr>
              <w:t xml:space="preserve"> </w:t>
            </w:r>
            <w:r w:rsidRPr="00BF097A">
              <w:rPr>
                <w:b/>
                <w:sz w:val="22"/>
              </w:rPr>
              <w:t xml:space="preserve">(kısa </w:t>
            </w:r>
            <w:r w:rsidR="00DD2E18" w:rsidRPr="00BF097A">
              <w:rPr>
                <w:b/>
                <w:sz w:val="22"/>
              </w:rPr>
              <w:t>m</w:t>
            </w:r>
            <w:r w:rsidRPr="00BF097A">
              <w:rPr>
                <w:b/>
                <w:sz w:val="22"/>
              </w:rPr>
              <w:t>esafe) taşıma</w:t>
            </w:r>
            <w:r w:rsidR="00DD2E18" w:rsidRPr="00BF097A">
              <w:rPr>
                <w:b/>
                <w:sz w:val="22"/>
              </w:rPr>
              <w:t xml:space="preserve"> </w:t>
            </w:r>
            <w:r w:rsidRPr="00BF097A">
              <w:rPr>
                <w:b/>
                <w:sz w:val="22"/>
              </w:rPr>
              <w:t>süre-sıcaklık</w:t>
            </w:r>
          </w:p>
        </w:tc>
        <w:tc>
          <w:tcPr>
            <w:tcW w:w="617" w:type="pct"/>
            <w:shd w:val="clear" w:color="auto" w:fill="FFFFFF"/>
            <w:tcMar>
              <w:left w:w="85" w:type="dxa"/>
              <w:right w:w="85" w:type="dxa"/>
            </w:tcMar>
          </w:tcPr>
          <w:p w:rsidR="003C090C" w:rsidRPr="00BF097A" w:rsidRDefault="003C090C" w:rsidP="00DD2E18">
            <w:pPr>
              <w:spacing w:before="0" w:after="0"/>
              <w:ind w:firstLine="0"/>
              <w:rPr>
                <w:b/>
                <w:sz w:val="22"/>
              </w:rPr>
            </w:pPr>
            <w:r w:rsidRPr="00BF097A">
              <w:rPr>
                <w:b/>
                <w:sz w:val="22"/>
              </w:rPr>
              <w:t>Şehirlerarası</w:t>
            </w:r>
          </w:p>
          <w:p w:rsidR="003C090C" w:rsidRPr="00BF097A" w:rsidRDefault="003C090C" w:rsidP="00DD2E18">
            <w:pPr>
              <w:spacing w:before="0" w:after="0"/>
              <w:ind w:firstLine="0"/>
              <w:rPr>
                <w:b/>
                <w:sz w:val="22"/>
              </w:rPr>
            </w:pPr>
            <w:r w:rsidRPr="00BF097A">
              <w:rPr>
                <w:b/>
                <w:sz w:val="22"/>
              </w:rPr>
              <w:t xml:space="preserve">(uzun </w:t>
            </w:r>
            <w:r w:rsidR="00DD2E18" w:rsidRPr="00BF097A">
              <w:rPr>
                <w:b/>
                <w:sz w:val="22"/>
              </w:rPr>
              <w:t>m</w:t>
            </w:r>
            <w:r w:rsidRPr="00BF097A">
              <w:rPr>
                <w:b/>
                <w:sz w:val="22"/>
              </w:rPr>
              <w:t>esafe) taşıma</w:t>
            </w:r>
            <w:r w:rsidR="00DD2E18" w:rsidRPr="00BF097A">
              <w:rPr>
                <w:b/>
                <w:sz w:val="22"/>
              </w:rPr>
              <w:t xml:space="preserve"> </w:t>
            </w:r>
            <w:r w:rsidRPr="00BF097A">
              <w:rPr>
                <w:b/>
                <w:sz w:val="22"/>
              </w:rPr>
              <w:t>süre-sıcaklık</w:t>
            </w:r>
          </w:p>
        </w:tc>
      </w:tr>
      <w:tr w:rsidR="003C090C" w:rsidRPr="003C090C" w:rsidTr="004F3C30">
        <w:tblPrEx>
          <w:shd w:val="clear" w:color="auto" w:fill="FFFFFF"/>
        </w:tblPrEx>
        <w:trPr>
          <w:trHeight w:val="2571"/>
        </w:trPr>
        <w:tc>
          <w:tcPr>
            <w:tcW w:w="1137" w:type="pct"/>
            <w:shd w:val="clear" w:color="auto" w:fill="FFFFFF"/>
          </w:tcPr>
          <w:p w:rsidR="003C090C" w:rsidRPr="00DD2E18" w:rsidRDefault="003C090C" w:rsidP="00DD2E18">
            <w:pPr>
              <w:spacing w:before="0" w:after="0"/>
              <w:rPr>
                <w:szCs w:val="24"/>
              </w:rPr>
            </w:pPr>
            <w:r w:rsidRPr="00DD2E18">
              <w:rPr>
                <w:szCs w:val="24"/>
              </w:rPr>
              <w:t xml:space="preserve">Steril, vida kapaklı (sızdırmaz) tüp </w:t>
            </w:r>
          </w:p>
          <w:p w:rsidR="003C090C" w:rsidRPr="00DD2E18" w:rsidRDefault="003C090C" w:rsidP="00DD2E18">
            <w:pPr>
              <w:spacing w:before="0" w:after="0"/>
              <w:rPr>
                <w:i/>
                <w:szCs w:val="24"/>
              </w:rPr>
            </w:pPr>
            <w:r w:rsidRPr="00DD2E18">
              <w:rPr>
                <w:i/>
                <w:szCs w:val="24"/>
              </w:rPr>
              <w:t>DİKKAT: ağzı pamuk tıkaçlı veya flasterli bir tüp, asla kullanılmaz!</w:t>
            </w:r>
          </w:p>
          <w:p w:rsidR="003C090C" w:rsidRPr="00DD2E18" w:rsidRDefault="003C090C" w:rsidP="00DD2E18">
            <w:pPr>
              <w:spacing w:before="0" w:after="0"/>
              <w:rPr>
                <w:szCs w:val="24"/>
              </w:rPr>
            </w:pPr>
          </w:p>
          <w:p w:rsidR="003C090C" w:rsidRPr="00DD2E18" w:rsidRDefault="003C090C" w:rsidP="00DD2E18">
            <w:pPr>
              <w:spacing w:before="0" w:after="0"/>
              <w:rPr>
                <w:szCs w:val="24"/>
              </w:rPr>
            </w:pPr>
            <w:r w:rsidRPr="00DD2E18">
              <w:rPr>
                <w:i/>
                <w:szCs w:val="24"/>
              </w:rPr>
              <w:t>Bifazik</w:t>
            </w:r>
            <w:r w:rsidRPr="00DD2E18">
              <w:rPr>
                <w:szCs w:val="24"/>
              </w:rPr>
              <w:t xml:space="preserve"> T-I besiyeri</w:t>
            </w:r>
            <w:r w:rsidRPr="00DD2E18">
              <w:rPr>
                <w:szCs w:val="24"/>
                <w:vertAlign w:val="superscript"/>
              </w:rPr>
              <w:t>Ŧ</w:t>
            </w:r>
            <w:r w:rsidRPr="00DD2E18">
              <w:rPr>
                <w:szCs w:val="24"/>
              </w:rPr>
              <w:t xml:space="preserve"> (</w:t>
            </w:r>
            <w:r w:rsidRPr="00DD2E18">
              <w:rPr>
                <w:i/>
                <w:szCs w:val="24"/>
              </w:rPr>
              <w:t>yoksa</w:t>
            </w:r>
            <w:r w:rsidR="00BF097A">
              <w:rPr>
                <w:i/>
                <w:szCs w:val="24"/>
              </w:rPr>
              <w:t xml:space="preserve"> </w:t>
            </w:r>
            <w:r w:rsidRPr="00DD2E18">
              <w:rPr>
                <w:szCs w:val="24"/>
              </w:rPr>
              <w:t xml:space="preserve">Pediatrik kan kültür şişesi) </w:t>
            </w:r>
          </w:p>
        </w:tc>
        <w:tc>
          <w:tcPr>
            <w:tcW w:w="2662" w:type="pct"/>
            <w:shd w:val="clear" w:color="auto" w:fill="FFFFFF"/>
          </w:tcPr>
          <w:p w:rsidR="003C090C" w:rsidRPr="00DD2E18" w:rsidRDefault="003C090C" w:rsidP="00DD2E18">
            <w:pPr>
              <w:spacing w:before="0" w:after="0"/>
              <w:rPr>
                <w:szCs w:val="24"/>
              </w:rPr>
            </w:pPr>
            <w:r w:rsidRPr="00BF097A">
              <w:rPr>
                <w:b/>
                <w:szCs w:val="24"/>
              </w:rPr>
              <w:t>BOS:</w:t>
            </w:r>
            <w:r w:rsidRPr="00DD2E18">
              <w:rPr>
                <w:szCs w:val="24"/>
              </w:rPr>
              <w:t xml:space="preserve"> Önce iyotlu bir preparat ile bölgeye antisepsi uygulanır. Steril olarak bölge kapatılır. İkinci bir defa iyotlu preparat ile bölge dezenfekte edilir. Aseptik koşullarda hekim tarafından LP yapılır. Ponksiyon iğnesi ile L3-L4, L4-L5 ya da L5-S1 arasından girilir. Subaraknoid bölgeye ulaşılır. Ponksiyon iğnesinin mili çıkarılır ve her birine en az 1 ml sıvı olacak şekilde tercihen en az 3 ayrı tüpe örnek toplanır.</w:t>
            </w:r>
          </w:p>
          <w:p w:rsidR="003C090C" w:rsidRPr="00DD2E18" w:rsidRDefault="003C090C" w:rsidP="00DD2E18">
            <w:pPr>
              <w:spacing w:before="0" w:after="0"/>
              <w:rPr>
                <w:szCs w:val="24"/>
              </w:rPr>
            </w:pPr>
            <w:r w:rsidRPr="00DD2E18">
              <w:rPr>
                <w:szCs w:val="24"/>
              </w:rPr>
              <w:t>Laboratuvara hemen ulaşamayacaksa tüplerden birindeki BOS örneği (</w:t>
            </w:r>
            <w:r w:rsidRPr="00DD2E18">
              <w:rPr>
                <w:rFonts w:cs="Arial"/>
                <w:szCs w:val="24"/>
              </w:rPr>
              <w:t>~</w:t>
            </w:r>
            <w:r w:rsidRPr="00DD2E18">
              <w:rPr>
                <w:szCs w:val="24"/>
              </w:rPr>
              <w:t xml:space="preserve">1 ml) tercihen </w:t>
            </w:r>
            <w:r w:rsidRPr="00DD2E18">
              <w:rPr>
                <w:i/>
                <w:szCs w:val="24"/>
              </w:rPr>
              <w:t>bifazik</w:t>
            </w:r>
            <w:r w:rsidRPr="00DD2E18">
              <w:rPr>
                <w:szCs w:val="24"/>
              </w:rPr>
              <w:t xml:space="preserve"> T-I besiyeri içeren şişeye; T-I besiyeri yoksa bir pediatrik kan kültür şişesine inoküle edilir ve gönderilir (</w:t>
            </w:r>
            <w:r w:rsidRPr="00DD2E18">
              <w:rPr>
                <w:i/>
                <w:szCs w:val="24"/>
              </w:rPr>
              <w:t>bkz.</w:t>
            </w:r>
            <w:r w:rsidRPr="00DD2E18">
              <w:rPr>
                <w:szCs w:val="24"/>
              </w:rPr>
              <w:t xml:space="preserve"> Şekil 1). </w:t>
            </w:r>
          </w:p>
          <w:p w:rsidR="003C090C" w:rsidRPr="00DD2E18" w:rsidRDefault="003C090C" w:rsidP="00DD2E18">
            <w:pPr>
              <w:spacing w:before="0" w:after="0"/>
              <w:rPr>
                <w:i/>
                <w:szCs w:val="24"/>
              </w:rPr>
            </w:pPr>
            <w:r w:rsidRPr="00DD2E18">
              <w:rPr>
                <w:i/>
                <w:szCs w:val="24"/>
              </w:rPr>
              <w:t>Bakteriyolojik kültür incelemesi için alınan BOS örneği asla buzdolabına konmaz,asla dondurulmaz!</w:t>
            </w:r>
          </w:p>
        </w:tc>
        <w:tc>
          <w:tcPr>
            <w:tcW w:w="585" w:type="pct"/>
            <w:shd w:val="clear" w:color="auto" w:fill="FFFFFF"/>
          </w:tcPr>
          <w:p w:rsidR="00DD2E18" w:rsidRPr="00DD2E18" w:rsidRDefault="003C090C" w:rsidP="00DD2E18">
            <w:pPr>
              <w:spacing w:before="0" w:after="0"/>
              <w:ind w:firstLine="0"/>
              <w:rPr>
                <w:szCs w:val="24"/>
              </w:rPr>
            </w:pPr>
            <w:r w:rsidRPr="00DD2E18">
              <w:rPr>
                <w:szCs w:val="24"/>
              </w:rPr>
              <w:t xml:space="preserve">≤15 dk; </w:t>
            </w:r>
          </w:p>
          <w:p w:rsidR="003C090C" w:rsidRPr="00DD2E18" w:rsidRDefault="00DD2E18" w:rsidP="00DD2E18">
            <w:pPr>
              <w:spacing w:before="0" w:after="0"/>
              <w:ind w:firstLine="0"/>
              <w:rPr>
                <w:rFonts w:cs="Arial"/>
                <w:szCs w:val="24"/>
              </w:rPr>
            </w:pPr>
            <w:r w:rsidRPr="00DD2E18">
              <w:rPr>
                <w:szCs w:val="24"/>
              </w:rPr>
              <w:t xml:space="preserve">OS </w:t>
            </w:r>
            <w:r w:rsidR="003C090C" w:rsidRPr="00DD2E18">
              <w:rPr>
                <w:rFonts w:cs="Arial"/>
                <w:i/>
                <w:szCs w:val="24"/>
              </w:rPr>
              <w:t xml:space="preserve">veya </w:t>
            </w:r>
            <w:r w:rsidR="003C090C" w:rsidRPr="00DD2E18">
              <w:rPr>
                <w:rFonts w:cs="Arial"/>
                <w:szCs w:val="24"/>
              </w:rPr>
              <w:t>30</w:t>
            </w:r>
            <w:r w:rsidR="003C090C" w:rsidRPr="00DD2E18">
              <w:rPr>
                <w:rFonts w:cs="Arial"/>
                <w:szCs w:val="24"/>
                <w:vertAlign w:val="superscript"/>
              </w:rPr>
              <w:t>o</w:t>
            </w:r>
            <w:r w:rsidR="003C090C" w:rsidRPr="00DD2E18">
              <w:rPr>
                <w:rFonts w:cs="Arial"/>
                <w:szCs w:val="24"/>
              </w:rPr>
              <w:t>C</w:t>
            </w:r>
          </w:p>
        </w:tc>
        <w:tc>
          <w:tcPr>
            <w:tcW w:w="617" w:type="pct"/>
            <w:shd w:val="clear" w:color="auto" w:fill="FFFFFF"/>
          </w:tcPr>
          <w:p w:rsidR="00DD2E18" w:rsidRDefault="003C090C" w:rsidP="00DD2E18">
            <w:pPr>
              <w:spacing w:before="0" w:after="0"/>
              <w:ind w:firstLine="0"/>
              <w:rPr>
                <w:szCs w:val="24"/>
              </w:rPr>
            </w:pPr>
            <w:r w:rsidRPr="00DD2E18">
              <w:rPr>
                <w:szCs w:val="24"/>
              </w:rPr>
              <w:t xml:space="preserve">≤24 s; </w:t>
            </w:r>
          </w:p>
          <w:p w:rsidR="003C090C" w:rsidRPr="00DD2E18" w:rsidRDefault="003C090C" w:rsidP="00DD2E18">
            <w:pPr>
              <w:spacing w:before="0" w:after="0"/>
              <w:ind w:firstLine="0"/>
              <w:rPr>
                <w:rFonts w:cs="Arial"/>
                <w:szCs w:val="24"/>
              </w:rPr>
            </w:pPr>
            <w:r w:rsidRPr="00DD2E18">
              <w:rPr>
                <w:szCs w:val="24"/>
              </w:rPr>
              <w:t>OS</w:t>
            </w:r>
          </w:p>
          <w:p w:rsidR="003C090C" w:rsidRPr="00DD2E18" w:rsidRDefault="003C090C" w:rsidP="00DD2E18">
            <w:pPr>
              <w:spacing w:before="0" w:after="0"/>
              <w:ind w:firstLine="0"/>
              <w:rPr>
                <w:szCs w:val="24"/>
              </w:rPr>
            </w:pPr>
            <w:r w:rsidRPr="00DD2E18">
              <w:rPr>
                <w:bCs/>
                <w:i/>
                <w:szCs w:val="24"/>
              </w:rPr>
              <w:t>Taşıma esnasında örnekleri 25-35</w:t>
            </w:r>
            <w:r w:rsidRPr="00DD2E18">
              <w:rPr>
                <w:bCs/>
                <w:i/>
                <w:szCs w:val="24"/>
              </w:rPr>
              <w:sym w:font="Symbol" w:char="F0B0"/>
            </w:r>
            <w:r w:rsidRPr="00DD2E18">
              <w:rPr>
                <w:bCs/>
                <w:i/>
                <w:szCs w:val="24"/>
              </w:rPr>
              <w:t>C’</w:t>
            </w:r>
            <w:r w:rsidR="00DD2E18">
              <w:rPr>
                <w:bCs/>
                <w:i/>
                <w:szCs w:val="24"/>
              </w:rPr>
              <w:t xml:space="preserve"> </w:t>
            </w:r>
            <w:r w:rsidRPr="00DD2E18">
              <w:rPr>
                <w:bCs/>
                <w:i/>
                <w:szCs w:val="24"/>
              </w:rPr>
              <w:t>de tutacak bir por</w:t>
            </w:r>
            <w:r w:rsidRPr="00DD2E18">
              <w:rPr>
                <w:bCs/>
                <w:i/>
                <w:szCs w:val="24"/>
              </w:rPr>
              <w:softHyphen/>
              <w:t>tatif inkübatör kullanmak ideal olur</w:t>
            </w:r>
            <w:r w:rsidRPr="00DD2E18">
              <w:rPr>
                <w:szCs w:val="24"/>
                <w:vertAlign w:val="superscript"/>
              </w:rPr>
              <w:t>#</w:t>
            </w:r>
          </w:p>
        </w:tc>
      </w:tr>
    </w:tbl>
    <w:p w:rsidR="00DD2E18" w:rsidRDefault="00DD2E18" w:rsidP="003C090C">
      <w:pPr>
        <w:spacing w:before="0" w:after="120"/>
        <w:ind w:firstLine="0"/>
        <w:rPr>
          <w:rFonts w:ascii="Calibri" w:eastAsia="Calibri" w:hAnsi="Calibri" w:cs="Times New Roman"/>
          <w:szCs w:val="24"/>
        </w:rPr>
      </w:pPr>
    </w:p>
    <w:p w:rsidR="00DD2E18" w:rsidRDefault="00DD2E18" w:rsidP="00DD2E18">
      <w:r>
        <w:br w:type="page"/>
      </w:r>
    </w:p>
    <w:tbl>
      <w:tblPr>
        <w:tblW w:w="5171"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Layout w:type="fixed"/>
        <w:tblLook w:val="04A0" w:firstRow="1" w:lastRow="0" w:firstColumn="1" w:lastColumn="0" w:noHBand="0" w:noVBand="1"/>
      </w:tblPr>
      <w:tblGrid>
        <w:gridCol w:w="2124"/>
        <w:gridCol w:w="4895"/>
        <w:gridCol w:w="1151"/>
        <w:gridCol w:w="1584"/>
      </w:tblGrid>
      <w:tr w:rsidR="00DD2E18" w:rsidRPr="003C090C" w:rsidTr="00BF097A">
        <w:trPr>
          <w:trHeight w:val="1705"/>
        </w:trPr>
        <w:tc>
          <w:tcPr>
            <w:tcW w:w="1089" w:type="pct"/>
            <w:shd w:val="clear" w:color="auto" w:fill="FFFFFF"/>
          </w:tcPr>
          <w:p w:rsidR="00DD2E18" w:rsidRPr="00BF097A" w:rsidRDefault="00DD2E18" w:rsidP="00BF097A">
            <w:pPr>
              <w:spacing w:before="0" w:after="0" w:line="276" w:lineRule="auto"/>
              <w:rPr>
                <w:b/>
                <w:szCs w:val="24"/>
              </w:rPr>
            </w:pPr>
            <w:r w:rsidRPr="00BF097A">
              <w:rPr>
                <w:b/>
                <w:szCs w:val="24"/>
              </w:rPr>
              <w:t>Örnek almak için gerekli malzemeler?  Nasıl temin edilebilir?*</w:t>
            </w:r>
          </w:p>
        </w:tc>
        <w:tc>
          <w:tcPr>
            <w:tcW w:w="2509" w:type="pct"/>
            <w:shd w:val="clear" w:color="auto" w:fill="FFFFFF"/>
          </w:tcPr>
          <w:p w:rsidR="00DD2E18" w:rsidRPr="00BF097A" w:rsidRDefault="00DD2E18" w:rsidP="00DD2E18">
            <w:pPr>
              <w:spacing w:before="0" w:after="0" w:line="276" w:lineRule="auto"/>
              <w:rPr>
                <w:b/>
                <w:szCs w:val="24"/>
              </w:rPr>
            </w:pPr>
            <w:r w:rsidRPr="00BF097A">
              <w:rPr>
                <w:b/>
                <w:szCs w:val="24"/>
              </w:rPr>
              <w:t>Klinik örneklerin alınması</w:t>
            </w:r>
          </w:p>
        </w:tc>
        <w:tc>
          <w:tcPr>
            <w:tcW w:w="590" w:type="pct"/>
            <w:shd w:val="clear" w:color="auto" w:fill="FFFFFF"/>
          </w:tcPr>
          <w:p w:rsidR="00DD2E18" w:rsidRPr="00BF097A" w:rsidRDefault="00DD2E18" w:rsidP="00DD2E18">
            <w:pPr>
              <w:spacing w:before="0" w:after="0" w:line="276" w:lineRule="auto"/>
              <w:ind w:firstLine="0"/>
              <w:rPr>
                <w:b/>
                <w:sz w:val="22"/>
              </w:rPr>
            </w:pPr>
            <w:r w:rsidRPr="00BF097A">
              <w:rPr>
                <w:b/>
                <w:sz w:val="22"/>
              </w:rPr>
              <w:t>Şehir içi (kısa mesafe) taşıma süre-sıcaklık</w:t>
            </w:r>
          </w:p>
        </w:tc>
        <w:tc>
          <w:tcPr>
            <w:tcW w:w="812" w:type="pct"/>
            <w:shd w:val="clear" w:color="auto" w:fill="FFFFFF"/>
          </w:tcPr>
          <w:p w:rsidR="00DD2E18" w:rsidRPr="00BF097A" w:rsidRDefault="00DD2E18" w:rsidP="00DD2E18">
            <w:pPr>
              <w:spacing w:before="0" w:after="0" w:line="276" w:lineRule="auto"/>
              <w:ind w:firstLine="0"/>
              <w:rPr>
                <w:b/>
                <w:sz w:val="22"/>
              </w:rPr>
            </w:pPr>
            <w:r w:rsidRPr="00BF097A">
              <w:rPr>
                <w:b/>
                <w:sz w:val="22"/>
              </w:rPr>
              <w:t>Şehirlerarası</w:t>
            </w:r>
          </w:p>
          <w:p w:rsidR="00DD2E18" w:rsidRPr="00BF097A" w:rsidRDefault="00DD2E18" w:rsidP="00DD2E18">
            <w:pPr>
              <w:spacing w:before="0" w:after="0" w:line="276" w:lineRule="auto"/>
              <w:ind w:firstLine="0"/>
              <w:rPr>
                <w:b/>
                <w:sz w:val="22"/>
              </w:rPr>
            </w:pPr>
            <w:r w:rsidRPr="00BF097A">
              <w:rPr>
                <w:b/>
                <w:sz w:val="22"/>
              </w:rPr>
              <w:t>(uzun mesafe) taşıma süre-sıcaklık</w:t>
            </w:r>
          </w:p>
        </w:tc>
      </w:tr>
      <w:tr w:rsidR="00DD2E18" w:rsidRPr="003C090C" w:rsidTr="00BF097A">
        <w:trPr>
          <w:trHeight w:val="3832"/>
        </w:trPr>
        <w:tc>
          <w:tcPr>
            <w:tcW w:w="1089" w:type="pct"/>
            <w:shd w:val="clear" w:color="auto" w:fill="FFFFFF"/>
          </w:tcPr>
          <w:p w:rsidR="00DD2E18" w:rsidRPr="003C090C" w:rsidRDefault="00DD2E18" w:rsidP="003F0246">
            <w:pPr>
              <w:spacing w:line="276" w:lineRule="auto"/>
              <w:rPr>
                <w:szCs w:val="18"/>
              </w:rPr>
            </w:pPr>
            <w:r w:rsidRPr="003C090C">
              <w:rPr>
                <w:szCs w:val="24"/>
              </w:rPr>
              <w:br w:type="page"/>
            </w:r>
            <w:r w:rsidRPr="003C090C">
              <w:t>Kan kültürü şişeleri -</w:t>
            </w:r>
            <w:r w:rsidRPr="003C090C">
              <w:rPr>
                <w:szCs w:val="18"/>
              </w:rPr>
              <w:t>Bifazik T-I besiyeri</w:t>
            </w:r>
            <w:r w:rsidRPr="003C090C">
              <w:rPr>
                <w:b/>
                <w:szCs w:val="18"/>
                <w:vertAlign w:val="superscript"/>
              </w:rPr>
              <w:t>Ŧ</w:t>
            </w:r>
          </w:p>
          <w:p w:rsidR="00DD2E18" w:rsidRPr="00BC7FBE" w:rsidRDefault="00DD2E18" w:rsidP="003F0246">
            <w:pPr>
              <w:spacing w:line="276" w:lineRule="auto"/>
              <w:rPr>
                <w:sz w:val="18"/>
              </w:rPr>
            </w:pPr>
            <w:r w:rsidRPr="00BC7FBE">
              <w:rPr>
                <w:sz w:val="18"/>
              </w:rPr>
              <w:t>NOT: Otomatik kan kültürü sistemi kullanıcıları, örnek miktarı ve diğer hususlarda sistemin önerdiği prosedürü izlemelidir!</w:t>
            </w:r>
          </w:p>
          <w:p w:rsidR="00DD2E18" w:rsidRPr="00BC7FBE" w:rsidRDefault="00DD2E18" w:rsidP="003F0246">
            <w:pPr>
              <w:spacing w:line="276" w:lineRule="auto"/>
              <w:rPr>
                <w:sz w:val="18"/>
                <w:szCs w:val="18"/>
              </w:rPr>
            </w:pPr>
            <w:r w:rsidRPr="00BC7FBE">
              <w:rPr>
                <w:sz w:val="18"/>
              </w:rPr>
              <w:t>Otomatik sistem üreme sinyali verdiğinde kaydedilmelidir.</w:t>
            </w:r>
          </w:p>
          <w:p w:rsidR="00DD2E18" w:rsidRPr="003C090C" w:rsidRDefault="00DD2E18" w:rsidP="003F0246">
            <w:pPr>
              <w:spacing w:line="276" w:lineRule="auto"/>
            </w:pPr>
            <w:r w:rsidRPr="003C090C">
              <w:t>Antisepsi için: %70’lik alkol ve iyotlu bir bileşik ya da klorheksidin</w:t>
            </w:r>
          </w:p>
        </w:tc>
        <w:tc>
          <w:tcPr>
            <w:tcW w:w="2509" w:type="pct"/>
            <w:shd w:val="clear" w:color="auto" w:fill="FFFFFF"/>
          </w:tcPr>
          <w:p w:rsidR="003F0246" w:rsidRPr="000028DB" w:rsidRDefault="00DD2E18" w:rsidP="003F0246">
            <w:pPr>
              <w:spacing w:before="0" w:after="0" w:line="276" w:lineRule="auto"/>
              <w:rPr>
                <w:sz w:val="22"/>
              </w:rPr>
            </w:pPr>
            <w:r w:rsidRPr="000028DB">
              <w:rPr>
                <w:b/>
                <w:sz w:val="22"/>
              </w:rPr>
              <w:t>Kan (kültür için):</w:t>
            </w:r>
            <w:r w:rsidRPr="000028DB">
              <w:rPr>
                <w:sz w:val="22"/>
              </w:rPr>
              <w:t xml:space="preserve"> Aseptik koşullarda alınmalıdır. Damara girilecek deri bölgesi antisepsi uygulamadan önce palpe edilir. Damar bölgesinin antisepsisi için: </w:t>
            </w:r>
          </w:p>
          <w:p w:rsidR="003F0246" w:rsidRPr="000028DB" w:rsidRDefault="003F0246" w:rsidP="003F0246">
            <w:pPr>
              <w:spacing w:before="0" w:after="0" w:line="276" w:lineRule="auto"/>
              <w:rPr>
                <w:sz w:val="22"/>
              </w:rPr>
            </w:pPr>
            <w:r w:rsidRPr="000028DB">
              <w:rPr>
                <w:sz w:val="22"/>
              </w:rPr>
              <w:t>1)Böl</w:t>
            </w:r>
            <w:r w:rsidR="00DD2E18" w:rsidRPr="000028DB">
              <w:rPr>
                <w:sz w:val="22"/>
              </w:rPr>
              <w:t xml:space="preserve">ge %70’lik alkolle silinir, </w:t>
            </w:r>
          </w:p>
          <w:p w:rsidR="003F0246" w:rsidRPr="000028DB" w:rsidRDefault="003F0246" w:rsidP="003F0246">
            <w:pPr>
              <w:spacing w:before="0" w:after="0" w:line="276" w:lineRule="auto"/>
              <w:rPr>
                <w:sz w:val="22"/>
              </w:rPr>
            </w:pPr>
            <w:r w:rsidRPr="000028DB">
              <w:rPr>
                <w:sz w:val="22"/>
              </w:rPr>
              <w:t>2)İy</w:t>
            </w:r>
            <w:r w:rsidR="00DD2E18" w:rsidRPr="000028DB">
              <w:rPr>
                <w:sz w:val="22"/>
              </w:rPr>
              <w:t xml:space="preserve">otlu bileşik ya da klorheksidin bölgeye yoğun olarak sürülür, </w:t>
            </w:r>
          </w:p>
          <w:p w:rsidR="003F0246" w:rsidRPr="000028DB" w:rsidRDefault="003F0246" w:rsidP="003F0246">
            <w:pPr>
              <w:spacing w:before="0" w:after="0" w:line="276" w:lineRule="auto"/>
              <w:rPr>
                <w:sz w:val="22"/>
              </w:rPr>
            </w:pPr>
            <w:r w:rsidRPr="000028DB">
              <w:rPr>
                <w:sz w:val="22"/>
              </w:rPr>
              <w:t>3)An</w:t>
            </w:r>
            <w:r w:rsidR="00DD2E18" w:rsidRPr="000028DB">
              <w:rPr>
                <w:sz w:val="22"/>
              </w:rPr>
              <w:t xml:space="preserve">tiseptiğin kurumasına izin verilir, </w:t>
            </w:r>
          </w:p>
          <w:p w:rsidR="003F0246" w:rsidRPr="000028DB" w:rsidRDefault="003F0246" w:rsidP="003F0246">
            <w:pPr>
              <w:spacing w:before="0" w:after="0" w:line="276" w:lineRule="auto"/>
              <w:rPr>
                <w:sz w:val="22"/>
              </w:rPr>
            </w:pPr>
            <w:r w:rsidRPr="000028DB">
              <w:rPr>
                <w:sz w:val="22"/>
              </w:rPr>
              <w:t>4)B</w:t>
            </w:r>
            <w:r w:rsidR="00DD2E18" w:rsidRPr="000028DB">
              <w:rPr>
                <w:sz w:val="22"/>
              </w:rPr>
              <w:t xml:space="preserve">u bölgedeki ven steril eldivensiz palpe edilmez! </w:t>
            </w:r>
          </w:p>
          <w:p w:rsidR="003F0246" w:rsidRPr="000028DB" w:rsidRDefault="003F0246" w:rsidP="003F0246">
            <w:pPr>
              <w:spacing w:before="0" w:after="0" w:line="276" w:lineRule="auto"/>
              <w:rPr>
                <w:sz w:val="22"/>
              </w:rPr>
            </w:pPr>
            <w:r w:rsidRPr="000028DB">
              <w:rPr>
                <w:sz w:val="22"/>
              </w:rPr>
              <w:t>5)Ka</w:t>
            </w:r>
            <w:r w:rsidR="00DD2E18" w:rsidRPr="000028DB">
              <w:rPr>
                <w:sz w:val="22"/>
              </w:rPr>
              <w:t xml:space="preserve">n alınır, </w:t>
            </w:r>
          </w:p>
          <w:p w:rsidR="00DD2E18" w:rsidRPr="000028DB" w:rsidRDefault="00DD2E18" w:rsidP="003F0246">
            <w:pPr>
              <w:spacing w:before="0" w:after="0" w:line="276" w:lineRule="auto"/>
              <w:rPr>
                <w:sz w:val="22"/>
              </w:rPr>
            </w:pPr>
            <w:r w:rsidRPr="000028DB">
              <w:rPr>
                <w:sz w:val="22"/>
              </w:rPr>
              <w:t>6</w:t>
            </w:r>
            <w:r w:rsidR="003F0246" w:rsidRPr="000028DB">
              <w:rPr>
                <w:sz w:val="22"/>
              </w:rPr>
              <w:t xml:space="preserve">)Kan </w:t>
            </w:r>
            <w:r w:rsidRPr="000028DB">
              <w:rPr>
                <w:sz w:val="22"/>
              </w:rPr>
              <w:t>alımından sonra bölge alkolle silinerek iyot uzaklaştırılır.</w:t>
            </w:r>
          </w:p>
          <w:p w:rsidR="00DD2E18" w:rsidRPr="000028DB" w:rsidRDefault="00DD2E18" w:rsidP="003F0246">
            <w:pPr>
              <w:spacing w:before="0" w:after="0" w:line="276" w:lineRule="auto"/>
              <w:rPr>
                <w:sz w:val="22"/>
              </w:rPr>
            </w:pPr>
            <w:r w:rsidRPr="000028DB">
              <w:rPr>
                <w:sz w:val="22"/>
              </w:rPr>
              <w:t>Kan kültürü örneği alımı uygun saha temizliği sonrasında en az 10-20 ml kan alınarak gerçekleştirilir. İki ayrı kan kültür şişesine ekim yapılır (mevcut ise şişelerden birinin anaerop olması tercih edilir). On dakika içinde aynı işlem farklı bir damardan bir kez daha gerçekleştirilir.</w:t>
            </w:r>
          </w:p>
          <w:p w:rsidR="00DD2E18" w:rsidRPr="000028DB" w:rsidRDefault="00DD2E18" w:rsidP="003F0246">
            <w:pPr>
              <w:spacing w:before="0" w:after="0" w:line="276" w:lineRule="auto"/>
              <w:rPr>
                <w:sz w:val="22"/>
              </w:rPr>
            </w:pPr>
            <w:r w:rsidRPr="000028DB">
              <w:rPr>
                <w:sz w:val="22"/>
              </w:rPr>
              <w:t xml:space="preserve">On yaşın altındaki çocuklardan pediyatrik kan kültür şişesi kullanılmak üzere; 2-10 ml (2 şişeye 1-5 ml olacak şekilde dağıtılır); yeni doğanlardan 1-1.5 ml (tek şişe) kan alınmalıdır. </w:t>
            </w:r>
          </w:p>
          <w:p w:rsidR="00DD2E18" w:rsidRPr="003C090C" w:rsidRDefault="00DD2E18" w:rsidP="003F0246">
            <w:pPr>
              <w:spacing w:before="0" w:after="0" w:line="276" w:lineRule="auto"/>
            </w:pPr>
            <w:r w:rsidRPr="000028DB">
              <w:rPr>
                <w:sz w:val="22"/>
              </w:rPr>
              <w:t xml:space="preserve">Şişeler mümkünse hemen laboratuvara ulaştırılmalıdır. Kan kültürü şişeleri </w:t>
            </w:r>
            <w:r w:rsidRPr="000028DB">
              <w:rPr>
                <w:b/>
                <w:sz w:val="22"/>
              </w:rPr>
              <w:t xml:space="preserve">asla </w:t>
            </w:r>
            <w:r w:rsidRPr="000028DB">
              <w:rPr>
                <w:sz w:val="22"/>
              </w:rPr>
              <w:t>buzdolabına konmaz!</w:t>
            </w:r>
          </w:p>
        </w:tc>
        <w:tc>
          <w:tcPr>
            <w:tcW w:w="590" w:type="pct"/>
            <w:shd w:val="clear" w:color="auto" w:fill="FFFFFF"/>
          </w:tcPr>
          <w:p w:rsidR="00DD2E18" w:rsidRPr="003C090C" w:rsidRDefault="00DD2E18" w:rsidP="003F0246">
            <w:pPr>
              <w:spacing w:before="0" w:line="276" w:lineRule="auto"/>
              <w:ind w:firstLine="0"/>
            </w:pPr>
            <w:r w:rsidRPr="003C090C">
              <w:t>≤2 s; OS</w:t>
            </w:r>
          </w:p>
        </w:tc>
        <w:tc>
          <w:tcPr>
            <w:tcW w:w="812" w:type="pct"/>
            <w:shd w:val="clear" w:color="auto" w:fill="FFFFFF"/>
          </w:tcPr>
          <w:p w:rsidR="00DD2E18" w:rsidRPr="003C090C" w:rsidRDefault="00DD2E18" w:rsidP="003F0246">
            <w:pPr>
              <w:spacing w:before="0" w:after="0" w:line="276" w:lineRule="auto"/>
              <w:ind w:firstLine="0"/>
            </w:pPr>
            <w:r w:rsidRPr="003C090C">
              <w:t>≤24 s; OS</w:t>
            </w:r>
          </w:p>
          <w:p w:rsidR="00DD2E18" w:rsidRPr="003C090C" w:rsidRDefault="00DD2E18" w:rsidP="003F0246">
            <w:pPr>
              <w:spacing w:before="0" w:after="0" w:line="276" w:lineRule="auto"/>
              <w:ind w:firstLine="0"/>
            </w:pPr>
            <w:r w:rsidRPr="003C090C">
              <w:t>Taşıma esnasında örnekleri 25-35</w:t>
            </w:r>
            <w:r w:rsidRPr="003C090C">
              <w:sym w:font="Symbol" w:char="F0B0"/>
            </w:r>
            <w:r w:rsidRPr="003C090C">
              <w:t>C’de tutacak bir por</w:t>
            </w:r>
            <w:r w:rsidRPr="003C090C">
              <w:softHyphen/>
              <w:t>tatif inkübatör kullanmak ideal olur</w:t>
            </w:r>
            <w:r w:rsidRPr="003C090C">
              <w:rPr>
                <w:vertAlign w:val="superscript"/>
              </w:rPr>
              <w:t>#</w:t>
            </w:r>
          </w:p>
        </w:tc>
      </w:tr>
      <w:tr w:rsidR="00DD2E18" w:rsidRPr="003C090C" w:rsidTr="003F0246">
        <w:trPr>
          <w:trHeight w:val="1555"/>
        </w:trPr>
        <w:tc>
          <w:tcPr>
            <w:tcW w:w="1089" w:type="pct"/>
            <w:shd w:val="clear" w:color="auto" w:fill="FFFFFF"/>
          </w:tcPr>
          <w:p w:rsidR="00DD2E18" w:rsidRPr="003C090C" w:rsidRDefault="00DD2E18" w:rsidP="003F0246">
            <w:pPr>
              <w:spacing w:before="0" w:after="0" w:line="276" w:lineRule="auto"/>
              <w:rPr>
                <w:szCs w:val="18"/>
              </w:rPr>
            </w:pPr>
            <w:r w:rsidRPr="003C090C">
              <w:rPr>
                <w:szCs w:val="18"/>
              </w:rPr>
              <w:t>Steril, vida kapaklı, sızdırmaz tüp veya</w:t>
            </w:r>
            <w:r w:rsidR="00BF097A">
              <w:rPr>
                <w:szCs w:val="18"/>
              </w:rPr>
              <w:t xml:space="preserve"> </w:t>
            </w:r>
            <w:r w:rsidRPr="003C090C">
              <w:rPr>
                <w:szCs w:val="18"/>
              </w:rPr>
              <w:t>Bifazik T-I besiyeri</w:t>
            </w:r>
            <w:r w:rsidRPr="003C090C">
              <w:rPr>
                <w:b/>
                <w:szCs w:val="18"/>
                <w:vertAlign w:val="superscript"/>
              </w:rPr>
              <w:t>Ŧ</w:t>
            </w:r>
            <w:r w:rsidR="00BF097A">
              <w:rPr>
                <w:b/>
                <w:szCs w:val="18"/>
                <w:vertAlign w:val="superscript"/>
              </w:rPr>
              <w:t xml:space="preserve"> </w:t>
            </w:r>
            <w:r w:rsidRPr="003C090C">
              <w:rPr>
                <w:szCs w:val="18"/>
              </w:rPr>
              <w:t xml:space="preserve">(yoksa </w:t>
            </w:r>
            <w:r w:rsidRPr="003C090C">
              <w:t>Pediatrik kan kültür şişesi)</w:t>
            </w:r>
          </w:p>
          <w:p w:rsidR="00DD2E18" w:rsidRPr="003C090C" w:rsidRDefault="00DD2E18" w:rsidP="003F0246">
            <w:pPr>
              <w:spacing w:line="276" w:lineRule="auto"/>
              <w:rPr>
                <w:szCs w:val="18"/>
              </w:rPr>
            </w:pPr>
          </w:p>
        </w:tc>
        <w:tc>
          <w:tcPr>
            <w:tcW w:w="2509" w:type="pct"/>
            <w:shd w:val="clear" w:color="auto" w:fill="FFFFFF"/>
          </w:tcPr>
          <w:p w:rsidR="00DD2E18" w:rsidRPr="000028DB" w:rsidRDefault="00DD2E18" w:rsidP="003F0246">
            <w:pPr>
              <w:spacing w:before="0" w:after="0" w:line="276" w:lineRule="auto"/>
              <w:rPr>
                <w:sz w:val="22"/>
              </w:rPr>
            </w:pPr>
            <w:r w:rsidRPr="000028DB">
              <w:rPr>
                <w:b/>
                <w:sz w:val="22"/>
              </w:rPr>
              <w:t>Steril vücut bölgesinden sıvı alınması</w:t>
            </w:r>
            <w:r w:rsidRPr="000028DB">
              <w:rPr>
                <w:rFonts w:cs="Calibri"/>
                <w:b/>
                <w:sz w:val="22"/>
              </w:rPr>
              <w:t>:</w:t>
            </w:r>
            <w:r w:rsidRPr="000028DB">
              <w:rPr>
                <w:rFonts w:cs="Calibri"/>
                <w:sz w:val="22"/>
              </w:rPr>
              <w:t xml:space="preserve"> İşlem hekim tarafından yapılır. Önce iyotlu bir preparat ile deri üzerine antisepsi uygulanır. Perkütan iğne aspirasyonu veya cerrahi yoluyla örnek alınır. Mümkün olduğunca çok sıvı (en az 2 ml örnek) alınmalıdır. Kültür için örnek steril bir tüpe aktarılarak hemen laboratuvara gönderilir. Bu mümkün değilse </w:t>
            </w:r>
            <w:r w:rsidRPr="000028DB">
              <w:rPr>
                <w:sz w:val="22"/>
              </w:rPr>
              <w:t xml:space="preserve">bifazik, Isovitalex veya Vitoxeklenmiş T-I besiyeri içeren şişeye; T-I besiyeri yoksa bir pediatrik kan kültürü şişesine steriliteye dikkat edilerek inoküle edilir ve gönderilir. Kültür örneği </w:t>
            </w:r>
            <w:r w:rsidRPr="000028DB">
              <w:rPr>
                <w:b/>
                <w:sz w:val="22"/>
              </w:rPr>
              <w:t>asla</w:t>
            </w:r>
            <w:r w:rsidRPr="000028DB">
              <w:rPr>
                <w:sz w:val="22"/>
              </w:rPr>
              <w:t xml:space="preserve"> buzdolabına konmaz!</w:t>
            </w:r>
          </w:p>
          <w:p w:rsidR="00DD2E18" w:rsidRPr="003C090C" w:rsidRDefault="00DD2E18" w:rsidP="003F0246">
            <w:pPr>
              <w:spacing w:before="0" w:after="0" w:line="276" w:lineRule="auto"/>
              <w:rPr>
                <w:szCs w:val="18"/>
              </w:rPr>
            </w:pPr>
            <w:r w:rsidRPr="000028DB">
              <w:rPr>
                <w:sz w:val="22"/>
              </w:rPr>
              <w:t xml:space="preserve">Hızlı tanı teknikleri için; örnek steril, vida kapaklı bir tüpe konur ve soğuk zincirde gönderilebilir. </w:t>
            </w:r>
          </w:p>
        </w:tc>
        <w:tc>
          <w:tcPr>
            <w:tcW w:w="590" w:type="pct"/>
            <w:shd w:val="clear" w:color="auto" w:fill="FFFFFF"/>
          </w:tcPr>
          <w:p w:rsidR="00DD2E18" w:rsidRPr="003C090C" w:rsidRDefault="00DD2E18" w:rsidP="00BC7FBE">
            <w:pPr>
              <w:ind w:firstLine="0"/>
              <w:rPr>
                <w:szCs w:val="18"/>
              </w:rPr>
            </w:pPr>
            <w:r w:rsidRPr="003C090C">
              <w:t xml:space="preserve">≤15 dk; OS </w:t>
            </w:r>
            <w:r w:rsidRPr="003C090C">
              <w:rPr>
                <w:rFonts w:cs="Arial"/>
                <w:szCs w:val="18"/>
              </w:rPr>
              <w:t>veya 30</w:t>
            </w:r>
            <w:r w:rsidRPr="003C090C">
              <w:rPr>
                <w:rFonts w:cs="Arial"/>
                <w:szCs w:val="18"/>
                <w:vertAlign w:val="superscript"/>
              </w:rPr>
              <w:t>o</w:t>
            </w:r>
            <w:r w:rsidRPr="003C090C">
              <w:rPr>
                <w:rFonts w:cs="Arial"/>
                <w:szCs w:val="18"/>
              </w:rPr>
              <w:t>C</w:t>
            </w:r>
          </w:p>
        </w:tc>
        <w:tc>
          <w:tcPr>
            <w:tcW w:w="812" w:type="pct"/>
            <w:shd w:val="clear" w:color="auto" w:fill="FFFFFF"/>
          </w:tcPr>
          <w:p w:rsidR="00DD2E18" w:rsidRPr="003C090C" w:rsidRDefault="00DD2E18" w:rsidP="00BF097A">
            <w:pPr>
              <w:spacing w:before="0" w:after="0"/>
              <w:ind w:firstLine="0"/>
            </w:pPr>
            <w:r w:rsidRPr="003C090C">
              <w:t>≤24 s; OS</w:t>
            </w:r>
          </w:p>
          <w:p w:rsidR="00BF097A" w:rsidRDefault="00DD2E18" w:rsidP="00BF097A">
            <w:pPr>
              <w:spacing w:before="0" w:after="0"/>
              <w:ind w:firstLine="0"/>
            </w:pPr>
            <w:r w:rsidRPr="003C090C">
              <w:t xml:space="preserve">Taşıma </w:t>
            </w:r>
            <w:r w:rsidR="00BF097A">
              <w:t xml:space="preserve"> e</w:t>
            </w:r>
            <w:r w:rsidRPr="003C090C">
              <w:t xml:space="preserve">snasında örnekleri </w:t>
            </w:r>
          </w:p>
          <w:p w:rsidR="00DD2E18" w:rsidRPr="003C090C" w:rsidRDefault="00DD2E18" w:rsidP="00BF097A">
            <w:pPr>
              <w:spacing w:before="0" w:after="0"/>
              <w:ind w:firstLine="0"/>
            </w:pPr>
            <w:r w:rsidRPr="003C090C">
              <w:t>25-35</w:t>
            </w:r>
            <w:r w:rsidRPr="003C090C">
              <w:sym w:font="Symbol" w:char="F0B0"/>
            </w:r>
            <w:r w:rsidRPr="003C090C">
              <w:t>C’de tutacak bir por</w:t>
            </w:r>
            <w:r w:rsidRPr="003C090C">
              <w:softHyphen/>
              <w:t>tatif inkübatör kullanmak ideal olur</w:t>
            </w:r>
            <w:r w:rsidRPr="003C090C">
              <w:rPr>
                <w:vertAlign w:val="superscript"/>
              </w:rPr>
              <w:t>#</w:t>
            </w:r>
          </w:p>
        </w:tc>
      </w:tr>
      <w:tr w:rsidR="00BC7FBE" w:rsidRPr="00DD2E18" w:rsidTr="00BF097A">
        <w:trPr>
          <w:trHeight w:val="1705"/>
        </w:trPr>
        <w:tc>
          <w:tcPr>
            <w:tcW w:w="1089" w:type="pct"/>
            <w:shd w:val="clear" w:color="auto" w:fill="FFFFFF"/>
          </w:tcPr>
          <w:p w:rsidR="00BC7FBE" w:rsidRPr="00BF097A" w:rsidRDefault="00BC7FBE" w:rsidP="00BF097A">
            <w:pPr>
              <w:spacing w:before="0" w:after="0" w:line="276" w:lineRule="auto"/>
              <w:rPr>
                <w:b/>
                <w:szCs w:val="24"/>
              </w:rPr>
            </w:pPr>
            <w:r w:rsidRPr="00BF097A">
              <w:rPr>
                <w:b/>
                <w:szCs w:val="24"/>
              </w:rPr>
              <w:t>Örnek almak için gerekli malzemeler?  Nasıl temin edilebilir?*</w:t>
            </w:r>
          </w:p>
        </w:tc>
        <w:tc>
          <w:tcPr>
            <w:tcW w:w="2509" w:type="pct"/>
            <w:shd w:val="clear" w:color="auto" w:fill="FFFFFF"/>
          </w:tcPr>
          <w:p w:rsidR="00BC7FBE" w:rsidRPr="00BF097A" w:rsidRDefault="00BC7FBE" w:rsidP="00BF097A">
            <w:pPr>
              <w:spacing w:before="0" w:after="0" w:line="276" w:lineRule="auto"/>
              <w:rPr>
                <w:b/>
                <w:szCs w:val="24"/>
              </w:rPr>
            </w:pPr>
            <w:r w:rsidRPr="00BF097A">
              <w:rPr>
                <w:b/>
                <w:szCs w:val="24"/>
              </w:rPr>
              <w:t>Klinik örneklerin alınması</w:t>
            </w:r>
          </w:p>
        </w:tc>
        <w:tc>
          <w:tcPr>
            <w:tcW w:w="590" w:type="pct"/>
            <w:shd w:val="clear" w:color="auto" w:fill="FFFFFF"/>
          </w:tcPr>
          <w:p w:rsidR="00BC7FBE" w:rsidRPr="00BF097A" w:rsidRDefault="00BC7FBE" w:rsidP="00BF097A">
            <w:pPr>
              <w:spacing w:before="0" w:after="0" w:line="276" w:lineRule="auto"/>
              <w:ind w:firstLine="0"/>
              <w:rPr>
                <w:b/>
                <w:szCs w:val="24"/>
              </w:rPr>
            </w:pPr>
            <w:r w:rsidRPr="00BF097A">
              <w:rPr>
                <w:b/>
                <w:szCs w:val="24"/>
              </w:rPr>
              <w:t>Şehir içi (kısa mesafe) taşıma süre-sıcaklık</w:t>
            </w:r>
          </w:p>
        </w:tc>
        <w:tc>
          <w:tcPr>
            <w:tcW w:w="812" w:type="pct"/>
            <w:shd w:val="clear" w:color="auto" w:fill="FFFFFF"/>
          </w:tcPr>
          <w:p w:rsidR="00BC7FBE" w:rsidRPr="00BF097A" w:rsidRDefault="00BC7FBE" w:rsidP="00BF097A">
            <w:pPr>
              <w:spacing w:before="0" w:after="0" w:line="276" w:lineRule="auto"/>
              <w:ind w:firstLine="0"/>
              <w:rPr>
                <w:b/>
                <w:szCs w:val="24"/>
              </w:rPr>
            </w:pPr>
            <w:r w:rsidRPr="00BF097A">
              <w:rPr>
                <w:b/>
                <w:szCs w:val="24"/>
              </w:rPr>
              <w:t>Şehirlerarası</w:t>
            </w:r>
          </w:p>
          <w:p w:rsidR="00BC7FBE" w:rsidRPr="00BF097A" w:rsidRDefault="00BC7FBE" w:rsidP="00BF097A">
            <w:pPr>
              <w:spacing w:before="0" w:after="0" w:line="276" w:lineRule="auto"/>
              <w:ind w:firstLine="0"/>
              <w:rPr>
                <w:b/>
                <w:szCs w:val="24"/>
              </w:rPr>
            </w:pPr>
            <w:r w:rsidRPr="00BF097A">
              <w:rPr>
                <w:b/>
                <w:szCs w:val="24"/>
              </w:rPr>
              <w:t>(uzun mesafe) taşıma süre-sıcaklık</w:t>
            </w:r>
          </w:p>
        </w:tc>
      </w:tr>
      <w:tr w:rsidR="00DD2E18" w:rsidRPr="003C090C" w:rsidTr="00BF097A">
        <w:trPr>
          <w:trHeight w:val="1980"/>
        </w:trPr>
        <w:tc>
          <w:tcPr>
            <w:tcW w:w="1089" w:type="pct"/>
            <w:shd w:val="clear" w:color="auto" w:fill="FFFFFF"/>
          </w:tcPr>
          <w:p w:rsidR="00DD2E18" w:rsidRPr="00BF097A" w:rsidRDefault="00BF097A" w:rsidP="00BF097A">
            <w:pPr>
              <w:spacing w:before="0" w:after="0"/>
              <w:ind w:firstLine="0"/>
              <w:rPr>
                <w:szCs w:val="24"/>
              </w:rPr>
            </w:pPr>
            <w:r w:rsidRPr="00BF097A">
              <w:rPr>
                <w:szCs w:val="24"/>
              </w:rPr>
              <w:t xml:space="preserve">Antikoagülansız, jelli </w:t>
            </w:r>
            <w:r w:rsidR="00DD2E18" w:rsidRPr="00BF097A">
              <w:rPr>
                <w:szCs w:val="24"/>
              </w:rPr>
              <w:t xml:space="preserve">vakumlu, serum </w:t>
            </w:r>
            <w:r w:rsidR="00DD2E18" w:rsidRPr="00BF097A">
              <w:rPr>
                <w:rFonts w:cs="TimesXRoman"/>
                <w:szCs w:val="24"/>
              </w:rPr>
              <w:t xml:space="preserve">tüpü </w:t>
            </w:r>
            <w:r w:rsidR="00DD2E18" w:rsidRPr="00BF097A">
              <w:rPr>
                <w:b/>
                <w:szCs w:val="24"/>
              </w:rPr>
              <w:t xml:space="preserve">DİKKAT: </w:t>
            </w:r>
            <w:r w:rsidR="00DD2E18" w:rsidRPr="00BF097A">
              <w:rPr>
                <w:szCs w:val="24"/>
              </w:rPr>
              <w:t xml:space="preserve">ağzı pamuk tıkaçlı veya flasterli bir tüp, </w:t>
            </w:r>
            <w:r w:rsidR="00DD2E18" w:rsidRPr="00BF097A">
              <w:rPr>
                <w:b/>
                <w:szCs w:val="24"/>
              </w:rPr>
              <w:t xml:space="preserve">asla </w:t>
            </w:r>
            <w:r w:rsidR="00DD2E18" w:rsidRPr="00BF097A">
              <w:rPr>
                <w:szCs w:val="24"/>
              </w:rPr>
              <w:t>kullanılmaz!</w:t>
            </w:r>
          </w:p>
        </w:tc>
        <w:tc>
          <w:tcPr>
            <w:tcW w:w="2509" w:type="pct"/>
            <w:shd w:val="clear" w:color="auto" w:fill="FFFFFF"/>
          </w:tcPr>
          <w:p w:rsidR="00DD2E18" w:rsidRPr="003C090C" w:rsidRDefault="00DD2E18" w:rsidP="00BF097A">
            <w:pPr>
              <w:spacing w:before="0" w:after="0"/>
              <w:rPr>
                <w:rFonts w:cs="TimesXRoman"/>
                <w:szCs w:val="18"/>
              </w:rPr>
            </w:pPr>
            <w:r w:rsidRPr="003C090C">
              <w:rPr>
                <w:b/>
              </w:rPr>
              <w:t xml:space="preserve">Serum: </w:t>
            </w:r>
            <w:r w:rsidRPr="003C090C">
              <w:t xml:space="preserve">Hastadan, önerilen tüpe </w:t>
            </w:r>
            <w:r w:rsidRPr="003C090C">
              <w:sym w:font="Symbol" w:char="F07E"/>
            </w:r>
            <w:r w:rsidRPr="003C090C">
              <w:t xml:space="preserve">5 ml kan alınır; </w:t>
            </w:r>
            <w:r w:rsidRPr="003C090C">
              <w:rPr>
                <w:szCs w:val="18"/>
              </w:rPr>
              <w:t>5-6 kez yavaşça alt üst edilerek karıştırılır. Çalkalama işleminden kesinlikle kaçınılmalıdır.</w:t>
            </w:r>
            <w:r w:rsidRPr="003C090C">
              <w:rPr>
                <w:rFonts w:cs="TimesXRoman"/>
                <w:szCs w:val="18"/>
              </w:rPr>
              <w:t xml:space="preserve">15-20 dk bekledikten sonra santrifüj edilir ve laboratuvara gönderilir. </w:t>
            </w:r>
          </w:p>
          <w:p w:rsidR="00DD2E18" w:rsidRPr="003C090C" w:rsidRDefault="00DD2E18" w:rsidP="00BF097A">
            <w:pPr>
              <w:spacing w:before="0" w:after="0"/>
            </w:pPr>
            <w:r w:rsidRPr="003C090C">
              <w:rPr>
                <w:rFonts w:cs="TimesXRoman"/>
                <w:szCs w:val="18"/>
              </w:rPr>
              <w:t>Laboratuvara ulaşma süresi &gt;48 saat ise (ya da j</w:t>
            </w:r>
            <w:r w:rsidRPr="003C090C">
              <w:t>el içer</w:t>
            </w:r>
            <w:r w:rsidRPr="003C090C">
              <w:rPr>
                <w:b/>
              </w:rPr>
              <w:t>me</w:t>
            </w:r>
            <w:r w:rsidRPr="003C090C">
              <w:t xml:space="preserve">yen kan tüpü kullanılmış ise) </w:t>
            </w:r>
            <w:r w:rsidRPr="003C090C">
              <w:rPr>
                <w:b/>
              </w:rPr>
              <w:t xml:space="preserve">serum </w:t>
            </w:r>
            <w:r w:rsidRPr="003C090C">
              <w:t>kısmı santrifüj sonrası hemen steril bir tüpe ayrılmalıdır. Bu serum en fazla 5 güne kadar buzdolabında saklanabilir; örneğin gönderilmesi daha uzun sürecek ise örnek -20</w:t>
            </w:r>
            <w:r w:rsidRPr="003C090C">
              <w:sym w:font="Symbol" w:char="F0B0"/>
            </w:r>
            <w:r w:rsidRPr="003C090C">
              <w:t>C’ye veya -70</w:t>
            </w:r>
            <w:r w:rsidRPr="003C090C">
              <w:sym w:font="Symbol" w:char="F0B0"/>
            </w:r>
            <w:r w:rsidRPr="003C090C">
              <w:t>C’ye kaldırılmalı; çözülmeden kuru buzda laboratuvara ulaştırılmalıdır.</w:t>
            </w:r>
          </w:p>
        </w:tc>
        <w:tc>
          <w:tcPr>
            <w:tcW w:w="590" w:type="pct"/>
            <w:shd w:val="clear" w:color="auto" w:fill="FFFFFF"/>
          </w:tcPr>
          <w:p w:rsidR="00DD2E18" w:rsidRPr="003C090C" w:rsidRDefault="00BF097A" w:rsidP="00BF097A">
            <w:pPr>
              <w:spacing w:before="0" w:after="0"/>
              <w:ind w:firstLine="0"/>
            </w:pPr>
            <w:r>
              <w:t xml:space="preserve">≤1 </w:t>
            </w:r>
            <w:r w:rsidR="00DD2E18" w:rsidRPr="003C090C">
              <w:t>s; OS</w:t>
            </w:r>
          </w:p>
          <w:p w:rsidR="00DD2E18" w:rsidRPr="003C090C" w:rsidRDefault="00BF097A" w:rsidP="00BF097A">
            <w:pPr>
              <w:spacing w:before="0" w:after="0"/>
              <w:ind w:firstLine="0"/>
            </w:pPr>
            <w:r>
              <w:t xml:space="preserve">&gt;1s; </w:t>
            </w:r>
            <w:r w:rsidR="00DD2E18" w:rsidRPr="003C090C">
              <w:t>+4</w:t>
            </w:r>
            <w:r w:rsidR="00DD2E18" w:rsidRPr="003C090C">
              <w:sym w:font="Symbol" w:char="F0B0"/>
            </w:r>
            <w:r w:rsidR="00DD2E18" w:rsidRPr="003C090C">
              <w:t>C</w:t>
            </w:r>
          </w:p>
        </w:tc>
        <w:tc>
          <w:tcPr>
            <w:tcW w:w="812" w:type="pct"/>
            <w:shd w:val="clear" w:color="auto" w:fill="FFFFFF"/>
          </w:tcPr>
          <w:p w:rsidR="00DD2E18" w:rsidRPr="003C090C" w:rsidRDefault="00DD2E18" w:rsidP="00BF097A">
            <w:pPr>
              <w:spacing w:before="0" w:after="0"/>
              <w:ind w:firstLine="0"/>
            </w:pPr>
            <w:r w:rsidRPr="003C090C">
              <w:rPr>
                <w:szCs w:val="18"/>
              </w:rPr>
              <w:t>≤</w:t>
            </w:r>
            <w:r w:rsidRPr="003C090C">
              <w:t>48 s; +4</w:t>
            </w:r>
            <w:r w:rsidRPr="003C090C">
              <w:sym w:font="Symbol" w:char="F0B0"/>
            </w:r>
            <w:r w:rsidRPr="003C090C">
              <w:t>C</w:t>
            </w:r>
          </w:p>
          <w:p w:rsidR="00BC7FBE" w:rsidRDefault="00BC7FBE" w:rsidP="00BF097A">
            <w:pPr>
              <w:spacing w:before="0" w:after="0"/>
              <w:ind w:firstLine="0"/>
              <w:rPr>
                <w:rFonts w:cs="TimesXRoman"/>
                <w:szCs w:val="18"/>
              </w:rPr>
            </w:pPr>
            <w:r>
              <w:rPr>
                <w:rFonts w:cs="TimesXRoman"/>
                <w:szCs w:val="18"/>
              </w:rPr>
              <w:t>&gt;48 s; kuru buzda</w:t>
            </w:r>
          </w:p>
          <w:p w:rsidR="00DD2E18" w:rsidRPr="003C090C" w:rsidRDefault="00DD2E18" w:rsidP="00BF097A">
            <w:pPr>
              <w:spacing w:before="0" w:after="0"/>
              <w:ind w:firstLine="0"/>
            </w:pPr>
            <w:r w:rsidRPr="003C090C">
              <w:rPr>
                <w:rFonts w:cs="TimesXRoman"/>
                <w:szCs w:val="18"/>
              </w:rPr>
              <w:t>(</w:t>
            </w:r>
            <w:r w:rsidRPr="003C090C">
              <w:t>-70</w:t>
            </w:r>
            <w:r w:rsidRPr="003C090C">
              <w:sym w:font="Symbol" w:char="F0B0"/>
            </w:r>
            <w:r w:rsidRPr="003C090C">
              <w:t>C)</w:t>
            </w:r>
          </w:p>
        </w:tc>
      </w:tr>
      <w:tr w:rsidR="00DD2E18" w:rsidRPr="003C090C" w:rsidTr="00BF097A">
        <w:trPr>
          <w:trHeight w:val="1191"/>
        </w:trPr>
        <w:tc>
          <w:tcPr>
            <w:tcW w:w="1089" w:type="pct"/>
            <w:shd w:val="clear" w:color="auto" w:fill="FFFFFF"/>
          </w:tcPr>
          <w:p w:rsidR="00DD2E18" w:rsidRPr="00BF097A" w:rsidRDefault="00DD2E18" w:rsidP="00BF097A">
            <w:pPr>
              <w:ind w:firstLine="0"/>
              <w:rPr>
                <w:b/>
                <w:szCs w:val="24"/>
              </w:rPr>
            </w:pPr>
            <w:r w:rsidRPr="00BF097A">
              <w:rPr>
                <w:b/>
                <w:szCs w:val="24"/>
              </w:rPr>
              <w:t>Örneklerin</w:t>
            </w:r>
            <w:r w:rsidR="00BF097A">
              <w:rPr>
                <w:b/>
                <w:szCs w:val="24"/>
              </w:rPr>
              <w:t xml:space="preserve"> </w:t>
            </w:r>
            <w:r w:rsidRPr="00BF097A">
              <w:rPr>
                <w:b/>
                <w:szCs w:val="24"/>
              </w:rPr>
              <w:t>alınması</w:t>
            </w:r>
            <w:r w:rsidR="00BF097A">
              <w:rPr>
                <w:b/>
                <w:szCs w:val="24"/>
              </w:rPr>
              <w:t xml:space="preserve"> </w:t>
            </w:r>
            <w:r w:rsidRPr="00BF097A">
              <w:rPr>
                <w:b/>
                <w:szCs w:val="24"/>
              </w:rPr>
              <w:t>ve taşınması ile ilgili</w:t>
            </w:r>
          </w:p>
          <w:p w:rsidR="00DD2E18" w:rsidRPr="00BF097A" w:rsidRDefault="00DD2E18" w:rsidP="009742FD">
            <w:pPr>
              <w:rPr>
                <w:b/>
                <w:szCs w:val="24"/>
              </w:rPr>
            </w:pPr>
          </w:p>
        </w:tc>
        <w:tc>
          <w:tcPr>
            <w:tcW w:w="3911" w:type="pct"/>
            <w:gridSpan w:val="3"/>
            <w:shd w:val="clear" w:color="auto" w:fill="FFFFFF"/>
          </w:tcPr>
          <w:p w:rsidR="00DD2E18" w:rsidRPr="00BF097A" w:rsidRDefault="00DD2E18" w:rsidP="00BF097A">
            <w:pPr>
              <w:spacing w:before="0" w:after="0"/>
              <w:rPr>
                <w:szCs w:val="24"/>
              </w:rPr>
            </w:pPr>
            <w:r w:rsidRPr="00BF097A">
              <w:rPr>
                <w:szCs w:val="24"/>
              </w:rPr>
              <w:t xml:space="preserve">Örnek almadan önce bütün kültür şişelerinin lastik tıpaları %70’lik izopropil alkol veya fenol bileşikleri ile mutlaka </w:t>
            </w:r>
            <w:r w:rsidRPr="00BF097A">
              <w:rPr>
                <w:b/>
                <w:szCs w:val="24"/>
              </w:rPr>
              <w:t>dezenfekte edilmiş</w:t>
            </w:r>
            <w:r w:rsidRPr="00BF097A">
              <w:rPr>
                <w:szCs w:val="24"/>
              </w:rPr>
              <w:t xml:space="preserve"> ve </w:t>
            </w:r>
            <w:r w:rsidRPr="00BF097A">
              <w:rPr>
                <w:b/>
                <w:szCs w:val="24"/>
              </w:rPr>
              <w:t>1 dk</w:t>
            </w:r>
            <w:r w:rsidRPr="00BF097A">
              <w:rPr>
                <w:szCs w:val="24"/>
              </w:rPr>
              <w:t xml:space="preserve"> beklenmiş olmalıdır.</w:t>
            </w:r>
          </w:p>
          <w:p w:rsidR="00DD2E18" w:rsidRPr="00BF097A" w:rsidRDefault="00DD2E18" w:rsidP="00BF097A">
            <w:pPr>
              <w:spacing w:before="0" w:after="0"/>
              <w:rPr>
                <w:bCs/>
                <w:szCs w:val="24"/>
              </w:rPr>
            </w:pPr>
            <w:r w:rsidRPr="00BF097A">
              <w:rPr>
                <w:b/>
                <w:szCs w:val="24"/>
              </w:rPr>
              <w:t>T-I besiyeri</w:t>
            </w:r>
            <w:r w:rsidRPr="00BF097A">
              <w:rPr>
                <w:szCs w:val="24"/>
              </w:rPr>
              <w:t>, yatık agar ve sıvı olmak üzere iki fazlı bir besiyeridir. T-I besiyerine konan örnekler bir gece 35</w:t>
            </w:r>
            <w:r w:rsidRPr="00BF097A">
              <w:rPr>
                <w:szCs w:val="24"/>
              </w:rPr>
              <w:sym w:font="Symbol" w:char="F0B0"/>
            </w:r>
            <w:r w:rsidRPr="00BF097A">
              <w:rPr>
                <w:szCs w:val="24"/>
              </w:rPr>
              <w:t xml:space="preserve">C’de inkübe edildikten sonra </w:t>
            </w:r>
            <w:r w:rsidRPr="00BF097A">
              <w:rPr>
                <w:b/>
                <w:szCs w:val="24"/>
              </w:rPr>
              <w:t>ve/veya</w:t>
            </w:r>
            <w:r w:rsidRPr="00BF097A">
              <w:rPr>
                <w:szCs w:val="24"/>
              </w:rPr>
              <w:t>24 saat içinde oda ısısında laboratuvara ulaştırılabilir. Köpük kutular taşıma amaçları için idealdir.</w:t>
            </w:r>
          </w:p>
        </w:tc>
      </w:tr>
      <w:tr w:rsidR="00DD2E18" w:rsidRPr="003C090C" w:rsidTr="00BF097A">
        <w:tblPrEx>
          <w:shd w:val="clear" w:color="auto" w:fill="auto"/>
        </w:tblPrEx>
        <w:trPr>
          <w:trHeight w:val="1121"/>
        </w:trPr>
        <w:tc>
          <w:tcPr>
            <w:tcW w:w="1089" w:type="pct"/>
          </w:tcPr>
          <w:p w:rsidR="00DD2E18" w:rsidRPr="00BF097A" w:rsidRDefault="00DD2E18" w:rsidP="00BF097A">
            <w:pPr>
              <w:ind w:firstLine="0"/>
              <w:rPr>
                <w:b/>
                <w:szCs w:val="24"/>
              </w:rPr>
            </w:pPr>
            <w:r w:rsidRPr="00BF097A">
              <w:rPr>
                <w:b/>
                <w:szCs w:val="24"/>
              </w:rPr>
              <w:t xml:space="preserve">Güvenlik önlemleri nelerdir? </w:t>
            </w:r>
          </w:p>
        </w:tc>
        <w:tc>
          <w:tcPr>
            <w:tcW w:w="3911" w:type="pct"/>
            <w:gridSpan w:val="3"/>
          </w:tcPr>
          <w:p w:rsidR="00DD2E18" w:rsidRPr="003C090C" w:rsidRDefault="00DD2E18" w:rsidP="00BF097A">
            <w:pPr>
              <w:spacing w:before="0" w:after="0"/>
              <w:rPr>
                <w:szCs w:val="18"/>
              </w:rPr>
            </w:pPr>
            <w:r w:rsidRPr="003C090C">
              <w:rPr>
                <w:szCs w:val="18"/>
              </w:rPr>
              <w:t>En ciddi risk kan alma işlemi esnasında personele kan-kaynaklı patojenlerin (özellikle HIV ve hepatit etkenleri) bulaşma riskidir. Kan alma, serum ayırma gibi işlemler yapı</w:t>
            </w:r>
            <w:r w:rsidRPr="003C090C">
              <w:rPr>
                <w:szCs w:val="18"/>
              </w:rPr>
              <w:softHyphen/>
              <w:t>lırken ve/veya vücut sıvılarına temas olasılığında kesinlikle eldiven giyilmeli, standart güvenlik önlemleri uygulanmalıdır.</w:t>
            </w:r>
          </w:p>
          <w:p w:rsidR="00DD2E18" w:rsidRPr="003C090C" w:rsidRDefault="00DD2E18" w:rsidP="00BF097A">
            <w:pPr>
              <w:spacing w:before="0" w:after="0"/>
              <w:rPr>
                <w:szCs w:val="18"/>
              </w:rPr>
            </w:pPr>
            <w:r w:rsidRPr="003C090C">
              <w:rPr>
                <w:szCs w:val="18"/>
              </w:rPr>
              <w:t>Solunum yolu örnekleri alınırken maske takılmalı, eldiven giyilmelidir!</w:t>
            </w:r>
          </w:p>
        </w:tc>
      </w:tr>
    </w:tbl>
    <w:p w:rsidR="003C090C" w:rsidRPr="003C090C" w:rsidRDefault="003C090C" w:rsidP="009742FD">
      <w:pPr>
        <w:rPr>
          <w:sz w:val="16"/>
        </w:rPr>
      </w:pPr>
    </w:p>
    <w:p w:rsidR="003C090C" w:rsidRPr="00BF097A" w:rsidRDefault="003C090C" w:rsidP="009742FD">
      <w:pPr>
        <w:rPr>
          <w:sz w:val="20"/>
          <w:szCs w:val="20"/>
        </w:rPr>
      </w:pPr>
      <w:r w:rsidRPr="00BF097A">
        <w:rPr>
          <w:sz w:val="20"/>
          <w:szCs w:val="20"/>
        </w:rPr>
        <w:t xml:space="preserve">Kısaltmalar - s: saat;    dk: dakika;    OS: oda sıcaklığı;      SF: serum fizyolojik;     T-I: trans-isolate (medium);   </w:t>
      </w:r>
    </w:p>
    <w:p w:rsidR="003C090C" w:rsidRPr="00BF097A" w:rsidRDefault="003C090C" w:rsidP="009742FD">
      <w:pPr>
        <w:rPr>
          <w:sz w:val="20"/>
          <w:szCs w:val="20"/>
        </w:rPr>
      </w:pPr>
      <w:r w:rsidRPr="00BF097A">
        <w:rPr>
          <w:sz w:val="20"/>
          <w:szCs w:val="20"/>
        </w:rPr>
        <w:t>*  Tabloda önerilen örnekleme malzemesini -ayrıca belirtilmedikçe- hastanenizin laboratuvarından temin edebilirsiniz.</w:t>
      </w:r>
    </w:p>
    <w:p w:rsidR="003C090C" w:rsidRPr="00BF097A" w:rsidRDefault="003C090C" w:rsidP="009742FD">
      <w:pPr>
        <w:rPr>
          <w:rFonts w:cs="Arial"/>
          <w:sz w:val="20"/>
          <w:szCs w:val="20"/>
        </w:rPr>
      </w:pPr>
      <w:r w:rsidRPr="00BF097A">
        <w:rPr>
          <w:sz w:val="20"/>
          <w:szCs w:val="20"/>
        </w:rPr>
        <w:t>Ŧ</w:t>
      </w:r>
      <w:r w:rsidRPr="00BF097A">
        <w:rPr>
          <w:rFonts w:cs="Arial"/>
          <w:sz w:val="20"/>
          <w:szCs w:val="20"/>
        </w:rPr>
        <w:t>Bifazik T-I besiyeri Halk Sağlığı Müdürlüğünden temin edilebilir.</w:t>
      </w:r>
    </w:p>
    <w:p w:rsidR="003C090C" w:rsidRPr="00BF097A" w:rsidRDefault="003C090C" w:rsidP="009742FD">
      <w:pPr>
        <w:rPr>
          <w:bCs/>
          <w:sz w:val="20"/>
          <w:szCs w:val="20"/>
        </w:rPr>
      </w:pPr>
      <w:r w:rsidRPr="00BF097A">
        <w:rPr>
          <w:bCs/>
          <w:sz w:val="20"/>
          <w:szCs w:val="20"/>
        </w:rPr>
        <w:t>#  Taşıma esnasında örneklerin aşırı sıcaklık değerlerine (&lt;18</w:t>
      </w:r>
      <w:r w:rsidRPr="00BF097A">
        <w:rPr>
          <w:bCs/>
          <w:sz w:val="20"/>
          <w:szCs w:val="20"/>
        </w:rPr>
        <w:sym w:font="Symbol" w:char="F0B0"/>
      </w:r>
      <w:r w:rsidRPr="00BF097A">
        <w:rPr>
          <w:bCs/>
          <w:sz w:val="20"/>
          <w:szCs w:val="20"/>
        </w:rPr>
        <w:t>C veya &gt;37</w:t>
      </w:r>
      <w:r w:rsidRPr="00BF097A">
        <w:rPr>
          <w:bCs/>
          <w:sz w:val="20"/>
          <w:szCs w:val="20"/>
        </w:rPr>
        <w:sym w:font="Symbol" w:char="F0B0"/>
      </w:r>
      <w:r w:rsidRPr="00BF097A">
        <w:rPr>
          <w:bCs/>
          <w:sz w:val="20"/>
          <w:szCs w:val="20"/>
        </w:rPr>
        <w:t>C) maruz kalmasına kesin</w:t>
      </w:r>
      <w:r w:rsidRPr="00BF097A">
        <w:rPr>
          <w:bCs/>
          <w:sz w:val="20"/>
          <w:szCs w:val="20"/>
        </w:rPr>
        <w:softHyphen/>
        <w:t>likle izin verilmemelidir.</w:t>
      </w:r>
    </w:p>
    <w:p w:rsidR="003C090C" w:rsidRPr="00BF097A" w:rsidRDefault="003C090C" w:rsidP="009742FD">
      <w:pPr>
        <w:rPr>
          <w:sz w:val="20"/>
          <w:szCs w:val="20"/>
        </w:rPr>
      </w:pPr>
      <w:r w:rsidRPr="00BF097A">
        <w:rPr>
          <w:sz w:val="20"/>
          <w:szCs w:val="20"/>
        </w:rPr>
        <w:t>§ ÖNEMLİ NOT: Kan kültürü besiyerlerinde bulunan antikoagülan SPS (sodium polyanetholesulfonate) meningokokların besiyerinde üretilmesini etkileyebilir. Bu etki besiyerine son konsantrasyonda %1 olacak şekilde steril jelatin eklenerek ya da kan örneğinin lizis-santrifügasyonu ile nötürlenebilir. Bu tür örneklerin alınmasında mümkünse Laboratuvar uzmanınızın desteğini isteyiniz!</w:t>
      </w:r>
    </w:p>
    <w:p w:rsidR="003C090C" w:rsidRPr="00BF097A" w:rsidRDefault="003C090C" w:rsidP="009742FD">
      <w:pPr>
        <w:rPr>
          <w:sz w:val="20"/>
          <w:szCs w:val="20"/>
        </w:rPr>
      </w:pPr>
    </w:p>
    <w:p w:rsidR="003C090C" w:rsidRPr="003C090C" w:rsidRDefault="00BF097A" w:rsidP="00BF097A">
      <w:pPr>
        <w:pStyle w:val="Balk3"/>
        <w:ind w:left="284"/>
        <w:rPr>
          <w:rFonts w:eastAsia="Calibri" w:cs="Arial"/>
        </w:rPr>
      </w:pPr>
      <w:bookmarkStart w:id="37" w:name="_Toc381483160"/>
      <w:bookmarkStart w:id="38" w:name="_Toc384580670"/>
      <w:bookmarkStart w:id="39" w:name="_Toc453600216"/>
      <w:r>
        <w:rPr>
          <w:rFonts w:eastAsia="Calibri" w:cs="Times New Roman"/>
          <w:i/>
        </w:rPr>
        <w:t xml:space="preserve">2.4.3.2. </w:t>
      </w:r>
      <w:r w:rsidR="004F3C30">
        <w:rPr>
          <w:rFonts w:eastAsia="Calibri" w:cs="Times New Roman"/>
          <w:i/>
        </w:rPr>
        <w:t xml:space="preserve"> </w:t>
      </w:r>
      <w:r w:rsidR="003C090C" w:rsidRPr="003C090C">
        <w:rPr>
          <w:rFonts w:eastAsia="Calibri" w:cs="Times New Roman"/>
          <w:i/>
        </w:rPr>
        <w:t>H.influenzae</w:t>
      </w:r>
      <w:r w:rsidR="003C090C" w:rsidRPr="003C090C">
        <w:rPr>
          <w:rFonts w:eastAsia="Calibri" w:cs="Times New Roman"/>
        </w:rPr>
        <w:t xml:space="preserve">, </w:t>
      </w:r>
      <w:r w:rsidR="003C090C" w:rsidRPr="003C090C">
        <w:rPr>
          <w:rFonts w:eastAsia="Calibri"/>
          <w:i/>
        </w:rPr>
        <w:t>S.pneumoniae</w:t>
      </w:r>
      <w:r w:rsidR="003C090C" w:rsidRPr="003C090C">
        <w:rPr>
          <w:rFonts w:eastAsia="Calibri"/>
        </w:rPr>
        <w:t xml:space="preserve"> ve </w:t>
      </w:r>
      <w:r w:rsidR="003C090C" w:rsidRPr="003C090C">
        <w:rPr>
          <w:rFonts w:eastAsia="Calibri"/>
          <w:i/>
        </w:rPr>
        <w:t>N.meningitidis</w:t>
      </w:r>
      <w:r w:rsidR="003C090C" w:rsidRPr="003C090C">
        <w:rPr>
          <w:rFonts w:eastAsia="Calibri"/>
        </w:rPr>
        <w:t xml:space="preserve">’in neden olduğu invaziv hastalıkların </w:t>
      </w:r>
      <w:r w:rsidR="003C090C" w:rsidRPr="003C090C">
        <w:rPr>
          <w:rFonts w:eastAsia="Calibri" w:cs="Arial"/>
        </w:rPr>
        <w:t xml:space="preserve">laboratuvar tanısı için genel </w:t>
      </w:r>
      <w:bookmarkEnd w:id="37"/>
      <w:r w:rsidR="003C090C" w:rsidRPr="003C090C">
        <w:rPr>
          <w:rFonts w:eastAsia="Calibri" w:cs="Arial"/>
        </w:rPr>
        <w:t>yaklaşım</w:t>
      </w:r>
      <w:bookmarkEnd w:id="38"/>
      <w:bookmarkEnd w:id="39"/>
    </w:p>
    <w:p w:rsidR="003C090C" w:rsidRPr="003C090C" w:rsidRDefault="003C090C" w:rsidP="00195D43">
      <w:pPr>
        <w:pStyle w:val="ListeParagraf"/>
        <w:keepNext/>
        <w:keepLines/>
        <w:numPr>
          <w:ilvl w:val="0"/>
          <w:numId w:val="65"/>
        </w:numPr>
        <w:ind w:left="1008"/>
      </w:pPr>
      <w:r w:rsidRPr="004F3C30">
        <w:rPr>
          <w:rFonts w:cs="Verdana"/>
          <w:color w:val="000000"/>
        </w:rPr>
        <w:t>İnvaziv</w:t>
      </w:r>
      <w:r w:rsidRPr="003C090C">
        <w:t xml:space="preserve"> enfeksiyonların tanısında başlıca kan, BOS ve steril vücut bölgelerinden alınan örnekler kullanılır.</w:t>
      </w:r>
    </w:p>
    <w:p w:rsidR="003C090C" w:rsidRPr="003C090C" w:rsidRDefault="003C090C" w:rsidP="00195D43">
      <w:pPr>
        <w:pStyle w:val="ListeParagraf"/>
        <w:keepNext/>
        <w:keepLines/>
        <w:numPr>
          <w:ilvl w:val="0"/>
          <w:numId w:val="65"/>
        </w:numPr>
        <w:ind w:left="1008"/>
      </w:pPr>
      <w:r w:rsidRPr="003C090C">
        <w:t>BOS örnekleri; mikrobiyolojik, biyokimyasal ve sitolojik incelemeler için laboratuvara</w:t>
      </w:r>
      <w:r w:rsidR="00BF097A">
        <w:t xml:space="preserve"> </w:t>
      </w:r>
      <w:r w:rsidRPr="003C090C">
        <w:t>gönderilir.</w:t>
      </w:r>
    </w:p>
    <w:p w:rsidR="003C090C" w:rsidRPr="003C090C" w:rsidRDefault="003C090C" w:rsidP="00195D43">
      <w:pPr>
        <w:pStyle w:val="ListeParagraf"/>
        <w:keepNext/>
        <w:keepLines/>
        <w:numPr>
          <w:ilvl w:val="0"/>
          <w:numId w:val="65"/>
        </w:numPr>
        <w:ind w:left="1008"/>
      </w:pPr>
      <w:r w:rsidRPr="003C090C">
        <w:t xml:space="preserve">Kan, BOS ve diğer klinik örneklerinin incelemeye alınmasında belli başlı adımlara ilişkin akış şeması </w:t>
      </w:r>
      <w:r w:rsidRPr="003F0246">
        <w:rPr>
          <w:rFonts w:cs="Verdana"/>
          <w:color w:val="000000"/>
        </w:rPr>
        <w:t>Şekil</w:t>
      </w:r>
      <w:r w:rsidRPr="003F0246">
        <w:t xml:space="preserve"> 1</w:t>
      </w:r>
      <w:r w:rsidRPr="003C090C">
        <w:t xml:space="preserve">’de verilmektedir. </w:t>
      </w:r>
    </w:p>
    <w:p w:rsidR="003C090C" w:rsidRPr="003C090C" w:rsidRDefault="003C090C" w:rsidP="00195D43">
      <w:pPr>
        <w:pStyle w:val="ListeParagraf"/>
        <w:keepNext/>
        <w:keepLines/>
        <w:numPr>
          <w:ilvl w:val="0"/>
          <w:numId w:val="65"/>
        </w:numPr>
        <w:ind w:left="1008"/>
      </w:pPr>
      <w:r w:rsidRPr="003C090C">
        <w:t xml:space="preserve">BOS örnekleri için ön işlem gerekirken kan kültürleri için ön işleme gerek yoktur. </w:t>
      </w:r>
      <w:r w:rsidRPr="00BF097A">
        <w:rPr>
          <w:rFonts w:cs="Arial"/>
        </w:rPr>
        <w:t xml:space="preserve">BOS </w:t>
      </w:r>
      <w:r w:rsidRPr="003C090C">
        <w:t xml:space="preserve">örneğinin işlenmesine ilişkin akış çizelgesi de </w:t>
      </w:r>
      <w:r w:rsidRPr="003F0246">
        <w:t>Şekil 2</w:t>
      </w:r>
      <w:r w:rsidRPr="003C090C">
        <w:t xml:space="preserve">’de yer almaktadır. </w:t>
      </w:r>
    </w:p>
    <w:p w:rsidR="003C090C" w:rsidRPr="003C090C" w:rsidRDefault="003C090C" w:rsidP="00195D43">
      <w:pPr>
        <w:pStyle w:val="ListeParagraf"/>
        <w:keepNext/>
        <w:keepLines/>
        <w:numPr>
          <w:ilvl w:val="0"/>
          <w:numId w:val="65"/>
        </w:numPr>
        <w:ind w:left="1008"/>
      </w:pPr>
      <w:r w:rsidRPr="003C090C">
        <w:t>Laboratuvar güvenliği</w:t>
      </w:r>
      <w:r w:rsidRPr="004F3C30">
        <w:rPr>
          <w:i/>
        </w:rPr>
        <w:t xml:space="preserve">: H.influenzae, </w:t>
      </w:r>
      <w:r w:rsidRPr="004F3C30">
        <w:rPr>
          <w:rFonts w:cs="Tahoma"/>
          <w:i/>
        </w:rPr>
        <w:t>S.pneumoniae</w:t>
      </w:r>
      <w:r w:rsidRPr="004F3C30">
        <w:rPr>
          <w:rFonts w:cs="Tahoma"/>
        </w:rPr>
        <w:t xml:space="preserve"> ve </w:t>
      </w:r>
      <w:r w:rsidRPr="004F3C30">
        <w:rPr>
          <w:rFonts w:cs="Tahoma"/>
          <w:i/>
        </w:rPr>
        <w:t xml:space="preserve">N.meningitidis </w:t>
      </w:r>
      <w:r w:rsidR="000127D0">
        <w:t xml:space="preserve">Risk Grubu 2 </w:t>
      </w:r>
      <w:r w:rsidRPr="003C090C">
        <w:t>mikroorganizmalardır. Bu nedenle tüm laboratuvar işlemleri Biyogüvenlik Düzeyi 2 laboratuvar koşullarında gerçekleştirilmelidir. Bütün kültürler enfeksiyöz kabul edilmeli ve standart güvenlik önlemleri alınmalı ve laboratuvar çalışanları meningokok aşısı ile aşılanmalıdır.</w:t>
      </w:r>
    </w:p>
    <w:p w:rsidR="003C090C" w:rsidRPr="003C090C" w:rsidRDefault="003C090C" w:rsidP="002454A1">
      <w:pPr>
        <w:pStyle w:val="Balk6"/>
        <w:spacing w:after="240"/>
        <w:rPr>
          <w:rFonts w:ascii="Calibri" w:eastAsia="Calibri" w:hAnsi="Calibri" w:cs="Times New Roman"/>
          <w:szCs w:val="24"/>
        </w:rPr>
      </w:pPr>
      <w:bookmarkStart w:id="40" w:name="_Toc448932571"/>
      <w:r w:rsidRPr="00C7599F">
        <w:rPr>
          <w:rFonts w:eastAsia="Calibri"/>
        </w:rPr>
        <w:t>Şekil 1.</w:t>
      </w:r>
      <w:r w:rsidR="00C7599F">
        <w:rPr>
          <w:rFonts w:eastAsia="Calibri"/>
        </w:rPr>
        <w:t xml:space="preserve"> </w:t>
      </w:r>
      <w:r w:rsidR="002B1812" w:rsidRPr="000127D0">
        <w:rPr>
          <w:rFonts w:eastAsia="Calibri"/>
          <w:i/>
        </w:rPr>
        <w:t>S. pneumoniae</w:t>
      </w:r>
      <w:r w:rsidR="002B1812">
        <w:rPr>
          <w:rFonts w:eastAsia="Calibri"/>
        </w:rPr>
        <w:t xml:space="preserve"> </w:t>
      </w:r>
      <w:r w:rsidR="00C7599F">
        <w:rPr>
          <w:rFonts w:eastAsia="Calibri"/>
        </w:rPr>
        <w:t>İnvaziv E</w:t>
      </w:r>
      <w:r w:rsidRPr="00C7599F">
        <w:rPr>
          <w:rFonts w:eastAsia="Calibri"/>
        </w:rPr>
        <w:t>nfeksiyon</w:t>
      </w:r>
      <w:r w:rsidR="002B1812">
        <w:rPr>
          <w:rFonts w:eastAsia="Calibri"/>
        </w:rPr>
        <w:t>u</w:t>
      </w:r>
      <w:r w:rsidRPr="00C7599F">
        <w:rPr>
          <w:rFonts w:eastAsia="Calibri"/>
        </w:rPr>
        <w:t xml:space="preserve"> </w:t>
      </w:r>
      <w:r w:rsidR="00C7599F">
        <w:rPr>
          <w:rFonts w:eastAsia="Calibri"/>
        </w:rPr>
        <w:t>O</w:t>
      </w:r>
      <w:r w:rsidRPr="00C7599F">
        <w:rPr>
          <w:rFonts w:eastAsia="Calibri"/>
        </w:rPr>
        <w:t xml:space="preserve">lasılığında </w:t>
      </w:r>
      <w:r w:rsidR="00C7599F">
        <w:rPr>
          <w:rFonts w:eastAsia="Calibri"/>
        </w:rPr>
        <w:t>K</w:t>
      </w:r>
      <w:r w:rsidRPr="00C7599F">
        <w:rPr>
          <w:rFonts w:eastAsia="Calibri"/>
        </w:rPr>
        <w:t xml:space="preserve">linik </w:t>
      </w:r>
      <w:r w:rsidR="00C7599F">
        <w:rPr>
          <w:rFonts w:eastAsia="Calibri"/>
        </w:rPr>
        <w:t>Örneklerden M</w:t>
      </w:r>
      <w:r w:rsidRPr="00C7599F">
        <w:rPr>
          <w:rFonts w:eastAsia="Calibri"/>
        </w:rPr>
        <w:t xml:space="preserve">ikrobiyoloijk </w:t>
      </w:r>
      <w:r w:rsidR="00C7599F">
        <w:rPr>
          <w:rFonts w:eastAsia="Calibri"/>
        </w:rPr>
        <w:t>Tanı İ</w:t>
      </w:r>
      <w:r w:rsidRPr="00C7599F">
        <w:rPr>
          <w:rFonts w:eastAsia="Calibri"/>
        </w:rPr>
        <w:t xml:space="preserve">çin </w:t>
      </w:r>
      <w:r w:rsidR="00C7599F">
        <w:rPr>
          <w:rFonts w:eastAsia="Calibri"/>
        </w:rPr>
        <w:t>L</w:t>
      </w:r>
      <w:r w:rsidRPr="00C7599F">
        <w:rPr>
          <w:rFonts w:eastAsia="Calibri"/>
        </w:rPr>
        <w:t xml:space="preserve">aboratuvarın </w:t>
      </w:r>
      <w:r w:rsidR="00C7599F">
        <w:rPr>
          <w:rFonts w:eastAsia="Calibri"/>
        </w:rPr>
        <w:t>Genel İş A</w:t>
      </w:r>
      <w:r w:rsidRPr="00C7599F">
        <w:rPr>
          <w:rFonts w:eastAsia="Calibri"/>
        </w:rPr>
        <w:t xml:space="preserve">kışı </w:t>
      </w:r>
      <w:r w:rsidR="00C7599F">
        <w:rPr>
          <w:rFonts w:eastAsia="Calibri"/>
        </w:rPr>
        <w:t>Ş</w:t>
      </w:r>
      <w:r w:rsidRPr="00C7599F">
        <w:rPr>
          <w:rFonts w:eastAsia="Calibri"/>
        </w:rPr>
        <w:t>eması</w:t>
      </w:r>
      <w:bookmarkEnd w:id="40"/>
    </w:p>
    <w:p w:rsidR="003C090C" w:rsidRPr="003C090C" w:rsidRDefault="003C090C" w:rsidP="003C090C">
      <w:pPr>
        <w:widowControl w:val="0"/>
        <w:spacing w:before="0" w:after="0"/>
        <w:ind w:left="851" w:hanging="143"/>
        <w:rPr>
          <w:rFonts w:ascii="Calibri" w:eastAsia="Calibri" w:hAnsi="Calibri" w:cs="Times New Roman"/>
          <w:b/>
          <w:sz w:val="18"/>
        </w:rPr>
      </w:pPr>
    </w:p>
    <w:p w:rsidR="00F77481" w:rsidRDefault="008E2A59" w:rsidP="008E2A59">
      <w:pPr>
        <w:rPr>
          <w:rFonts w:ascii="Calibri" w:eastAsia="Calibri" w:hAnsi="Calibri" w:cs="Times New Roman"/>
          <w:b/>
          <w:szCs w:val="24"/>
        </w:rPr>
      </w:pPr>
      <w:r w:rsidRPr="00CD739F">
        <w:rPr>
          <w:noProof/>
          <w:lang w:eastAsia="tr-TR"/>
        </w:rPr>
        <w:drawing>
          <wp:inline distT="0" distB="0" distL="0" distR="0" wp14:anchorId="150A229D" wp14:editId="40DE8AEC">
            <wp:extent cx="5705475" cy="3448050"/>
            <wp:effectExtent l="19050" t="19050" r="28575" b="19050"/>
            <wp:docPr id="303" name="Resim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302" t="1269" r="1140" b="6852"/>
                    <a:stretch/>
                  </pic:blipFill>
                  <pic:spPr bwMode="auto">
                    <a:xfrm>
                      <a:off x="0" y="0"/>
                      <a:ext cx="5703590" cy="344691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r w:rsidR="00F77481">
        <w:rPr>
          <w:rFonts w:ascii="Calibri" w:eastAsia="Calibri" w:hAnsi="Calibri" w:cs="Times New Roman"/>
          <w:b/>
          <w:szCs w:val="24"/>
        </w:rPr>
        <w:br w:type="page"/>
      </w:r>
    </w:p>
    <w:p w:rsidR="003C090C" w:rsidRDefault="003C090C" w:rsidP="00F2267B">
      <w:pPr>
        <w:pStyle w:val="Balk6"/>
        <w:spacing w:after="240"/>
      </w:pPr>
      <w:bookmarkStart w:id="41" w:name="_Toc448932572"/>
      <w:r w:rsidRPr="00F2267B">
        <w:t>Şekil 2.</w:t>
      </w:r>
      <w:r w:rsidR="00C7599F" w:rsidRPr="00F2267B">
        <w:t xml:space="preserve"> Bakteriyel Menenjit Şüpheli Vakanın BOS Örneğinin Laboratuvara İletilmesi, M</w:t>
      </w:r>
      <w:r w:rsidRPr="00F2267B">
        <w:t>ikr</w:t>
      </w:r>
      <w:r w:rsidR="00F2267B">
        <w:t>obiyolojik İ</w:t>
      </w:r>
      <w:r w:rsidR="00C7599F" w:rsidRPr="00F2267B">
        <w:t>ncelemeler ve Olası Sonuçları İçin Akış Ş</w:t>
      </w:r>
      <w:r w:rsidRPr="00F2267B">
        <w:t>eması</w:t>
      </w:r>
      <w:bookmarkEnd w:id="41"/>
    </w:p>
    <w:p w:rsidR="00F2267B" w:rsidRPr="00F2267B" w:rsidRDefault="002454A1" w:rsidP="002454A1">
      <w:pPr>
        <w:ind w:firstLine="0"/>
      </w:pPr>
      <w:r w:rsidRPr="002454A1">
        <w:rPr>
          <w:noProof/>
          <w:lang w:eastAsia="tr-TR"/>
        </w:rPr>
        <w:drawing>
          <wp:inline distT="0" distB="0" distL="0" distR="0" wp14:anchorId="02531752" wp14:editId="48B25F62">
            <wp:extent cx="5867400" cy="3749169"/>
            <wp:effectExtent l="19050" t="19050" r="19050" b="2286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156" t="2216" r="1306" b="4926"/>
                    <a:stretch/>
                  </pic:blipFill>
                  <pic:spPr bwMode="auto">
                    <a:xfrm>
                      <a:off x="0" y="0"/>
                      <a:ext cx="5866436" cy="374855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2267B" w:rsidRDefault="003C090C" w:rsidP="003C090C">
      <w:pPr>
        <w:widowControl w:val="0"/>
        <w:spacing w:before="0" w:after="0"/>
        <w:ind w:left="851" w:hanging="851"/>
        <w:rPr>
          <w:rFonts w:eastAsia="Calibri" w:cs="Times New Roman"/>
          <w:sz w:val="20"/>
          <w:szCs w:val="20"/>
        </w:rPr>
      </w:pPr>
      <w:r w:rsidRPr="00F2267B">
        <w:rPr>
          <w:rFonts w:eastAsia="Calibri" w:cs="Times New Roman"/>
          <w:sz w:val="20"/>
          <w:szCs w:val="20"/>
        </w:rPr>
        <w:t xml:space="preserve">* Pozitif sonuç gerekirse diğer testlerle desteklenmelidir!     </w:t>
      </w:r>
    </w:p>
    <w:p w:rsidR="003C090C" w:rsidRPr="00F2267B" w:rsidRDefault="003C090C" w:rsidP="003C090C">
      <w:pPr>
        <w:widowControl w:val="0"/>
        <w:spacing w:before="0" w:after="0"/>
        <w:ind w:left="851" w:hanging="851"/>
        <w:rPr>
          <w:rFonts w:eastAsia="Calibri" w:cs="Times New Roman"/>
          <w:sz w:val="20"/>
          <w:szCs w:val="20"/>
        </w:rPr>
      </w:pPr>
      <w:r w:rsidRPr="00F2267B">
        <w:rPr>
          <w:rFonts w:eastAsia="Calibri" w:cs="Times New Roman"/>
          <w:sz w:val="20"/>
          <w:szCs w:val="20"/>
        </w:rPr>
        <w:t>OS, oda sıcaklığı;   sa, saat;    dk, dakika;    Lab., laboratuvar</w:t>
      </w:r>
    </w:p>
    <w:p w:rsidR="002454A1" w:rsidRDefault="003C090C" w:rsidP="00F2267B">
      <w:pPr>
        <w:widowControl w:val="0"/>
        <w:spacing w:before="0" w:after="0"/>
        <w:ind w:firstLine="0"/>
        <w:rPr>
          <w:rFonts w:eastAsia="Calibri" w:cs="Times New Roman"/>
          <w:sz w:val="20"/>
          <w:szCs w:val="20"/>
        </w:rPr>
      </w:pPr>
      <w:r w:rsidRPr="00F2267B">
        <w:rPr>
          <w:rFonts w:eastAsia="Calibri" w:cs="Times New Roman"/>
          <w:sz w:val="20"/>
          <w:szCs w:val="20"/>
        </w:rPr>
        <w:t xml:space="preserve">** Hızlı antijen arama testi ile elde edilen pozitiflik, pnomokok için kesin </w:t>
      </w:r>
      <w:r w:rsidR="00F2267B">
        <w:rPr>
          <w:rFonts w:eastAsia="Calibri" w:cs="Times New Roman"/>
          <w:sz w:val="20"/>
          <w:szCs w:val="20"/>
        </w:rPr>
        <w:t xml:space="preserve">tanı kriteri iken meningokok ve </w:t>
      </w:r>
      <w:r w:rsidRPr="00F2267B">
        <w:rPr>
          <w:rFonts w:eastAsia="Calibri" w:cs="Times New Roman"/>
          <w:i/>
          <w:sz w:val="20"/>
          <w:szCs w:val="20"/>
        </w:rPr>
        <w:t>H.influenzae</w:t>
      </w:r>
      <w:r w:rsidRPr="00F2267B">
        <w:rPr>
          <w:rFonts w:eastAsia="Calibri" w:cs="Times New Roman"/>
          <w:sz w:val="20"/>
          <w:szCs w:val="20"/>
        </w:rPr>
        <w:t xml:space="preserve"> için olası tanı kriteridir.</w:t>
      </w:r>
    </w:p>
    <w:p w:rsidR="003C090C" w:rsidRPr="003C090C" w:rsidRDefault="003C090C" w:rsidP="002454A1">
      <w:pPr>
        <w:pStyle w:val="Balk3"/>
        <w:keepNext w:val="0"/>
        <w:keepLines w:val="0"/>
        <w:widowControl w:val="0"/>
        <w:numPr>
          <w:ilvl w:val="3"/>
          <w:numId w:val="10"/>
        </w:numPr>
        <w:rPr>
          <w:rFonts w:eastAsia="Calibri"/>
        </w:rPr>
      </w:pPr>
      <w:bookmarkStart w:id="42" w:name="_Ref381445343"/>
      <w:bookmarkStart w:id="43" w:name="_Toc453600217"/>
      <w:r w:rsidRPr="003C090C">
        <w:rPr>
          <w:rFonts w:eastAsia="Calibri"/>
        </w:rPr>
        <w:t xml:space="preserve">Örneklerin </w:t>
      </w:r>
      <w:r w:rsidR="00F2267B" w:rsidRPr="003C090C">
        <w:rPr>
          <w:rFonts w:eastAsia="Calibri"/>
        </w:rPr>
        <w:t>İncelemeye Hazırlanması</w:t>
      </w:r>
      <w:bookmarkEnd w:id="42"/>
      <w:bookmarkEnd w:id="43"/>
    </w:p>
    <w:p w:rsidR="003C090C" w:rsidRPr="003C090C" w:rsidRDefault="003C090C" w:rsidP="002454A1">
      <w:pPr>
        <w:pStyle w:val="ListeParagraf"/>
        <w:widowControl w:val="0"/>
        <w:numPr>
          <w:ilvl w:val="0"/>
          <w:numId w:val="83"/>
        </w:numPr>
      </w:pPr>
      <w:r w:rsidRPr="003C090C">
        <w:t xml:space="preserve">İnvaziv </w:t>
      </w:r>
      <w:r w:rsidRPr="00C57649">
        <w:rPr>
          <w:i/>
        </w:rPr>
        <w:t xml:space="preserve">H.influenzae, S.pneumoniae </w:t>
      </w:r>
      <w:r w:rsidRPr="003C090C">
        <w:t xml:space="preserve">ve </w:t>
      </w:r>
      <w:r w:rsidRPr="00C57649">
        <w:rPr>
          <w:i/>
        </w:rPr>
        <w:t>N.meningitidis</w:t>
      </w:r>
      <w:r w:rsidRPr="003C090C">
        <w:t>’in neden olduğu invaziv hastalıklar içinde menenjit “acil” bir klinik durumdur. Şüpheli bir hastadan alınan BOS örneği de klinik laboratuvarlar için “acil” örnek olarak tanımlanmaktadır. Örneğin bir an önce işleme alınması, etiyolojik ajanı saptamak üzere özgül mikrobiyolojik tanı sürecinin bir an önce başlatılması gereklidir.</w:t>
      </w:r>
    </w:p>
    <w:p w:rsidR="003C090C" w:rsidRDefault="003C090C" w:rsidP="002454A1">
      <w:pPr>
        <w:pStyle w:val="ListeParagraf"/>
        <w:widowControl w:val="0"/>
        <w:numPr>
          <w:ilvl w:val="0"/>
          <w:numId w:val="83"/>
        </w:numPr>
      </w:pPr>
      <w:r w:rsidRPr="003C090C">
        <w:t xml:space="preserve">Bakteriyel menenjit şüphesinde patojen ajanın tanısı için öncelikle BOS (veya invaziv </w:t>
      </w:r>
      <w:r w:rsidRPr="00F2267B">
        <w:rPr>
          <w:color w:val="000000"/>
        </w:rPr>
        <w:t>enfeksiyonda</w:t>
      </w:r>
      <w:r w:rsidRPr="003C090C">
        <w:t xml:space="preserve"> kan) örnekleri incelemeye alınır.</w:t>
      </w:r>
    </w:p>
    <w:p w:rsidR="002454A1" w:rsidRDefault="002454A1" w:rsidP="002454A1">
      <w:pPr>
        <w:pStyle w:val="ListeParagraf"/>
        <w:widowControl w:val="0"/>
        <w:numPr>
          <w:ilvl w:val="0"/>
          <w:numId w:val="83"/>
        </w:numPr>
      </w:pPr>
      <w:r>
        <w:t>Eğer gelen BOS örneği &lt;1 mL ise santrifüj işlemi yapılmadan ve doğrudan besiyerlerine inoküle edilir, Gram boyama yapılır. PCR yapılabiliyorsa mümkünse 500 mikrolitre örnek (en az 300 mikrolitre) steril santrifüj tüpüne ayrılır.</w:t>
      </w:r>
    </w:p>
    <w:p w:rsidR="002454A1" w:rsidRDefault="002454A1" w:rsidP="002454A1">
      <w:pPr>
        <w:pStyle w:val="ListeParagraf"/>
        <w:widowControl w:val="0"/>
        <w:numPr>
          <w:ilvl w:val="0"/>
          <w:numId w:val="83"/>
        </w:numPr>
      </w:pPr>
      <w:r>
        <w:t>Eğer gelen BOS örneği ≥1 mL ise PCR için 500 mikrolitre örnek steril santrifüj tüpüne aktarılır. Kalan BOS örneği, boyama ve ekim işlemlerinin yoğunlaştırılmış örnekten yapılması duyarlılığı arttırdığı için 1000 × g’de 15 dk santrifüj edilir. Çökelti kısmı kuvvetlice karıştırıldıktan sonra 1-2 damlasından Gram boyama (ve yeterli ise metilen mavisi ile) için yayma hazırlanır ve birer damla da KKA ve çikolata agar’a (ÇA) inoküle edilir. Supernatan kısmı ise antijen saptama testleri için kullanılır.</w:t>
      </w:r>
    </w:p>
    <w:p w:rsidR="002454A1" w:rsidRPr="003C090C" w:rsidRDefault="002454A1" w:rsidP="002454A1">
      <w:pPr>
        <w:pStyle w:val="ListeParagraf"/>
        <w:widowControl w:val="0"/>
        <w:ind w:left="1004" w:firstLine="0"/>
      </w:pPr>
    </w:p>
    <w:p w:rsidR="003C090C" w:rsidRPr="003C090C" w:rsidRDefault="003C090C" w:rsidP="00195D43">
      <w:pPr>
        <w:pStyle w:val="Balk3"/>
        <w:numPr>
          <w:ilvl w:val="3"/>
          <w:numId w:val="10"/>
        </w:numPr>
        <w:rPr>
          <w:rFonts w:eastAsia="Calibri"/>
        </w:rPr>
      </w:pPr>
      <w:bookmarkStart w:id="44" w:name="_Toc381483161"/>
      <w:bookmarkStart w:id="45" w:name="_Toc384580671"/>
      <w:bookmarkStart w:id="46" w:name="_Toc453600218"/>
      <w:r w:rsidRPr="003C090C">
        <w:rPr>
          <w:rFonts w:eastAsia="Calibri"/>
        </w:rPr>
        <w:t xml:space="preserve">Örneklerin </w:t>
      </w:r>
      <w:r w:rsidR="00F2267B" w:rsidRPr="003C090C">
        <w:rPr>
          <w:rFonts w:eastAsia="Calibri"/>
        </w:rPr>
        <w:t>Direk İncelenmesi</w:t>
      </w:r>
      <w:bookmarkEnd w:id="44"/>
      <w:bookmarkEnd w:id="45"/>
      <w:bookmarkEnd w:id="46"/>
    </w:p>
    <w:p w:rsidR="003C090C" w:rsidRPr="003C090C" w:rsidRDefault="003C090C" w:rsidP="00195D43">
      <w:pPr>
        <w:pStyle w:val="Balk3"/>
        <w:numPr>
          <w:ilvl w:val="0"/>
          <w:numId w:val="66"/>
        </w:numPr>
        <w:rPr>
          <w:rFonts w:eastAsia="Calibri"/>
        </w:rPr>
      </w:pPr>
      <w:bookmarkStart w:id="47" w:name="_Toc453600219"/>
      <w:r w:rsidRPr="003C090C">
        <w:rPr>
          <w:rFonts w:eastAsia="Calibri"/>
        </w:rPr>
        <w:t xml:space="preserve">Makroskobik </w:t>
      </w:r>
      <w:r w:rsidR="00F2267B" w:rsidRPr="003C090C">
        <w:rPr>
          <w:rFonts w:eastAsia="Calibri"/>
        </w:rPr>
        <w:t>İnceleme</w:t>
      </w:r>
      <w:bookmarkEnd w:id="47"/>
    </w:p>
    <w:p w:rsidR="003C090C" w:rsidRPr="003C090C" w:rsidRDefault="003C090C" w:rsidP="003E3C47">
      <w:pPr>
        <w:rPr>
          <w:rFonts w:cs="Arial"/>
          <w:b/>
        </w:rPr>
      </w:pPr>
      <w:r w:rsidRPr="003C090C">
        <w:rPr>
          <w:color w:val="000000"/>
        </w:rPr>
        <w:t xml:space="preserve">BOS ve steril vücut sıvılarının </w:t>
      </w:r>
      <w:r w:rsidRPr="003C090C">
        <w:t>rengi, bulanıklığı, kan veya pıhtı içerip içermediği kontrol edilip kaydedilir.</w:t>
      </w:r>
    </w:p>
    <w:p w:rsidR="003C090C" w:rsidRPr="003C090C" w:rsidRDefault="003C090C" w:rsidP="00195D43">
      <w:pPr>
        <w:pStyle w:val="Balk3"/>
        <w:numPr>
          <w:ilvl w:val="0"/>
          <w:numId w:val="66"/>
        </w:numPr>
        <w:rPr>
          <w:rFonts w:eastAsia="Calibri"/>
        </w:rPr>
      </w:pPr>
      <w:bookmarkStart w:id="48" w:name="_Toc453600220"/>
      <w:r w:rsidRPr="003C090C">
        <w:rPr>
          <w:rFonts w:eastAsia="Calibri"/>
        </w:rPr>
        <w:t xml:space="preserve">Direk </w:t>
      </w:r>
      <w:r w:rsidR="00F2267B" w:rsidRPr="003C090C">
        <w:rPr>
          <w:rFonts w:eastAsia="Calibri"/>
        </w:rPr>
        <w:t>Mikroskobik İnceleme</w:t>
      </w:r>
      <w:bookmarkEnd w:id="48"/>
    </w:p>
    <w:p w:rsidR="003C090C" w:rsidRPr="003C090C" w:rsidRDefault="003C090C" w:rsidP="003E3C47">
      <w:r w:rsidRPr="003C090C">
        <w:t xml:space="preserve">BOS ve steril vücut sıvılarındaki hücre sayısı ve tipinin belirlenmesi için yapılır. </w:t>
      </w:r>
      <w:r w:rsidRPr="003C090C">
        <w:rPr>
          <w:rFonts w:cs="Calibri-Bold"/>
          <w:bCs/>
        </w:rPr>
        <w:t xml:space="preserve">Santrifüj edilmemiş örneklerden, </w:t>
      </w:r>
      <w:r w:rsidRPr="003C090C">
        <w:t>sayma lamı veya bu sayımı yapmaya uygun hemogram cihazları kullanılarak işlem gerçekleştirilir. Kanlı örneklerde BOS’ta lökosit artışı olup olmadığını anlayabilmek amacıyla hastanın BOS lökosit/eritrosit oranıyla, kan lökosit/eritrosit oranı karşılaştırılabilir.</w:t>
      </w:r>
    </w:p>
    <w:p w:rsidR="003C090C" w:rsidRPr="003C090C" w:rsidRDefault="003C090C" w:rsidP="00195D43">
      <w:pPr>
        <w:pStyle w:val="Balk3"/>
        <w:numPr>
          <w:ilvl w:val="0"/>
          <w:numId w:val="66"/>
        </w:numPr>
        <w:rPr>
          <w:rFonts w:eastAsia="Calibri"/>
        </w:rPr>
      </w:pPr>
      <w:bookmarkStart w:id="49" w:name="_Toc453600221"/>
      <w:r w:rsidRPr="003C090C">
        <w:rPr>
          <w:rFonts w:eastAsia="Calibri"/>
        </w:rPr>
        <w:t xml:space="preserve">Boyalı </w:t>
      </w:r>
      <w:r w:rsidR="00F2267B" w:rsidRPr="003C090C">
        <w:rPr>
          <w:rFonts w:eastAsia="Calibri"/>
        </w:rPr>
        <w:t xml:space="preserve">Yaymaların İncelenmesi </w:t>
      </w:r>
      <w:r w:rsidRPr="003C090C">
        <w:rPr>
          <w:rFonts w:eastAsia="Calibri"/>
        </w:rPr>
        <w:t>(Gram boyama)</w:t>
      </w:r>
      <w:bookmarkEnd w:id="49"/>
    </w:p>
    <w:p w:rsidR="003C090C" w:rsidRPr="003C090C" w:rsidRDefault="003C090C" w:rsidP="00195D43">
      <w:pPr>
        <w:pStyle w:val="ListeParagraf"/>
        <w:numPr>
          <w:ilvl w:val="0"/>
          <w:numId w:val="67"/>
        </w:numPr>
      </w:pPr>
      <w:r w:rsidRPr="003C090C">
        <w:t xml:space="preserve">Santrifüj edilmiş BOS örneği çökeltisinin bir damlası kullanılarak yayma hazırlanır ve Gram boya ile boyanır. Diğer steril vücut sıvılarından da benzer şekilde yaymalar hazırlanmalıdır. </w:t>
      </w:r>
    </w:p>
    <w:p w:rsidR="003C090C" w:rsidRPr="003C090C" w:rsidRDefault="003C090C" w:rsidP="00195D43">
      <w:pPr>
        <w:pStyle w:val="ListeParagraf"/>
        <w:numPr>
          <w:ilvl w:val="0"/>
          <w:numId w:val="67"/>
        </w:numPr>
      </w:pPr>
      <w:r w:rsidRPr="003C090C">
        <w:t>Gram boyama işleminde pozitif ve negatif kalite kontrol örnekleri de kullanılmalıdır.</w:t>
      </w:r>
    </w:p>
    <w:p w:rsidR="003C090C" w:rsidRPr="003C090C" w:rsidRDefault="003C090C" w:rsidP="00195D43">
      <w:pPr>
        <w:pStyle w:val="ListeParagraf"/>
        <w:numPr>
          <w:ilvl w:val="0"/>
          <w:numId w:val="67"/>
        </w:numPr>
      </w:pPr>
      <w:r w:rsidRPr="003C090C">
        <w:t>BOS’un Gram boyamasında polimorf nüveli lökositler ve pleomorfik gram negatif kokobasil</w:t>
      </w:r>
      <w:r w:rsidRPr="003E3C47">
        <w:rPr>
          <w:rFonts w:cs="TimesNewRoman"/>
        </w:rPr>
        <w:t xml:space="preserve">ler görülmesi </w:t>
      </w:r>
      <w:r w:rsidRPr="003E3C47">
        <w:rPr>
          <w:rFonts w:cs="TimesNewRoman"/>
          <w:i/>
        </w:rPr>
        <w:t xml:space="preserve">H.influenzae </w:t>
      </w:r>
      <w:r w:rsidRPr="003E3C47">
        <w:rPr>
          <w:rFonts w:cs="TimesNewRoman"/>
        </w:rPr>
        <w:t xml:space="preserve">menenjiti için </w:t>
      </w:r>
      <w:r w:rsidRPr="003E3C47">
        <w:rPr>
          <w:rFonts w:cs="TimesNewRoman,BoldItalic"/>
          <w:bCs/>
          <w:iCs/>
        </w:rPr>
        <w:t>olası tanı olarak değerlendirilir.</w:t>
      </w:r>
    </w:p>
    <w:p w:rsidR="003C090C" w:rsidRPr="003C090C" w:rsidRDefault="003C090C" w:rsidP="00195D43">
      <w:pPr>
        <w:pStyle w:val="ListeParagraf"/>
        <w:numPr>
          <w:ilvl w:val="0"/>
          <w:numId w:val="67"/>
        </w:numPr>
      </w:pPr>
      <w:r w:rsidRPr="003C090C">
        <w:t xml:space="preserve">BOS’un Gram boyamasında polimorf nüveli lökositler ve gram pozitif, lanset veya mum alevi şeklinde diplokoklar </w:t>
      </w:r>
      <w:r w:rsidRPr="003E3C47">
        <w:rPr>
          <w:rFonts w:cs="TimesNewRoman"/>
        </w:rPr>
        <w:t xml:space="preserve">görülmesi </w:t>
      </w:r>
      <w:r w:rsidRPr="003E3C47">
        <w:rPr>
          <w:rFonts w:cs="TimesNewRoman"/>
          <w:i/>
        </w:rPr>
        <w:t xml:space="preserve">S.pneumoniae </w:t>
      </w:r>
      <w:r w:rsidRPr="003E3C47">
        <w:rPr>
          <w:rFonts w:cs="TimesNewRoman"/>
        </w:rPr>
        <w:t xml:space="preserve">menenjiti için </w:t>
      </w:r>
      <w:r w:rsidRPr="003E3C47">
        <w:rPr>
          <w:rFonts w:cs="TimesNewRoman,BoldItalic"/>
          <w:bCs/>
          <w:iCs/>
        </w:rPr>
        <w:t>olası tanı olarak değerlendirilir.</w:t>
      </w:r>
    </w:p>
    <w:p w:rsidR="003C090C" w:rsidRPr="003C090C" w:rsidRDefault="003C090C" w:rsidP="00195D43">
      <w:pPr>
        <w:pStyle w:val="ListeParagraf"/>
        <w:numPr>
          <w:ilvl w:val="0"/>
          <w:numId w:val="67"/>
        </w:numPr>
      </w:pPr>
      <w:r w:rsidRPr="003C090C">
        <w:t xml:space="preserve">BOS’un Gram boyamasında kahve çekirdeği morfolojisinde bol polimorf nüveli lökositler </w:t>
      </w:r>
      <w:r w:rsidRPr="003E3C47">
        <w:rPr>
          <w:rFonts w:cs="TimesNewRoman"/>
        </w:rPr>
        <w:t xml:space="preserve">içi </w:t>
      </w:r>
      <w:r w:rsidRPr="003E3C47">
        <w:rPr>
          <w:rFonts w:cs="TimesNewRoman,Italic"/>
          <w:iCs/>
        </w:rPr>
        <w:t xml:space="preserve">ve/veya </w:t>
      </w:r>
      <w:r w:rsidRPr="003E3C47">
        <w:rPr>
          <w:rFonts w:cs="TimesNewRoman"/>
        </w:rPr>
        <w:t xml:space="preserve">hücre dışı </w:t>
      </w:r>
      <w:r w:rsidRPr="003C090C">
        <w:t xml:space="preserve">gram negatif </w:t>
      </w:r>
      <w:r w:rsidRPr="003E3C47">
        <w:rPr>
          <w:rFonts w:cs="TimesNewRoman"/>
        </w:rPr>
        <w:t xml:space="preserve">diplokoklar görülmesi meningokokal menenjit için </w:t>
      </w:r>
      <w:r w:rsidRPr="003E3C47">
        <w:rPr>
          <w:rFonts w:cs="TimesNewRoman,BoldItalic"/>
          <w:bCs/>
          <w:iCs/>
        </w:rPr>
        <w:t>olası tanı olarak değerlendirilir.</w:t>
      </w:r>
    </w:p>
    <w:p w:rsidR="003C090C" w:rsidRPr="003C090C" w:rsidRDefault="003C090C" w:rsidP="00195D43">
      <w:pPr>
        <w:pStyle w:val="ListeParagraf"/>
        <w:numPr>
          <w:ilvl w:val="0"/>
          <w:numId w:val="67"/>
        </w:numPr>
      </w:pPr>
      <w:r w:rsidRPr="003C090C">
        <w:t>BOS’un Gram boyalı yaymalarının incelenmesi bakteriyel menenjitli hastaların %60-90’ında organizmanın hızlı ve doğru bir şekilde tanımlanmasına izin verir ve yaklaşık %100 bir özgüllüğe sahiptir.</w:t>
      </w:r>
    </w:p>
    <w:p w:rsidR="003C090C" w:rsidRPr="003C090C" w:rsidRDefault="003C090C" w:rsidP="00195D43">
      <w:pPr>
        <w:pStyle w:val="ListeParagraf"/>
        <w:numPr>
          <w:ilvl w:val="0"/>
          <w:numId w:val="67"/>
        </w:numPr>
      </w:pPr>
      <w:r w:rsidRPr="003C090C">
        <w:t>Gram boyamanın duyarlılığı BOS’ta bulunan bakteri yoğunluğu ile yakından ilişkilidir; eğer mililitrede 10</w:t>
      </w:r>
      <w:r w:rsidRPr="003E3C47">
        <w:rPr>
          <w:vertAlign w:val="superscript"/>
        </w:rPr>
        <w:t>3</w:t>
      </w:r>
      <w:r w:rsidRPr="003C090C">
        <w:t xml:space="preserve"> veya daha az bakteri mevcut ise Gram yaymaların ancak %25 kadarı pozitif bulunabilirken, bakteri yoğunluğu 10</w:t>
      </w:r>
      <w:r w:rsidRPr="003E3C47">
        <w:rPr>
          <w:vertAlign w:val="superscript"/>
        </w:rPr>
        <w:t>5</w:t>
      </w:r>
      <w:r w:rsidRPr="003C090C">
        <w:t xml:space="preserve"> ve daha fazla olduğunda pozitif sonuç elde edilen vakaların oranı %97’ye kadar yükselmektedir. Eğer antimikrobiyal tedavi başlanmış ise bakterinin Gram yaymasında görülme olasılığı da kültürden izolasyon oranı da hızla düşmektedir.</w:t>
      </w:r>
    </w:p>
    <w:p w:rsidR="003C090C" w:rsidRPr="003C090C" w:rsidRDefault="003C090C" w:rsidP="00195D43">
      <w:pPr>
        <w:pStyle w:val="ListeParagraf"/>
        <w:numPr>
          <w:ilvl w:val="0"/>
          <w:numId w:val="67"/>
        </w:numPr>
      </w:pPr>
      <w:r w:rsidRPr="003C090C">
        <w:t xml:space="preserve">Mümkünse, bir BOS yayması da Loeffler’in metilen mavisi ile boyanmalıdır. Özellikle </w:t>
      </w:r>
      <w:r w:rsidRPr="003E3C47">
        <w:rPr>
          <w:i/>
        </w:rPr>
        <w:t>H.influenzae</w:t>
      </w:r>
      <w:r w:rsidRPr="003C090C">
        <w:t xml:space="preserve"> gibi Gram ile zayıf boyanabilen bakteriler BOS’un sıvısal ve hücresel matriksi içinde kolay ayırt edilemeyeceği için gözden kaçabilirler. Metilen mavisi bu olasılığı bertaraf etmek için iyi bir alternatiftir. </w:t>
      </w:r>
    </w:p>
    <w:p w:rsidR="00F2267B" w:rsidRPr="00F2267B" w:rsidRDefault="003C090C" w:rsidP="00195D43">
      <w:pPr>
        <w:pStyle w:val="ListeParagraf"/>
        <w:numPr>
          <w:ilvl w:val="0"/>
          <w:numId w:val="84"/>
        </w:numPr>
        <w:rPr>
          <w:rFonts w:ascii="Calibri" w:eastAsia="Calibri" w:hAnsi="Calibri" w:cs="Times New Roman"/>
          <w:szCs w:val="24"/>
        </w:rPr>
      </w:pPr>
      <w:r w:rsidRPr="003C090C">
        <w:t xml:space="preserve">Detaylı bilgi için </w:t>
      </w:r>
      <w:r w:rsidRPr="00F2267B">
        <w:rPr>
          <w:i/>
        </w:rPr>
        <w:t>bkz</w:t>
      </w:r>
      <w:r w:rsidRPr="003C090C">
        <w:t>. Ulusal Mikrobiyoloji Standartları, Bulaşıcı Hastalıklar Laboratuvar Tanı Rehberi Cilt I. Türkiye Halk Sağlığı Kurumu, Sağlık Bakanlığı Yayın No: 934, ISBN: 978-975-590-489-4, Ankara, 2014.</w:t>
      </w:r>
    </w:p>
    <w:p w:rsidR="003C090C" w:rsidRPr="00F2267B" w:rsidRDefault="003C090C" w:rsidP="00195D43">
      <w:pPr>
        <w:pStyle w:val="ListeParagraf"/>
        <w:numPr>
          <w:ilvl w:val="0"/>
          <w:numId w:val="84"/>
        </w:numPr>
        <w:rPr>
          <w:rFonts w:ascii="Calibri" w:eastAsia="Calibri" w:hAnsi="Calibri" w:cs="Times New Roman"/>
          <w:szCs w:val="24"/>
        </w:rPr>
      </w:pPr>
      <w:r w:rsidRPr="003C090C">
        <w:t>http://mikrobiyoloji.thsk.saglik.gov.tr/laboratuvarlar-icin.html (erişim tarihi 09.10.2015)</w:t>
      </w:r>
    </w:p>
    <w:p w:rsidR="003C090C" w:rsidRPr="003C090C" w:rsidRDefault="003C090C" w:rsidP="00195D43">
      <w:pPr>
        <w:pStyle w:val="Balk3"/>
        <w:numPr>
          <w:ilvl w:val="0"/>
          <w:numId w:val="66"/>
        </w:numPr>
        <w:rPr>
          <w:rFonts w:eastAsia="Calibri"/>
        </w:rPr>
      </w:pPr>
      <w:bookmarkStart w:id="50" w:name="_Toc453600222"/>
      <w:r w:rsidRPr="003C090C">
        <w:rPr>
          <w:rFonts w:eastAsia="Calibri"/>
        </w:rPr>
        <w:t xml:space="preserve">Antijen </w:t>
      </w:r>
      <w:r w:rsidR="00F2267B" w:rsidRPr="003C090C">
        <w:rPr>
          <w:rFonts w:eastAsia="Calibri"/>
        </w:rPr>
        <w:t>Saptama Testleri</w:t>
      </w:r>
      <w:bookmarkEnd w:id="50"/>
    </w:p>
    <w:p w:rsidR="003C090C" w:rsidRPr="003C090C" w:rsidRDefault="003C090C" w:rsidP="00195D43">
      <w:pPr>
        <w:pStyle w:val="ListeParagraf"/>
        <w:numPr>
          <w:ilvl w:val="0"/>
          <w:numId w:val="68"/>
        </w:numPr>
      </w:pPr>
      <w:r w:rsidRPr="003E3C47">
        <w:rPr>
          <w:i/>
          <w:iCs/>
        </w:rPr>
        <w:t>H.influenzae</w:t>
      </w:r>
      <w:r w:rsidRPr="003C090C">
        <w:t xml:space="preserve">, </w:t>
      </w:r>
      <w:r w:rsidRPr="003E3C47">
        <w:rPr>
          <w:i/>
        </w:rPr>
        <w:t>S.pneumoniae</w:t>
      </w:r>
      <w:r w:rsidRPr="003C090C">
        <w:t xml:space="preserve"> ve </w:t>
      </w:r>
      <w:r w:rsidRPr="003E3C47">
        <w:rPr>
          <w:i/>
        </w:rPr>
        <w:t>N.meningitidis</w:t>
      </w:r>
      <w:r w:rsidRPr="003C090C">
        <w:t>’in BOS ve diğer steril vücut sıvılarından doğrudan saptanması amacıyla kullanılan ticari kitler bulunmaktadır.</w:t>
      </w:r>
    </w:p>
    <w:p w:rsidR="003C090C" w:rsidRPr="003C090C" w:rsidRDefault="003C090C" w:rsidP="00195D43">
      <w:pPr>
        <w:pStyle w:val="ListeParagraf"/>
        <w:numPr>
          <w:ilvl w:val="0"/>
          <w:numId w:val="68"/>
        </w:numPr>
      </w:pPr>
      <w:r w:rsidRPr="003C090C">
        <w:t xml:space="preserve">Antijen saptama testleri için </w:t>
      </w:r>
      <w:r w:rsidRPr="003E3C47">
        <w:rPr>
          <w:rFonts w:cs="Arial"/>
        </w:rPr>
        <w:t>örneklerin hemen çalışılması gereklidir. Çalışılamayacaksa 2-8°C de kısa süreli (saatler) ya da -20°C’de uzun süreli saklanabilir.</w:t>
      </w:r>
    </w:p>
    <w:p w:rsidR="003C090C" w:rsidRPr="003C090C" w:rsidRDefault="003C090C" w:rsidP="00195D43">
      <w:pPr>
        <w:pStyle w:val="ListeParagraf"/>
        <w:numPr>
          <w:ilvl w:val="0"/>
          <w:numId w:val="68"/>
        </w:numPr>
      </w:pPr>
      <w:r w:rsidRPr="003C090C">
        <w:t>Pnömokokal antijenlerin immunokromatografik yöntemle tespit edilmesi ise kesin tanı kriteri olarak kabul edilir.</w:t>
      </w:r>
    </w:p>
    <w:p w:rsidR="003C090C" w:rsidRPr="003C090C" w:rsidRDefault="003C090C" w:rsidP="00195D43">
      <w:pPr>
        <w:pStyle w:val="ListeParagraf"/>
        <w:numPr>
          <w:ilvl w:val="0"/>
          <w:numId w:val="68"/>
        </w:numPr>
      </w:pPr>
      <w:r w:rsidRPr="003C090C">
        <w:t xml:space="preserve">Direk antijen testlerinin </w:t>
      </w:r>
      <w:r w:rsidRPr="003E3C47">
        <w:rPr>
          <w:i/>
        </w:rPr>
        <w:t>H.influenzae</w:t>
      </w:r>
      <w:r w:rsidRPr="003C090C">
        <w:t xml:space="preserve"> ve </w:t>
      </w:r>
      <w:r w:rsidRPr="003E3C47">
        <w:rPr>
          <w:i/>
        </w:rPr>
        <w:t>N.meningitidis</w:t>
      </w:r>
      <w:r w:rsidRPr="003C090C">
        <w:t xml:space="preserve"> tanısındaki klinik değeri düşüktür; tespit edilen pozitiflik olası tanı lehinedir.Hızlı tanıyı sağlasa da bu teknikler Gram boyama ile karşılaştırıldıklarında düşük özgüllük ve duyarlılığa sahiptir. Antijen saptama testinde sonucun “negatif” bulunması hastalığı dışlamaz. Bazı durumlarda yanlış pozitif sonuç elde edilebilir. Test sonucunun hastanın klinik ve epidemiyolojik özellikleri ile birlikte değerlendirilmesinin yanı sıra diğer yöntemler ile doğrulanması da gereklidir.</w:t>
      </w:r>
    </w:p>
    <w:p w:rsidR="003C090C" w:rsidRPr="003A3DBF" w:rsidRDefault="003C090C" w:rsidP="00195D43">
      <w:pPr>
        <w:pStyle w:val="ListeParagraf"/>
        <w:numPr>
          <w:ilvl w:val="0"/>
          <w:numId w:val="68"/>
        </w:numPr>
        <w:rPr>
          <w:b/>
        </w:rPr>
      </w:pPr>
      <w:r w:rsidRPr="003C090C">
        <w:t xml:space="preserve">Detaylı bilgi için </w:t>
      </w:r>
      <w:r w:rsidRPr="00F2267B">
        <w:rPr>
          <w:i/>
        </w:rPr>
        <w:t>bkz.</w:t>
      </w:r>
      <w:r w:rsidRPr="003C090C">
        <w:t xml:space="preserve"> Ulusal Mikrobiyoloji Standartları, Bulaşıcı Hastalıkların Laboratuvar Tanısı, </w:t>
      </w:r>
      <w:bookmarkStart w:id="51" w:name="_Toc384580672"/>
      <w:r w:rsidRPr="00F2267B">
        <w:rPr>
          <w:rFonts w:cs="Arial"/>
        </w:rPr>
        <w:t xml:space="preserve">B-MT-03, B-MT-04, B-MT-05”. </w:t>
      </w:r>
    </w:p>
    <w:p w:rsidR="003C090C" w:rsidRPr="003C090C" w:rsidRDefault="00F2267B" w:rsidP="004166B7">
      <w:pPr>
        <w:pStyle w:val="Balk3"/>
        <w:keepNext w:val="0"/>
        <w:keepLines w:val="0"/>
        <w:numPr>
          <w:ilvl w:val="0"/>
          <w:numId w:val="66"/>
        </w:numPr>
        <w:ind w:hanging="357"/>
        <w:rPr>
          <w:rFonts w:eastAsia="Calibri"/>
        </w:rPr>
      </w:pPr>
      <w:bookmarkStart w:id="52" w:name="_Toc453600223"/>
      <w:r w:rsidRPr="003C090C">
        <w:rPr>
          <w:rFonts w:eastAsia="Calibri"/>
        </w:rPr>
        <w:t xml:space="preserve">Nükleik Asit Testleri </w:t>
      </w:r>
      <w:r w:rsidR="003C090C" w:rsidRPr="003C090C">
        <w:rPr>
          <w:rFonts w:eastAsia="Calibri"/>
        </w:rPr>
        <w:t>(PCR)</w:t>
      </w:r>
      <w:bookmarkEnd w:id="52"/>
    </w:p>
    <w:p w:rsidR="003C090C" w:rsidRPr="003E3C47" w:rsidRDefault="003C090C" w:rsidP="004166B7">
      <w:pPr>
        <w:pStyle w:val="ListeParagraf"/>
        <w:numPr>
          <w:ilvl w:val="0"/>
          <w:numId w:val="69"/>
        </w:numPr>
        <w:ind w:hanging="357"/>
        <w:rPr>
          <w:rFonts w:cs="Calibri"/>
          <w:color w:val="000000"/>
        </w:rPr>
      </w:pPr>
      <w:r w:rsidRPr="003C090C">
        <w:t xml:space="preserve">Çoğu hastaya örnek almadan önce antibiyotik tedavisi başlandığı için Gram boyama ve antijen saptama testlerinin başarısı azalmaktadır. Son yıllarda nükleik asit temelli tanı yöntemleri önem kazanmıştır. </w:t>
      </w:r>
      <w:r w:rsidRPr="003E3C47">
        <w:rPr>
          <w:rFonts w:cs="Calibri"/>
          <w:color w:val="000000"/>
        </w:rPr>
        <w:t xml:space="preserve">Nükleik asit temelli testlerin, kültüre göre avantajları; kısa sürede sonuçlanmaları, antibiyotik kullanımından etkilenmemeleri ve düşük konsantrasyondaki mikroorganizmaları saptayabilmeleridir. Bununla birlikte </w:t>
      </w:r>
      <w:r w:rsidRPr="003C090C">
        <w:t>örnekteki organizma canlı olmasa bile DNA’sı nükleik asit temelli yöntemler ile tespit edilebilmektedir.</w:t>
      </w:r>
    </w:p>
    <w:p w:rsidR="003C090C" w:rsidRPr="003E3C47" w:rsidRDefault="003C090C" w:rsidP="004166B7">
      <w:pPr>
        <w:pStyle w:val="ListeParagraf"/>
        <w:numPr>
          <w:ilvl w:val="0"/>
          <w:numId w:val="69"/>
        </w:numPr>
        <w:ind w:hanging="357"/>
        <w:rPr>
          <w:rFonts w:cs="Calibri"/>
          <w:color w:val="000000"/>
        </w:rPr>
      </w:pPr>
      <w:r w:rsidRPr="003C090C">
        <w:t xml:space="preserve">Nükleik asit temelli tanı yöntemi olarak çeşitli konvansiyonel ve gerçek zamanlı PCR uygulamaları mevcuttur. Duyarlılıkları değişkenlik göstermekle birlikte özgüllükleri oldukça yüksektir. </w:t>
      </w:r>
    </w:p>
    <w:p w:rsidR="003E3C47" w:rsidRDefault="003C090C" w:rsidP="004166B7">
      <w:pPr>
        <w:pStyle w:val="ListeParagraf"/>
        <w:numPr>
          <w:ilvl w:val="0"/>
          <w:numId w:val="69"/>
        </w:numPr>
        <w:ind w:hanging="357"/>
        <w:rPr>
          <w:rFonts w:cs="Calibri"/>
          <w:color w:val="000000"/>
        </w:rPr>
      </w:pPr>
      <w:r w:rsidRPr="003E3C47">
        <w:rPr>
          <w:rFonts w:cs="Calibri"/>
          <w:color w:val="000000"/>
        </w:rPr>
        <w:t xml:space="preserve">BOS ve diğer steril vücut sıvılarında </w:t>
      </w:r>
      <w:r w:rsidRPr="003E3C47">
        <w:rPr>
          <w:rFonts w:cs="Calibri"/>
          <w:i/>
          <w:color w:val="000000"/>
        </w:rPr>
        <w:t>H.influenzae, S.pneumoniae</w:t>
      </w:r>
      <w:r w:rsidRPr="003E3C47">
        <w:rPr>
          <w:rFonts w:cs="Calibri"/>
          <w:color w:val="000000"/>
        </w:rPr>
        <w:t xml:space="preserve"> ve </w:t>
      </w:r>
      <w:r w:rsidRPr="003E3C47">
        <w:rPr>
          <w:rFonts w:cs="Calibri"/>
          <w:i/>
          <w:color w:val="000000"/>
        </w:rPr>
        <w:t>N.meningitidis</w:t>
      </w:r>
      <w:r w:rsidRPr="003E3C47">
        <w:rPr>
          <w:rFonts w:cs="Calibri"/>
          <w:color w:val="000000"/>
        </w:rPr>
        <w:t>’e özgül nükleik asitlerin PCR ile saptanması invaziv hastalık için “</w:t>
      </w:r>
      <w:r w:rsidRPr="003E3C47">
        <w:rPr>
          <w:rFonts w:cs="Calibri"/>
          <w:bCs/>
          <w:color w:val="000000"/>
        </w:rPr>
        <w:t>kesin tanı</w:t>
      </w:r>
      <w:r w:rsidRPr="003E3C47">
        <w:rPr>
          <w:rFonts w:cs="Calibri"/>
          <w:color w:val="000000"/>
        </w:rPr>
        <w:t>” bulgusudur.</w:t>
      </w:r>
    </w:p>
    <w:p w:rsidR="003C090C" w:rsidRPr="003C090C" w:rsidRDefault="0014773E" w:rsidP="00195D43">
      <w:pPr>
        <w:pStyle w:val="Balk3"/>
        <w:numPr>
          <w:ilvl w:val="3"/>
          <w:numId w:val="10"/>
        </w:numPr>
        <w:rPr>
          <w:rFonts w:eastAsia="Calibri"/>
        </w:rPr>
      </w:pPr>
      <w:r>
        <w:rPr>
          <w:rFonts w:eastAsia="Calibri"/>
        </w:rPr>
        <w:t xml:space="preserve"> </w:t>
      </w:r>
      <w:bookmarkStart w:id="53" w:name="_Toc453600224"/>
      <w:r w:rsidR="003C090C" w:rsidRPr="003C090C">
        <w:rPr>
          <w:rFonts w:eastAsia="Calibri"/>
        </w:rPr>
        <w:t>Kültür</w:t>
      </w:r>
      <w:bookmarkEnd w:id="51"/>
      <w:bookmarkEnd w:id="53"/>
    </w:p>
    <w:p w:rsidR="003C090C" w:rsidRPr="003C090C" w:rsidRDefault="003C090C" w:rsidP="00195D43">
      <w:pPr>
        <w:pStyle w:val="Balk3"/>
        <w:numPr>
          <w:ilvl w:val="0"/>
          <w:numId w:val="80"/>
        </w:numPr>
        <w:rPr>
          <w:rFonts w:eastAsia="Calibri"/>
        </w:rPr>
      </w:pPr>
      <w:bookmarkStart w:id="54" w:name="_Toc453600225"/>
      <w:r w:rsidRPr="003C090C">
        <w:rPr>
          <w:rFonts w:eastAsia="Calibri"/>
          <w:i/>
        </w:rPr>
        <w:t>H.influenzae’</w:t>
      </w:r>
      <w:r w:rsidRPr="003C090C">
        <w:rPr>
          <w:rFonts w:eastAsia="Calibri"/>
        </w:rPr>
        <w:t xml:space="preserve">nın </w:t>
      </w:r>
      <w:r w:rsidR="0014773E" w:rsidRPr="003C090C">
        <w:rPr>
          <w:rFonts w:eastAsia="Calibri"/>
        </w:rPr>
        <w:t xml:space="preserve">İzolasyonu </w:t>
      </w:r>
      <w:r w:rsidRPr="003C090C">
        <w:rPr>
          <w:rFonts w:eastAsia="Calibri"/>
        </w:rPr>
        <w:t xml:space="preserve">ve </w:t>
      </w:r>
      <w:r w:rsidR="0014773E" w:rsidRPr="003C090C">
        <w:rPr>
          <w:rFonts w:eastAsia="Calibri"/>
        </w:rPr>
        <w:t>İdentifi</w:t>
      </w:r>
      <w:r w:rsidRPr="003C090C">
        <w:rPr>
          <w:rFonts w:eastAsia="Calibri"/>
        </w:rPr>
        <w:t>kasyonu</w:t>
      </w:r>
      <w:bookmarkEnd w:id="54"/>
    </w:p>
    <w:p w:rsidR="003C090C" w:rsidRPr="003C090C" w:rsidRDefault="003C090C" w:rsidP="003E3C47">
      <w:r w:rsidRPr="003C090C">
        <w:rPr>
          <w:i/>
          <w:iCs/>
        </w:rPr>
        <w:t xml:space="preserve">H. influenzae, </w:t>
      </w:r>
      <w:r w:rsidRPr="003C090C">
        <w:t xml:space="preserve">genel kullanım besiyerlerinde genellikle güç ürer. İzolasyon için hemin ve NAD içeren zenginleştirilmiş besiyerlerine ihtiyaç duyar ki, ÇA </w:t>
      </w:r>
      <w:r w:rsidRPr="003C090C">
        <w:rPr>
          <w:i/>
          <w:iCs/>
        </w:rPr>
        <w:t xml:space="preserve">H. </w:t>
      </w:r>
      <w:r w:rsidR="00A0231C">
        <w:rPr>
          <w:i/>
          <w:iCs/>
        </w:rPr>
        <w:t>i</w:t>
      </w:r>
      <w:r w:rsidRPr="003C090C">
        <w:rPr>
          <w:i/>
          <w:iCs/>
        </w:rPr>
        <w:t>nfluenza</w:t>
      </w:r>
      <w:r w:rsidR="0014773E">
        <w:rPr>
          <w:i/>
          <w:iCs/>
        </w:rPr>
        <w:t xml:space="preserve"> </w:t>
      </w:r>
      <w:r w:rsidRPr="003C090C">
        <w:t>için bu özellikleri karşılayan standart besiyeridir. ÇA hemin (X faktör) ve NAD (V faktör) için iyi bir kaynak olan ısı ile lize edilmiş at kanı veya koyun kanı ile hazırlanır. Ekim yapılmış plaklar 35°C’da, %5-10 CO2’li ve yüksek nem oranına sahip atmosferde 48 saate kadar inkübe edilir.</w:t>
      </w:r>
    </w:p>
    <w:p w:rsidR="003C090C" w:rsidRPr="003C090C" w:rsidRDefault="003C090C" w:rsidP="004166B7">
      <w:pPr>
        <w:keepNext/>
        <w:keepLines/>
      </w:pPr>
      <w:r w:rsidRPr="003C090C">
        <w:rPr>
          <w:i/>
          <w:iCs/>
        </w:rPr>
        <w:t xml:space="preserve">H. influenzae </w:t>
      </w:r>
      <w:r w:rsidRPr="003C090C">
        <w:t xml:space="preserve">ÇA’da, büyük, düzgün yüzeyli, konveks, renksiz veya grimsi, opak koloniler oluşturur. Kapsüllü kökenler daha mukoid görünümlüdür ve daha küçük, gri koloniler olarak görülürler. Koloniler hemolizsizdir. </w:t>
      </w:r>
      <w:r w:rsidRPr="003C090C">
        <w:rPr>
          <w:i/>
          <w:iCs/>
        </w:rPr>
        <w:t xml:space="preserve">H.influenzae </w:t>
      </w:r>
      <w:r w:rsidRPr="003C090C">
        <w:t xml:space="preserve">kolonilerinin kendine özgü bir keskin indol kokusu vardır. ÇA’nın temin edilemediği durumlarda </w:t>
      </w:r>
      <w:r w:rsidRPr="003C090C">
        <w:rPr>
          <w:i/>
          <w:iCs/>
        </w:rPr>
        <w:t>H. influenzae’</w:t>
      </w:r>
      <w:r w:rsidRPr="003C090C">
        <w:t xml:space="preserve">nın koyun kanlı agarda üremesi; </w:t>
      </w:r>
      <w:r w:rsidRPr="003C090C">
        <w:rPr>
          <w:i/>
          <w:iCs/>
        </w:rPr>
        <w:t xml:space="preserve">S.aureus </w:t>
      </w:r>
      <w:r w:rsidRPr="003C090C">
        <w:t xml:space="preserve">ile yapılan çizgi ekim veya X ve V faktörleri ile emdirilmiş filtre kağıtlarının (ya da disklerinin) besiyeri yüzeyine yerleştirilmesi suretiyle artırılabilir. </w:t>
      </w:r>
      <w:r w:rsidRPr="003C090C">
        <w:rPr>
          <w:i/>
          <w:iCs/>
        </w:rPr>
        <w:t>H. influenza</w:t>
      </w:r>
      <w:r w:rsidR="00A0231C">
        <w:rPr>
          <w:i/>
          <w:iCs/>
        </w:rPr>
        <w:t xml:space="preserve"> </w:t>
      </w:r>
      <w:r w:rsidRPr="003C090C">
        <w:t xml:space="preserve">çizgi ekimdeki stafilokok üremesinin etrafında “satellit (uydu) koloni” veya disk/strip çevresinde bir üreme zonu (hale) şeklinde ürer. Üreme olan plaklardan yapılan Gram boyamada küçük, düzensiz yerleşimli, gram negatif basil ve kokobasiller görülür. Oksidaz testinin negatif olması </w:t>
      </w:r>
      <w:r w:rsidRPr="003C090C">
        <w:rPr>
          <w:i/>
          <w:iCs/>
        </w:rPr>
        <w:t>H.influenzae’</w:t>
      </w:r>
      <w:r w:rsidRPr="003C090C">
        <w:t xml:space="preserve">yı dışlar. </w:t>
      </w:r>
      <w:r w:rsidRPr="003C090C">
        <w:rPr>
          <w:bCs/>
        </w:rPr>
        <w:t xml:space="preserve">X ve V faktör gereksinimleri değerlendirilir. </w:t>
      </w:r>
      <w:r w:rsidRPr="003C090C">
        <w:t xml:space="preserve">Kesin tanı için mutlaka </w:t>
      </w:r>
      <w:r w:rsidRPr="003C090C">
        <w:rPr>
          <w:bCs/>
        </w:rPr>
        <w:t xml:space="preserve">serotiplendirme </w:t>
      </w:r>
      <w:r w:rsidRPr="003C090C">
        <w:t xml:space="preserve">yapılmalı ve “kesin rapor” ondan sonra verilmelidir. </w:t>
      </w:r>
      <w:r w:rsidRPr="003C090C">
        <w:rPr>
          <w:i/>
          <w:iCs/>
        </w:rPr>
        <w:t>H. influenzae</w:t>
      </w:r>
      <w:r w:rsidRPr="003C090C">
        <w:rPr>
          <w:iCs/>
        </w:rPr>
        <w:t xml:space="preserve">’nın </w:t>
      </w:r>
      <w:r w:rsidRPr="003C090C">
        <w:t>kültürlerden izolasyon ve tanımlama basamakları Şekil 3’de özetlenmektedir.</w:t>
      </w:r>
    </w:p>
    <w:p w:rsidR="003C090C" w:rsidRPr="003C090C" w:rsidRDefault="003C090C" w:rsidP="003E3C47">
      <w:r w:rsidRPr="003C090C">
        <w:t xml:space="preserve">Detaylı bilgi için </w:t>
      </w:r>
      <w:r w:rsidRPr="003C090C">
        <w:rPr>
          <w:i/>
        </w:rPr>
        <w:t>bkz..</w:t>
      </w:r>
      <w:r w:rsidRPr="003C090C">
        <w:t xml:space="preserve">Ulusal Mikrobiyoloji Standartları, Bulaşıcı Hastalıklar Laboratuvar Tanı Rehberi Cilt I. İnvaziv </w:t>
      </w:r>
      <w:r w:rsidRPr="003C090C">
        <w:rPr>
          <w:i/>
        </w:rPr>
        <w:t>Haemophilus influenzae</w:t>
      </w:r>
      <w:r w:rsidRPr="003C090C">
        <w:t xml:space="preserve"> Enfeksiyonlarının Mikrobiyolojik Tanısı, </w:t>
      </w:r>
      <w:r w:rsidRPr="003C090C">
        <w:rPr>
          <w:rFonts w:cs="Arial"/>
        </w:rPr>
        <w:t xml:space="preserve">B-MT-04”. </w:t>
      </w:r>
      <w:r w:rsidRPr="003C090C">
        <w:t xml:space="preserve">Türkiye Halk Sağlığı Kurumu, Sağlık Bakanlığı Yayın No: 934, ISBN: 978-975-590-489-4, Ankara, 2014. </w:t>
      </w:r>
      <w:hyperlink r:id="rId14" w:history="1">
        <w:r w:rsidRPr="003C090C">
          <w:t>http://mikrobiyoloji.thsk.saglik.gov.tr/laboratuvarlar-icin.html</w:t>
        </w:r>
      </w:hyperlink>
      <w:r w:rsidRPr="003C090C">
        <w:t xml:space="preserve"> (erişim tarihi 09.10.2015)</w:t>
      </w:r>
    </w:p>
    <w:p w:rsidR="00C7599F" w:rsidRDefault="00C7599F" w:rsidP="00C7599F">
      <w:pPr>
        <w:rPr>
          <w:szCs w:val="24"/>
        </w:rPr>
      </w:pPr>
    </w:p>
    <w:p w:rsidR="00C7599F" w:rsidRDefault="00C7599F" w:rsidP="00C7599F">
      <w:pPr>
        <w:rPr>
          <w:szCs w:val="24"/>
        </w:rPr>
      </w:pPr>
    </w:p>
    <w:p w:rsidR="00C7599F" w:rsidRDefault="00C7599F" w:rsidP="00C7599F">
      <w:pPr>
        <w:rPr>
          <w:szCs w:val="24"/>
        </w:rPr>
      </w:pPr>
    </w:p>
    <w:p w:rsidR="00C7599F" w:rsidRDefault="00C7599F" w:rsidP="00C7599F">
      <w:pPr>
        <w:rPr>
          <w:szCs w:val="24"/>
        </w:rPr>
      </w:pPr>
    </w:p>
    <w:p w:rsidR="00C7599F" w:rsidRDefault="00C7599F" w:rsidP="00C7599F">
      <w:pPr>
        <w:rPr>
          <w:szCs w:val="24"/>
        </w:rPr>
      </w:pPr>
    </w:p>
    <w:p w:rsidR="00C7599F" w:rsidRDefault="00C7599F" w:rsidP="00C7599F">
      <w:pPr>
        <w:rPr>
          <w:szCs w:val="24"/>
        </w:rPr>
      </w:pPr>
    </w:p>
    <w:p w:rsidR="00C7599F" w:rsidRDefault="00C7599F" w:rsidP="00C7599F">
      <w:pPr>
        <w:rPr>
          <w:szCs w:val="24"/>
        </w:rPr>
      </w:pPr>
    </w:p>
    <w:p w:rsidR="00C7599F" w:rsidRDefault="00C7599F" w:rsidP="00C7599F">
      <w:pPr>
        <w:rPr>
          <w:szCs w:val="24"/>
        </w:rPr>
      </w:pPr>
    </w:p>
    <w:p w:rsidR="00C7599F" w:rsidRDefault="00C7599F" w:rsidP="00C7599F">
      <w:pPr>
        <w:rPr>
          <w:szCs w:val="24"/>
        </w:rPr>
      </w:pPr>
    </w:p>
    <w:p w:rsidR="00C7599F" w:rsidRDefault="00C7599F" w:rsidP="00C7599F">
      <w:pPr>
        <w:rPr>
          <w:szCs w:val="24"/>
        </w:rPr>
      </w:pPr>
    </w:p>
    <w:p w:rsidR="00C7599F" w:rsidRDefault="00C7599F" w:rsidP="00C7599F">
      <w:pPr>
        <w:rPr>
          <w:szCs w:val="24"/>
        </w:rPr>
      </w:pPr>
    </w:p>
    <w:p w:rsidR="00C7599F" w:rsidRDefault="00C7599F" w:rsidP="00C7599F">
      <w:pPr>
        <w:rPr>
          <w:szCs w:val="24"/>
        </w:rPr>
      </w:pPr>
    </w:p>
    <w:p w:rsidR="00C7599F" w:rsidRPr="00C7599F" w:rsidRDefault="00C7599F" w:rsidP="00F1503B">
      <w:pPr>
        <w:pStyle w:val="Balk6"/>
        <w:rPr>
          <w:rFonts w:ascii="Calibri" w:eastAsia="Calibri" w:hAnsi="Calibri" w:cs="Arial"/>
        </w:rPr>
      </w:pPr>
      <w:bookmarkStart w:id="55" w:name="_Toc448932573"/>
      <w:r w:rsidRPr="00C7599F">
        <w:t xml:space="preserve">Şekil 3. </w:t>
      </w:r>
      <w:r w:rsidRPr="00C7599F">
        <w:rPr>
          <w:i/>
        </w:rPr>
        <w:t>H. influenzae</w:t>
      </w:r>
      <w:r>
        <w:t xml:space="preserve"> - K</w:t>
      </w:r>
      <w:r w:rsidRPr="00C7599F">
        <w:t>ültürlerden</w:t>
      </w:r>
      <w:r>
        <w:t xml:space="preserve"> İzolasyon ve Tanımlama B</w:t>
      </w:r>
      <w:r w:rsidRPr="00C7599F">
        <w:t>asamakları</w:t>
      </w:r>
      <w:bookmarkEnd w:id="55"/>
    </w:p>
    <w:p w:rsidR="003C090C" w:rsidRPr="003C090C" w:rsidRDefault="002454A1" w:rsidP="0014773E">
      <w:pPr>
        <w:ind w:firstLine="0"/>
        <w:rPr>
          <w:rFonts w:cs="Arial"/>
          <w:sz w:val="28"/>
          <w:szCs w:val="28"/>
        </w:rPr>
      </w:pPr>
      <w:r w:rsidRPr="002454A1">
        <w:rPr>
          <w:rFonts w:eastAsia="Calibri" w:cs="Times New Roman"/>
          <w:noProof/>
          <w:lang w:eastAsia="tr-TR"/>
        </w:rPr>
        <w:drawing>
          <wp:inline distT="0" distB="0" distL="0" distR="0" wp14:anchorId="225A5249" wp14:editId="7E137BEE">
            <wp:extent cx="5648325" cy="6076950"/>
            <wp:effectExtent l="19050" t="19050" r="28575" b="1905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157" t="904" r="1631" b="3012"/>
                    <a:stretch/>
                  </pic:blipFill>
                  <pic:spPr bwMode="auto">
                    <a:xfrm>
                      <a:off x="0" y="0"/>
                      <a:ext cx="5647745" cy="607632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3C090C" w:rsidRPr="003C090C" w:rsidRDefault="003C090C" w:rsidP="00195D43">
      <w:pPr>
        <w:pStyle w:val="Balk3"/>
        <w:numPr>
          <w:ilvl w:val="0"/>
          <w:numId w:val="80"/>
        </w:numPr>
        <w:rPr>
          <w:rFonts w:eastAsia="Calibri"/>
        </w:rPr>
      </w:pPr>
      <w:bookmarkStart w:id="56" w:name="_Toc453600226"/>
      <w:r w:rsidRPr="003C090C">
        <w:rPr>
          <w:rFonts w:eastAsia="Calibri"/>
          <w:i/>
        </w:rPr>
        <w:t>S.pneumoniae’</w:t>
      </w:r>
      <w:r w:rsidRPr="003C090C">
        <w:rPr>
          <w:rFonts w:eastAsia="Calibri"/>
        </w:rPr>
        <w:t>nın izolasyonu ve identifikasyonu</w:t>
      </w:r>
      <w:bookmarkEnd w:id="56"/>
    </w:p>
    <w:p w:rsidR="003C090C" w:rsidRPr="003C090C" w:rsidRDefault="003C090C" w:rsidP="003E3C47">
      <w:r w:rsidRPr="003C090C">
        <w:rPr>
          <w:i/>
        </w:rPr>
        <w:t xml:space="preserve">S. pneumoniae </w:t>
      </w:r>
      <w:r w:rsidRPr="003C090C">
        <w:t>güç üreyen bakterilerden olup 35-37</w:t>
      </w:r>
      <w:r w:rsidRPr="003C090C">
        <w:rPr>
          <w:rFonts w:cs="Tahoma"/>
        </w:rPr>
        <w:t>°</w:t>
      </w:r>
      <w:r w:rsidRPr="003C090C">
        <w:t>C ve %5 CO</w:t>
      </w:r>
      <w:r w:rsidRPr="003C090C">
        <w:rPr>
          <w:vertAlign w:val="subscript"/>
        </w:rPr>
        <w:t>2</w:t>
      </w:r>
      <w:r w:rsidRPr="003C090C">
        <w:rPr>
          <w:vertAlign w:val="superscript"/>
        </w:rPr>
        <w:t>’</w:t>
      </w:r>
      <w:r w:rsidRPr="003C090C">
        <w:t xml:space="preserve">li ortam (mumlu jar da olabilir) üremesi için optimum koşullardır. Koloni morfolojisini de gösterdiği için çoğunlukla kanlı agarda üretilmesi tercih edilir.  Kanlı agar plağında </w:t>
      </w:r>
      <w:r w:rsidRPr="003C090C">
        <w:rPr>
          <w:i/>
        </w:rPr>
        <w:t xml:space="preserve">S.pneumoniae </w:t>
      </w:r>
      <w:r w:rsidRPr="003C090C">
        <w:t>kolonileri alfa-hemolitik, küçük, gri renklidir ve yeni kültürlerde viridans streptokoklardan ayrılması zordur. 24-48 saatlik kültürlerde koloniler düzleşmeye ve ortası çökmeye başlar bu koloni morfolojisiyle viridans streptokoklardan ayrılabilir. Anaerob koşullarda ürediğinde -kapsül miktarına da bağlı olarak- daha büyük ve mukoid koloniler oluşturabilir.</w:t>
      </w:r>
    </w:p>
    <w:p w:rsidR="003C090C" w:rsidRPr="003C090C" w:rsidRDefault="003C090C" w:rsidP="004166B7">
      <w:pPr>
        <w:pStyle w:val="ListeParagraf"/>
        <w:keepNext/>
        <w:keepLines/>
        <w:numPr>
          <w:ilvl w:val="0"/>
          <w:numId w:val="70"/>
        </w:numPr>
        <w:ind w:left="1003" w:hanging="357"/>
      </w:pPr>
      <w:r w:rsidRPr="003C090C">
        <w:t xml:space="preserve">Tanımlama testleri için saf kültürden çalışılması önemlidir. KKA’daki pnömokok şüpheli kolonilere Şekil 4’de özetlenen testler uygulanır. </w:t>
      </w:r>
    </w:p>
    <w:p w:rsidR="003C090C" w:rsidRPr="003C090C" w:rsidRDefault="003C090C" w:rsidP="004166B7">
      <w:pPr>
        <w:pStyle w:val="ListeParagraf"/>
        <w:keepNext/>
        <w:keepLines/>
        <w:numPr>
          <w:ilvl w:val="0"/>
          <w:numId w:val="70"/>
        </w:numPr>
        <w:ind w:left="1003" w:hanging="357"/>
      </w:pPr>
      <w:r w:rsidRPr="003E3C47">
        <w:rPr>
          <w:i/>
        </w:rPr>
        <w:t xml:space="preserve">S. pneumoniae </w:t>
      </w:r>
      <w:r w:rsidRPr="003C090C">
        <w:t xml:space="preserve">şüpheli kolonilerin </w:t>
      </w:r>
      <w:r w:rsidRPr="003E3C47">
        <w:rPr>
          <w:b/>
        </w:rPr>
        <w:t>tanımlanması</w:t>
      </w:r>
      <w:r w:rsidRPr="003C090C">
        <w:t xml:space="preserve">nda Gram boyama, katalaz ve optokin duyarlık testleri uygulanır; </w:t>
      </w:r>
      <w:r w:rsidRPr="003E3C47">
        <w:rPr>
          <w:b/>
        </w:rPr>
        <w:t>doğrulama</w:t>
      </w:r>
      <w:r w:rsidRPr="003C090C">
        <w:t xml:space="preserve"> için ise safrada erime deneyi kullanılır. Epidemiyolojik çalışmalar için serotipleme yapılabilir. Hem tanımlama hem de serotipleme için moleküler testler uygulanabilir. Serotipleme ve moleküler testler rutin klinik mikrobiyoloji laboratuarlarında tanı amacıyla kullanılacak testler olarak önerilmez. Bu testler daha çok Referans laboratuvarda veya araştırma laboratuvarlarında yapılması önerilen testlerdir.</w:t>
      </w:r>
    </w:p>
    <w:p w:rsidR="003C090C" w:rsidRPr="003C090C" w:rsidRDefault="003C090C" w:rsidP="004166B7">
      <w:pPr>
        <w:pStyle w:val="ListeParagraf"/>
        <w:keepNext/>
        <w:keepLines/>
        <w:numPr>
          <w:ilvl w:val="0"/>
          <w:numId w:val="70"/>
        </w:numPr>
        <w:ind w:left="1003" w:hanging="357"/>
      </w:pPr>
      <w:r w:rsidRPr="003C090C">
        <w:t xml:space="preserve">Detaylı bilgi için </w:t>
      </w:r>
      <w:r w:rsidR="003E3C47">
        <w:rPr>
          <w:i/>
        </w:rPr>
        <w:t>bkz.</w:t>
      </w:r>
      <w:r w:rsidRPr="003E3C47">
        <w:rPr>
          <w:i/>
        </w:rPr>
        <w:t xml:space="preserve"> "</w:t>
      </w:r>
      <w:r w:rsidRPr="003C090C">
        <w:t xml:space="preserve">Ulusal Mikrobiyoloji Standartları, Bulaşıcı Hastalıklar Laboratuvar Tanı Rehberi Cilt I. </w:t>
      </w:r>
      <w:r w:rsidRPr="003E3C47">
        <w:rPr>
          <w:i/>
        </w:rPr>
        <w:t>S.pneumoniae</w:t>
      </w:r>
      <w:r w:rsidRPr="003C090C">
        <w:t xml:space="preserve"> İnvaziv Enfeksiyonlarının Mikrobiyolojik Tanısı</w:t>
      </w:r>
      <w:r w:rsidRPr="003E3C47">
        <w:rPr>
          <w:i/>
        </w:rPr>
        <w:t xml:space="preserve">, </w:t>
      </w:r>
      <w:r w:rsidRPr="003E3C47">
        <w:rPr>
          <w:rFonts w:cs="Arial"/>
        </w:rPr>
        <w:t xml:space="preserve">B-MT-05”. </w:t>
      </w:r>
      <w:r w:rsidRPr="003C090C">
        <w:t xml:space="preserve">Türkiye Halk Sağlığı Kurumu, Sağlık Bakanlığı Yayın No: 934, ISBN: 978-975-590-489-4, Ankara, 2014 </w:t>
      </w:r>
      <w:hyperlink r:id="rId16" w:history="1">
        <w:r w:rsidRPr="003C090C">
          <w:t>http://mikrobiyoloji.thsk.saglik.gov.tr/laboratuvarlar-icin.html</w:t>
        </w:r>
      </w:hyperlink>
      <w:r w:rsidRPr="003C090C">
        <w:t xml:space="preserve"> (erişim tarihi 09.10.2015)</w:t>
      </w:r>
    </w:p>
    <w:p w:rsidR="00C7599F" w:rsidRDefault="00C7599F" w:rsidP="00C7599F">
      <w:pPr>
        <w:pStyle w:val="ListeParagraf"/>
        <w:ind w:left="1004" w:firstLine="0"/>
        <w:rPr>
          <w:szCs w:val="24"/>
        </w:rPr>
      </w:pPr>
    </w:p>
    <w:p w:rsidR="00C7599F" w:rsidRPr="00F1503B" w:rsidRDefault="00C7599F" w:rsidP="00F1503B">
      <w:pPr>
        <w:pStyle w:val="Balk6"/>
        <w:spacing w:after="240"/>
      </w:pPr>
      <w:bookmarkStart w:id="57" w:name="_Toc448932574"/>
      <w:r w:rsidRPr="00C7599F">
        <w:t xml:space="preserve">Şekil 4. </w:t>
      </w:r>
      <w:r w:rsidRPr="00C7599F">
        <w:rPr>
          <w:i/>
        </w:rPr>
        <w:t xml:space="preserve">S.pneumoniae </w:t>
      </w:r>
      <w:r w:rsidR="00F1503B" w:rsidRPr="00F1503B">
        <w:t xml:space="preserve"> </w:t>
      </w:r>
      <w:r w:rsidRPr="00F1503B">
        <w:t>Kültürlerden İzolasyon ve Tanımlama Basamakları</w:t>
      </w:r>
      <w:bookmarkEnd w:id="57"/>
    </w:p>
    <w:p w:rsidR="003C090C" w:rsidRPr="003E3C47" w:rsidRDefault="002454A1" w:rsidP="00F1503B">
      <w:pPr>
        <w:pStyle w:val="ListeParagraf"/>
        <w:ind w:left="0" w:firstLine="0"/>
        <w:rPr>
          <w:b/>
        </w:rPr>
      </w:pPr>
      <w:r w:rsidRPr="002454A1">
        <w:rPr>
          <w:rFonts w:eastAsia="Calibri" w:cs="Times New Roman"/>
          <w:noProof/>
          <w:lang w:eastAsia="tr-TR"/>
        </w:rPr>
        <w:drawing>
          <wp:inline distT="0" distB="0" distL="0" distR="0" wp14:anchorId="7BF4EB3D" wp14:editId="7DF18D40">
            <wp:extent cx="5610224" cy="5276850"/>
            <wp:effectExtent l="19050" t="19050" r="10160" b="1905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993" r="1653" b="4038"/>
                    <a:stretch/>
                  </pic:blipFill>
                  <pic:spPr bwMode="auto">
                    <a:xfrm>
                      <a:off x="0" y="0"/>
                      <a:ext cx="5608370" cy="527510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3C090C" w:rsidRPr="00AA24BC" w:rsidRDefault="003C090C" w:rsidP="00195D43">
      <w:pPr>
        <w:pStyle w:val="Balk3"/>
        <w:numPr>
          <w:ilvl w:val="0"/>
          <w:numId w:val="80"/>
        </w:numPr>
        <w:rPr>
          <w:rStyle w:val="Balk3Char"/>
          <w:b/>
          <w:bCs/>
        </w:rPr>
      </w:pPr>
      <w:bookmarkStart w:id="58" w:name="_Toc384580674"/>
      <w:r w:rsidRPr="00AA24BC">
        <w:rPr>
          <w:rFonts w:ascii="Calibri" w:eastAsia="Calibri" w:hAnsi="Calibri" w:cs="Arial"/>
          <w:i/>
          <w:color w:val="4F81BD"/>
          <w:sz w:val="28"/>
          <w:szCs w:val="28"/>
        </w:rPr>
        <w:br w:type="page"/>
      </w:r>
      <w:bookmarkStart w:id="59" w:name="_Toc453600227"/>
      <w:r w:rsidRPr="00AA24BC">
        <w:rPr>
          <w:rStyle w:val="Balk3Char"/>
          <w:b/>
          <w:bCs/>
        </w:rPr>
        <w:t>N.meningitidis’in izolasyonu ve identifikasyonu</w:t>
      </w:r>
      <w:bookmarkEnd w:id="59"/>
    </w:p>
    <w:p w:rsidR="003C090C" w:rsidRPr="003C090C" w:rsidRDefault="003C090C" w:rsidP="003E3C47">
      <w:pPr>
        <w:rPr>
          <w:rFonts w:cs="Arial"/>
        </w:rPr>
      </w:pPr>
      <w:r w:rsidRPr="003C090C">
        <w:rPr>
          <w:i/>
        </w:rPr>
        <w:t>N. meningitidis</w:t>
      </w:r>
      <w:r w:rsidRPr="003C090C">
        <w:t xml:space="preserve"> güç üreyen bir bakteridir ve en iyi kanlı veya ÇA gibi zengin besiyerlerinde ve CO</w:t>
      </w:r>
      <w:r w:rsidRPr="003C090C">
        <w:rPr>
          <w:vertAlign w:val="subscript"/>
        </w:rPr>
        <w:t>2</w:t>
      </w:r>
      <w:r w:rsidRPr="003C090C">
        <w:t xml:space="preserve">’li ortamda ürer. </w:t>
      </w:r>
      <w:r w:rsidRPr="003C090C">
        <w:rPr>
          <w:i/>
          <w:iCs/>
        </w:rPr>
        <w:t xml:space="preserve">N. meningitidis </w:t>
      </w:r>
      <w:r w:rsidRPr="003C090C">
        <w:t>tanısında</w:t>
      </w:r>
      <w:r w:rsidRPr="003C090C">
        <w:rPr>
          <w:iCs/>
        </w:rPr>
        <w:t xml:space="preserve"> kültür ‘altın standart’tır. </w:t>
      </w:r>
      <w:r w:rsidRPr="003C090C">
        <w:t>BOS ve benzeri steril vücut sıvıları ÇA ve koyun kanlı agara ekilir ve 35</w:t>
      </w:r>
      <w:r w:rsidRPr="003C090C">
        <w:rPr>
          <w:rFonts w:cs="Tahoma"/>
        </w:rPr>
        <w:t>°</w:t>
      </w:r>
      <w:r w:rsidRPr="003C090C">
        <w:t>C’de %5–7 CO</w:t>
      </w:r>
      <w:r w:rsidRPr="003C090C">
        <w:rPr>
          <w:vertAlign w:val="subscript"/>
        </w:rPr>
        <w:t>2</w:t>
      </w:r>
      <w:r w:rsidRPr="003C090C">
        <w:t>’li ortamda (CO</w:t>
      </w:r>
      <w:r w:rsidRPr="003C090C">
        <w:rPr>
          <w:vertAlign w:val="subscript"/>
        </w:rPr>
        <w:t>2</w:t>
      </w:r>
      <w:r w:rsidRPr="003C090C">
        <w:t xml:space="preserve"> inkübatörü, mumlu jar) inkübe edilir. Plaklar 24, 48. ve 72. saatlerde üreme varlığı bakımından incelenir ve eğer şüpheli koloniler varsa tanımlama için kan ve ÇA’ya pasajlar yapılarak sonraki tanımlama basamaklarına geçilir. Mikrobiyolojik tanımlama için şüpheli kolonilerden Gram boyama, katalaz, oksidaz, CTA’da (sistin triptikaz agar) karbonhidrat kullanımı, hızlı tanımlama sistemleri kullanılır. </w:t>
      </w:r>
      <w:r w:rsidRPr="003C090C">
        <w:rPr>
          <w:rFonts w:cs="Arial"/>
        </w:rPr>
        <w:t>Kültürden izolasyon ve tanımlama için akış şeması Şekil 5’de belirtilmektedir.</w:t>
      </w:r>
    </w:p>
    <w:p w:rsidR="003C090C" w:rsidRPr="003C090C" w:rsidRDefault="003C090C" w:rsidP="003E3C47">
      <w:r w:rsidRPr="003C090C">
        <w:t xml:space="preserve">Detaylı bilgi için </w:t>
      </w:r>
      <w:r w:rsidRPr="003C090C">
        <w:rPr>
          <w:i/>
        </w:rPr>
        <w:t>bkz..</w:t>
      </w:r>
      <w:r w:rsidRPr="003C090C">
        <w:t xml:space="preserve">Ulusal Mikrobiyoloji Standartları, Bulaşıcı Hastalıklar Laboratuvar Tanı Rehberi Cilt I. </w:t>
      </w:r>
      <w:r w:rsidRPr="003C090C">
        <w:rPr>
          <w:i/>
        </w:rPr>
        <w:t xml:space="preserve">Neisseria meningitidis </w:t>
      </w:r>
      <w:r w:rsidRPr="003C090C">
        <w:t xml:space="preserve"> Enfeksiyonlarının Mikrobiyolojik Tanısı, </w:t>
      </w:r>
      <w:r w:rsidRPr="003C090C">
        <w:rPr>
          <w:rFonts w:cs="Arial"/>
        </w:rPr>
        <w:t xml:space="preserve">B-MT-06”. </w:t>
      </w:r>
      <w:r w:rsidRPr="003C090C">
        <w:t xml:space="preserve">Türkiye Halk Sağlığı Kurumu, Sağlık Bakanlığı Yayın No: 934, ISBN: 978-975-590-489-4, Ankara, 2014. </w:t>
      </w:r>
      <w:hyperlink r:id="rId18" w:history="1">
        <w:r w:rsidRPr="003C090C">
          <w:t>http://mikrobiyoloji.thsk.saglik.gov.tr/laboratuvarlar-icin.html</w:t>
        </w:r>
      </w:hyperlink>
      <w:r w:rsidRPr="003C090C">
        <w:t xml:space="preserve"> (erişim tarihi 09.10.2015)</w:t>
      </w: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3C090C" w:rsidRPr="003C090C" w:rsidRDefault="003C090C" w:rsidP="003C090C">
      <w:pPr>
        <w:spacing w:before="0" w:after="120"/>
        <w:ind w:firstLine="0"/>
        <w:rPr>
          <w:rFonts w:ascii="Calibri" w:eastAsia="Calibri" w:hAnsi="Calibri" w:cs="Times New Roman"/>
          <w:szCs w:val="24"/>
        </w:rPr>
      </w:pPr>
    </w:p>
    <w:p w:rsidR="00C7599F" w:rsidRDefault="00C7599F" w:rsidP="00C7599F">
      <w:pPr>
        <w:rPr>
          <w:rFonts w:cs="Arial"/>
          <w:b/>
          <w:color w:val="000000"/>
        </w:rPr>
      </w:pPr>
    </w:p>
    <w:p w:rsidR="00C7599F" w:rsidRDefault="00C7599F" w:rsidP="00C7599F">
      <w:pPr>
        <w:rPr>
          <w:rFonts w:cs="Arial"/>
          <w:b/>
          <w:color w:val="000000"/>
        </w:rPr>
      </w:pPr>
    </w:p>
    <w:p w:rsidR="00C7599F" w:rsidRDefault="00C7599F" w:rsidP="00C7599F">
      <w:pPr>
        <w:rPr>
          <w:rFonts w:cs="Arial"/>
          <w:b/>
          <w:color w:val="000000"/>
        </w:rPr>
      </w:pPr>
    </w:p>
    <w:p w:rsidR="00C7599F" w:rsidRPr="00C7599F" w:rsidRDefault="00C7599F" w:rsidP="00F1503B">
      <w:pPr>
        <w:pStyle w:val="Balk6"/>
      </w:pPr>
      <w:bookmarkStart w:id="60" w:name="_Toc448932575"/>
      <w:r w:rsidRPr="00C7599F">
        <w:t xml:space="preserve">Şekil 5. </w:t>
      </w:r>
      <w:r w:rsidRPr="00C7599F">
        <w:rPr>
          <w:i/>
        </w:rPr>
        <w:t>N.meningitidis</w:t>
      </w:r>
      <w:r w:rsidRPr="00C7599F">
        <w:t xml:space="preserve"> – Kültürden İzolasyon ve Tanımlama Basamakları</w:t>
      </w:r>
      <w:bookmarkEnd w:id="60"/>
    </w:p>
    <w:p w:rsidR="003C090C" w:rsidRPr="003C090C" w:rsidRDefault="002454A1" w:rsidP="00F1503B">
      <w:pPr>
        <w:ind w:firstLine="0"/>
      </w:pPr>
      <w:r w:rsidRPr="002454A1">
        <w:rPr>
          <w:rFonts w:eastAsia="Calibri" w:cs="Times New Roman"/>
          <w:noProof/>
          <w:lang w:eastAsia="tr-TR"/>
        </w:rPr>
        <w:drawing>
          <wp:inline distT="0" distB="0" distL="0" distR="0" wp14:anchorId="542F9AFE" wp14:editId="4159D3F2">
            <wp:extent cx="5762625" cy="7343775"/>
            <wp:effectExtent l="19050" t="19050" r="28575" b="2857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7341347"/>
                    </a:xfrm>
                    <a:prstGeom prst="rect">
                      <a:avLst/>
                    </a:prstGeom>
                    <a:noFill/>
                    <a:ln>
                      <a:solidFill>
                        <a:schemeClr val="tx1"/>
                      </a:solidFill>
                    </a:ln>
                  </pic:spPr>
                </pic:pic>
              </a:graphicData>
            </a:graphic>
          </wp:inline>
        </w:drawing>
      </w:r>
    </w:p>
    <w:p w:rsidR="003C090C" w:rsidRPr="003E3C47" w:rsidRDefault="003E3C47" w:rsidP="00AA24BC">
      <w:r>
        <w:br w:type="page"/>
      </w:r>
    </w:p>
    <w:p w:rsidR="003C090C" w:rsidRPr="003C090C" w:rsidRDefault="00221E71" w:rsidP="00195D43">
      <w:pPr>
        <w:pStyle w:val="Balk3"/>
        <w:numPr>
          <w:ilvl w:val="3"/>
          <w:numId w:val="10"/>
        </w:numPr>
        <w:rPr>
          <w:rFonts w:eastAsia="Calibri"/>
        </w:rPr>
      </w:pPr>
      <w:r>
        <w:rPr>
          <w:rFonts w:eastAsia="Calibri"/>
        </w:rPr>
        <w:t xml:space="preserve"> </w:t>
      </w:r>
      <w:bookmarkStart w:id="61" w:name="_Toc453600228"/>
      <w:r w:rsidR="003C090C" w:rsidRPr="003C090C">
        <w:rPr>
          <w:rFonts w:eastAsia="Calibri"/>
        </w:rPr>
        <w:t xml:space="preserve">İzolatların ve </w:t>
      </w:r>
      <w:r w:rsidR="00F1503B" w:rsidRPr="003C090C">
        <w:rPr>
          <w:rFonts w:eastAsia="Calibri"/>
        </w:rPr>
        <w:t>Klinik Örneklerin Korunması</w:t>
      </w:r>
      <w:bookmarkEnd w:id="61"/>
    </w:p>
    <w:p w:rsidR="003C090C" w:rsidRPr="003C090C" w:rsidRDefault="003C090C" w:rsidP="003E3C47">
      <w:pPr>
        <w:rPr>
          <w:rFonts w:cs="Arial"/>
        </w:rPr>
      </w:pPr>
      <w:r w:rsidRPr="003C090C">
        <w:rPr>
          <w:rFonts w:cs="Arial"/>
        </w:rPr>
        <w:t xml:space="preserve">Merkezler, </w:t>
      </w:r>
      <w:r w:rsidRPr="003C090C">
        <w:t xml:space="preserve">kendi laboratuvar çalışmaları, kalite kontrol ve eğitim amaçları için </w:t>
      </w:r>
      <w:r w:rsidRPr="003C090C">
        <w:rPr>
          <w:rFonts w:cs="Goudy-Italic"/>
          <w:iCs/>
        </w:rPr>
        <w:t>izolatlarını</w:t>
      </w:r>
      <w:r w:rsidRPr="003C090C">
        <w:t xml:space="preserve"> saklayabilecek alt yapıyı sağlayabilmelidir. </w:t>
      </w:r>
      <w:r w:rsidRPr="003C090C">
        <w:rPr>
          <w:rFonts w:cs="Arial"/>
        </w:rPr>
        <w:t xml:space="preserve">Kısa ve uzun süreli koruma yöntemleri aşağıda belirtilmektedir. </w:t>
      </w:r>
    </w:p>
    <w:p w:rsidR="003C090C" w:rsidRPr="003C090C" w:rsidRDefault="003C090C" w:rsidP="00195D43">
      <w:pPr>
        <w:pStyle w:val="ListeParagraf"/>
        <w:numPr>
          <w:ilvl w:val="0"/>
          <w:numId w:val="73"/>
        </w:numPr>
      </w:pPr>
      <w:r w:rsidRPr="003C090C">
        <w:t xml:space="preserve">Kısa süreli koruma </w:t>
      </w:r>
    </w:p>
    <w:p w:rsidR="003C090C" w:rsidRPr="003C090C" w:rsidRDefault="003C090C" w:rsidP="00195D43">
      <w:pPr>
        <w:pStyle w:val="ListeParagraf"/>
        <w:numPr>
          <w:ilvl w:val="0"/>
          <w:numId w:val="71"/>
        </w:numPr>
      </w:pPr>
      <w:r w:rsidRPr="003C090C">
        <w:t xml:space="preserve">İzolatların bir haftadan kısa süre ile korunması için vida </w:t>
      </w:r>
      <w:r w:rsidRPr="003E3C47">
        <w:rPr>
          <w:rFonts w:cs="Goudy-Italic"/>
          <w:iCs/>
        </w:rPr>
        <w:t xml:space="preserve">kapaklı </w:t>
      </w:r>
      <w:r w:rsidRPr="003E3C47">
        <w:rPr>
          <w:rFonts w:cs="Arial"/>
        </w:rPr>
        <w:t>tüpte</w:t>
      </w:r>
      <w:r w:rsidRPr="003C090C">
        <w:t xml:space="preserve"> yatık ÇA’nın yatık kısmına ekim yapılır, %5 CO</w:t>
      </w:r>
      <w:r w:rsidRPr="003E3C47">
        <w:rPr>
          <w:vertAlign w:val="subscript"/>
        </w:rPr>
        <w:t>2</w:t>
      </w:r>
      <w:r w:rsidRPr="003C090C">
        <w:t xml:space="preserve">’li ortamda, 35°C'de bir gece inkübe edilir. Bu tüp 1 haftaya kadar, kapağı sıkıca kapalı halde (nem kaybı önlenerek) </w:t>
      </w:r>
      <w:r w:rsidRPr="003E3C47">
        <w:rPr>
          <w:rFonts w:cs="Arial"/>
        </w:rPr>
        <w:t xml:space="preserve">+4°C’de </w:t>
      </w:r>
      <w:r w:rsidRPr="003C090C">
        <w:t>tutulabilir.</w:t>
      </w:r>
    </w:p>
    <w:p w:rsidR="003C090C" w:rsidRPr="003C090C" w:rsidRDefault="003C090C" w:rsidP="00195D43">
      <w:pPr>
        <w:pStyle w:val="ListeParagraf"/>
        <w:numPr>
          <w:ilvl w:val="0"/>
          <w:numId w:val="71"/>
        </w:numPr>
      </w:pPr>
      <w:r w:rsidRPr="003C090C">
        <w:t xml:space="preserve">İzolatlar, kömürlü Amies transport besiyerinde </w:t>
      </w:r>
      <w:r w:rsidRPr="003E3C47">
        <w:rPr>
          <w:rFonts w:cs="Arial"/>
        </w:rPr>
        <w:t>+4°C’de 1 hafta saklanabilir.</w:t>
      </w:r>
    </w:p>
    <w:p w:rsidR="003C090C" w:rsidRPr="003C090C" w:rsidRDefault="003C090C" w:rsidP="00195D43">
      <w:pPr>
        <w:pStyle w:val="ListeParagraf"/>
        <w:numPr>
          <w:ilvl w:val="0"/>
          <w:numId w:val="71"/>
        </w:numPr>
      </w:pPr>
      <w:r w:rsidRPr="003E3C47">
        <w:rPr>
          <w:rFonts w:cs="Times New Roman"/>
        </w:rPr>
        <w:t xml:space="preserve">İzolatlar, </w:t>
      </w:r>
      <w:r w:rsidRPr="003E3C47">
        <w:rPr>
          <w:rFonts w:cs="Arial"/>
        </w:rPr>
        <w:t>silika jel içeren paket veya tüp içinde +4°C’de 2 hafta, oda sıcaklığında daha kısa süre saklanabilirler.</w:t>
      </w:r>
    </w:p>
    <w:p w:rsidR="003C090C" w:rsidRPr="003C090C" w:rsidRDefault="003C090C" w:rsidP="00195D43">
      <w:pPr>
        <w:pStyle w:val="ListeParagraf"/>
        <w:numPr>
          <w:ilvl w:val="0"/>
          <w:numId w:val="71"/>
        </w:numPr>
      </w:pPr>
      <w:r w:rsidRPr="003E3C47">
        <w:rPr>
          <w:rFonts w:cs="Times New Roman"/>
        </w:rPr>
        <w:t xml:space="preserve">Dorset yatık taşıma besiyerinde ise; </w:t>
      </w:r>
      <w:r w:rsidRPr="003C090C">
        <w:t>yatık kısma ekim yapılıp, bir gece 35°C'de, %5CO</w:t>
      </w:r>
      <w:r w:rsidRPr="003E3C47">
        <w:rPr>
          <w:vertAlign w:val="subscript"/>
        </w:rPr>
        <w:t>2</w:t>
      </w:r>
      <w:r w:rsidRPr="003C090C">
        <w:t>’li ortamda inkübe edilir;</w:t>
      </w:r>
      <w:r w:rsidRPr="003E3C47">
        <w:rPr>
          <w:rFonts w:cs="Arial"/>
        </w:rPr>
        <w:t xml:space="preserve"> oda sıcaklığında </w:t>
      </w:r>
      <w:r w:rsidRPr="003E3C47">
        <w:rPr>
          <w:rFonts w:cs="Times New Roman"/>
        </w:rPr>
        <w:t>3 hafta süre ile canlılıklarını korurlar.</w:t>
      </w:r>
    </w:p>
    <w:p w:rsidR="003C090C" w:rsidRPr="003C090C" w:rsidRDefault="003C090C" w:rsidP="00195D43">
      <w:pPr>
        <w:pStyle w:val="ListeParagraf"/>
        <w:numPr>
          <w:ilvl w:val="0"/>
          <w:numId w:val="71"/>
        </w:numPr>
      </w:pPr>
      <w:r w:rsidRPr="003E3C47">
        <w:rPr>
          <w:rFonts w:cs="Arial"/>
        </w:rPr>
        <w:t xml:space="preserve">Bu ortamlar, izolatların </w:t>
      </w:r>
      <w:r w:rsidR="00157795">
        <w:t>THSK</w:t>
      </w:r>
      <w:r w:rsidRPr="003C090C">
        <w:t xml:space="preserve"> Mikrobiyoloji Referans Laboratuvarları Daire Başkanlığı’na (Ulusal Referans Merkez)(MRLDB) g</w:t>
      </w:r>
      <w:r w:rsidRPr="003E3C47">
        <w:rPr>
          <w:rFonts w:cs="Arial"/>
        </w:rPr>
        <w:t>önderilmesi süresince korunmasını sağlamak amacıyla kullanılır.</w:t>
      </w:r>
    </w:p>
    <w:p w:rsidR="003C090C" w:rsidRPr="003C090C" w:rsidRDefault="003C090C" w:rsidP="00195D43">
      <w:pPr>
        <w:pStyle w:val="ListeParagraf"/>
        <w:numPr>
          <w:ilvl w:val="0"/>
          <w:numId w:val="71"/>
        </w:numPr>
      </w:pPr>
      <w:r w:rsidRPr="003E3C47">
        <w:rPr>
          <w:rFonts w:cs="Arial"/>
        </w:rPr>
        <w:t xml:space="preserve">Toplum temelli aktif sürveyans kapsamında olan merkezlerdeki klinik örnekler, </w:t>
      </w:r>
      <w:r w:rsidRPr="003C090C">
        <w:t>Ulusal Referans Merkez</w:t>
      </w:r>
      <w:r w:rsidRPr="003E3C47">
        <w:rPr>
          <w:rFonts w:cs="Arial"/>
        </w:rPr>
        <w:t xml:space="preserve">e gönderilene kadar -20°C’de stoklanır. </w:t>
      </w:r>
    </w:p>
    <w:p w:rsidR="003C090C" w:rsidRPr="003C090C" w:rsidRDefault="003C090C" w:rsidP="00195D43">
      <w:pPr>
        <w:pStyle w:val="ListeParagraf"/>
        <w:numPr>
          <w:ilvl w:val="0"/>
          <w:numId w:val="73"/>
        </w:numPr>
      </w:pPr>
      <w:r w:rsidRPr="003C090C">
        <w:t>Uzun süreli koruma</w:t>
      </w:r>
    </w:p>
    <w:p w:rsidR="003C090C" w:rsidRPr="003C090C" w:rsidRDefault="003C090C" w:rsidP="00195D43">
      <w:pPr>
        <w:pStyle w:val="ListeParagraf"/>
        <w:numPr>
          <w:ilvl w:val="0"/>
          <w:numId w:val="72"/>
        </w:numPr>
      </w:pPr>
      <w:r w:rsidRPr="003C090C">
        <w:t xml:space="preserve">Uzun süreli </w:t>
      </w:r>
      <w:r w:rsidRPr="003E3C47">
        <w:rPr>
          <w:rFonts w:cs="Arial"/>
        </w:rPr>
        <w:t>saklama</w:t>
      </w:r>
      <w:r w:rsidRPr="003C090C">
        <w:t xml:space="preserve"> için izolatların steril ‘skim-milk’ ya da gliserol içeren sıvı besiyeri içinde </w:t>
      </w:r>
      <w:r w:rsidRPr="003E3C47">
        <w:rPr>
          <w:rFonts w:cs="Times New Roman"/>
        </w:rPr>
        <w:t>yoğun</w:t>
      </w:r>
      <w:r w:rsidRPr="003C090C">
        <w:t xml:space="preserve"> süspansiyonu yapılabilir.</w:t>
      </w:r>
    </w:p>
    <w:p w:rsidR="003C090C" w:rsidRPr="003C090C" w:rsidRDefault="003C090C" w:rsidP="00195D43">
      <w:pPr>
        <w:pStyle w:val="ListeParagraf"/>
        <w:numPr>
          <w:ilvl w:val="0"/>
          <w:numId w:val="72"/>
        </w:numPr>
      </w:pPr>
      <w:r w:rsidRPr="003C090C">
        <w:t xml:space="preserve">Yoğun </w:t>
      </w:r>
      <w:r w:rsidRPr="003E3C47">
        <w:rPr>
          <w:iCs/>
        </w:rPr>
        <w:t>bakteri süspansiyonu -80</w:t>
      </w:r>
      <w:r w:rsidRPr="003C090C">
        <w:t>°C</w:t>
      </w:r>
      <w:r w:rsidRPr="003E3C47">
        <w:rPr>
          <w:iCs/>
        </w:rPr>
        <w:t xml:space="preserve"> derin dondurucuda </w:t>
      </w:r>
      <w:r w:rsidRPr="003C090C">
        <w:t xml:space="preserve">yıllarca </w:t>
      </w:r>
      <w:r w:rsidRPr="003E3C47">
        <w:rPr>
          <w:iCs/>
        </w:rPr>
        <w:t xml:space="preserve">saklanabilir. Bir </w:t>
      </w:r>
      <w:r w:rsidRPr="003C090C">
        <w:t xml:space="preserve">-20°C </w:t>
      </w:r>
      <w:r w:rsidRPr="003E3C47">
        <w:rPr>
          <w:iCs/>
        </w:rPr>
        <w:t>derin dondurucu</w:t>
      </w:r>
      <w:r w:rsidRPr="003C090C">
        <w:t xml:space="preserve"> da kullanılabilir; ancak canlılık kaybı hızlıdır ve birkaç hafta ya da aylık saklamalar için elverişli olabilir.</w:t>
      </w:r>
    </w:p>
    <w:p w:rsidR="003C090C" w:rsidRPr="003C090C" w:rsidRDefault="003C090C" w:rsidP="00195D43">
      <w:pPr>
        <w:pStyle w:val="ListeParagraf"/>
        <w:numPr>
          <w:ilvl w:val="0"/>
          <w:numId w:val="72"/>
        </w:numPr>
      </w:pPr>
      <w:r w:rsidRPr="003C090C">
        <w:t>Pozitif bulunan klinik örnekler de -80°C‘de saklanmalıdır.</w:t>
      </w:r>
    </w:p>
    <w:p w:rsidR="003C090C" w:rsidRPr="00B51A57" w:rsidRDefault="003C090C" w:rsidP="00195D43">
      <w:pPr>
        <w:pStyle w:val="Balk3"/>
        <w:numPr>
          <w:ilvl w:val="2"/>
          <w:numId w:val="10"/>
        </w:numPr>
        <w:rPr>
          <w:rFonts w:eastAsia="Calibri" w:cs="Tahoma"/>
        </w:rPr>
      </w:pPr>
      <w:bookmarkStart w:id="62" w:name="_Toc453600229"/>
      <w:r w:rsidRPr="00B51A57">
        <w:rPr>
          <w:rFonts w:eastAsia="Calibri"/>
        </w:rPr>
        <w:t xml:space="preserve">İzolatların ve </w:t>
      </w:r>
      <w:r w:rsidR="00F1503B" w:rsidRPr="00B51A57">
        <w:rPr>
          <w:rFonts w:eastAsia="Calibri"/>
        </w:rPr>
        <w:t xml:space="preserve">Klinik Örneklerin </w:t>
      </w:r>
      <w:r w:rsidR="00F1503B" w:rsidRPr="00B51A57">
        <w:rPr>
          <w:rFonts w:eastAsia="Calibri" w:cs="Tahoma"/>
        </w:rPr>
        <w:t xml:space="preserve">Seçilen Beş </w:t>
      </w:r>
      <w:r w:rsidRPr="00B51A57">
        <w:rPr>
          <w:rFonts w:eastAsia="Calibri" w:cs="Tahoma"/>
        </w:rPr>
        <w:t xml:space="preserve">HSL'ye  ve THSK MRLDB’ye </w:t>
      </w:r>
      <w:r w:rsidR="00F1503B" w:rsidRPr="00B51A57">
        <w:rPr>
          <w:rFonts w:eastAsia="Calibri" w:cs="Tahoma"/>
        </w:rPr>
        <w:t>G</w:t>
      </w:r>
      <w:r w:rsidR="00F1503B" w:rsidRPr="00B51A57">
        <w:rPr>
          <w:rFonts w:eastAsia="Calibri"/>
        </w:rPr>
        <w:t>önderil</w:t>
      </w:r>
      <w:r w:rsidRPr="00B51A57">
        <w:rPr>
          <w:rFonts w:eastAsia="Calibri"/>
        </w:rPr>
        <w:t>mesi</w:t>
      </w:r>
      <w:bookmarkEnd w:id="62"/>
    </w:p>
    <w:p w:rsidR="003C090C" w:rsidRPr="003C090C" w:rsidRDefault="003C090C" w:rsidP="00B51A57">
      <w:r w:rsidRPr="003C090C">
        <w:t>İnvaziv bakteriyel etkenler sürveyansının amacı, ulusal epidemiyolojik verilerimizi oluşturmak ve aşı programımız ile aşı tercihlerinin belirlenmesidir. Ayrıca antibiyotik duyarlılık bilgilerinin elde edilmesi ile ülkemiz için geçerli tedavi protokollerinin oluşturulması için veri sağlanmasıdır. Bu kapsamda;</w:t>
      </w:r>
    </w:p>
    <w:p w:rsidR="003C090C" w:rsidRPr="003C090C" w:rsidRDefault="003C090C" w:rsidP="00195D43">
      <w:pPr>
        <w:pStyle w:val="ListeParagraf"/>
        <w:numPr>
          <w:ilvl w:val="0"/>
          <w:numId w:val="74"/>
        </w:numPr>
      </w:pPr>
      <w:r w:rsidRPr="003C090C">
        <w:t xml:space="preserve">Ülke genelinde hizmet veren tüm yataklı tedavi kurumlarında invaziv bakteriyel hastalık vakalarından (menenjit, bakteriyemi/sepsis veya bakteriyeminin eşlik ettiği pnömoni)  izole edilen </w:t>
      </w:r>
      <w:r w:rsidRPr="00B51A57">
        <w:rPr>
          <w:i/>
        </w:rPr>
        <w:t xml:space="preserve">S.pneumoniae, H.influenzae </w:t>
      </w:r>
      <w:r w:rsidRPr="003C090C">
        <w:t xml:space="preserve">ve </w:t>
      </w:r>
      <w:r w:rsidRPr="00B51A57">
        <w:rPr>
          <w:i/>
        </w:rPr>
        <w:t>N.meningitidis</w:t>
      </w:r>
      <w:r w:rsidRPr="003C090C">
        <w:t xml:space="preserve"> suşlarının  HSM aracılığıyla THSK MRLDB'ye gönderilmesi,</w:t>
      </w:r>
    </w:p>
    <w:p w:rsidR="003C090C" w:rsidRPr="003C090C" w:rsidRDefault="003C090C" w:rsidP="00195D43">
      <w:pPr>
        <w:pStyle w:val="ListeParagraf"/>
        <w:numPr>
          <w:ilvl w:val="0"/>
          <w:numId w:val="74"/>
        </w:numPr>
      </w:pPr>
      <w:r w:rsidRPr="00B51A57">
        <w:rPr>
          <w:rFonts w:cs="Arial"/>
          <w:bCs/>
        </w:rPr>
        <w:t xml:space="preserve">Toplum temelli aktif sürveyans </w:t>
      </w:r>
      <w:r w:rsidRPr="003C090C">
        <w:t xml:space="preserve">kapsamındaki tüm yataklı tedavi kurumlarında şüpheli/olası invaziv hastalık vakalarından alınan </w:t>
      </w:r>
      <w:r w:rsidRPr="00B51A57">
        <w:rPr>
          <w:rFonts w:cs="Arial"/>
          <w:bCs/>
        </w:rPr>
        <w:t>BOS, diğer steril vücut sıvısı</w:t>
      </w:r>
      <w:r w:rsidRPr="003C090C">
        <w:t xml:space="preserve"> ve/veya </w:t>
      </w:r>
      <w:r w:rsidRPr="00B51A57">
        <w:rPr>
          <w:rFonts w:cs="Times New Roman"/>
          <w:bCs/>
          <w:kern w:val="24"/>
        </w:rPr>
        <w:t>p</w:t>
      </w:r>
      <w:r w:rsidRPr="00B51A57">
        <w:rPr>
          <w:rFonts w:cs="Calibri Light"/>
          <w:kern w:val="24"/>
        </w:rPr>
        <w:t xml:space="preserve">eteşiyal/purpurik deri lezyonu örneklerinden </w:t>
      </w:r>
      <w:r w:rsidRPr="003C090C">
        <w:t xml:space="preserve">birer numunenin seçilen HSL'ye gönderilmesi; bunun yanısıra ilgili yataklı tedavi kurumlarında kültürde izole edilen </w:t>
      </w:r>
      <w:r w:rsidRPr="00B51A57">
        <w:rPr>
          <w:i/>
        </w:rPr>
        <w:t xml:space="preserve">S.pneumoniae, H.influenzae </w:t>
      </w:r>
      <w:r w:rsidRPr="003C090C">
        <w:t xml:space="preserve">ve </w:t>
      </w:r>
      <w:r w:rsidRPr="00B51A57">
        <w:rPr>
          <w:i/>
        </w:rPr>
        <w:t>N.meningitidis</w:t>
      </w:r>
      <w:r w:rsidRPr="003C090C">
        <w:t xml:space="preserve"> suşlarının  THSK MRLDB’ye gönderilmesi</w:t>
      </w:r>
      <w:r w:rsidR="00B51A57">
        <w:t xml:space="preserve"> </w:t>
      </w:r>
      <w:r w:rsidRPr="003C090C">
        <w:t>ve sonrasında MRLDB’de yapılan ileri incelemeler ile yukarıda belirtilen amaca yönelik veriler oluşturulur.</w:t>
      </w:r>
    </w:p>
    <w:p w:rsidR="003C090C" w:rsidRPr="003C090C" w:rsidRDefault="00F1503B" w:rsidP="00B51A57">
      <w:pPr>
        <w:pStyle w:val="Balk3"/>
        <w:rPr>
          <w:rFonts w:eastAsia="Calibri"/>
        </w:rPr>
      </w:pPr>
      <w:bookmarkStart w:id="63" w:name="_Toc453600230"/>
      <w:r>
        <w:rPr>
          <w:rFonts w:eastAsia="Calibri"/>
        </w:rPr>
        <w:t xml:space="preserve">2.4.5. </w:t>
      </w:r>
      <w:r w:rsidR="003C090C" w:rsidRPr="003C090C">
        <w:rPr>
          <w:rFonts w:eastAsia="Calibri"/>
        </w:rPr>
        <w:t xml:space="preserve">Mikrobiyoloji </w:t>
      </w:r>
      <w:r w:rsidRPr="003C090C">
        <w:rPr>
          <w:rFonts w:eastAsia="Calibri"/>
        </w:rPr>
        <w:t xml:space="preserve">Tanı Laboratuvarları, </w:t>
      </w:r>
      <w:r w:rsidR="003C090C" w:rsidRPr="003C090C">
        <w:rPr>
          <w:rFonts w:eastAsia="Calibri"/>
        </w:rPr>
        <w:t xml:space="preserve">Halk Sağlığı Laboratuvarları </w:t>
      </w:r>
      <w:r>
        <w:rPr>
          <w:rFonts w:eastAsia="Calibri"/>
        </w:rPr>
        <w:t>v</w:t>
      </w:r>
      <w:r w:rsidRPr="003C090C">
        <w:rPr>
          <w:rFonts w:eastAsia="Calibri"/>
        </w:rPr>
        <w:t xml:space="preserve">e </w:t>
      </w:r>
      <w:r w:rsidR="003C090C" w:rsidRPr="003C090C">
        <w:rPr>
          <w:rFonts w:eastAsia="Calibri"/>
        </w:rPr>
        <w:t xml:space="preserve">Ulusal Referans Laboratuvarın </w:t>
      </w:r>
      <w:r w:rsidRPr="003C090C">
        <w:rPr>
          <w:rFonts w:eastAsia="Calibri"/>
        </w:rPr>
        <w:t>Görev/Sorumlulukları</w:t>
      </w:r>
      <w:bookmarkEnd w:id="63"/>
      <w:r w:rsidRPr="003C090C">
        <w:rPr>
          <w:rFonts w:eastAsia="Calibri"/>
        </w:rPr>
        <w:t xml:space="preserve"> </w:t>
      </w:r>
    </w:p>
    <w:p w:rsidR="003C090C" w:rsidRPr="00B51A57" w:rsidRDefault="00F1503B" w:rsidP="00F1503B">
      <w:pPr>
        <w:pStyle w:val="Balk3"/>
        <w:ind w:left="851" w:hanging="851"/>
        <w:rPr>
          <w:rStyle w:val="Balk3Char"/>
          <w:b/>
          <w:bCs/>
        </w:rPr>
      </w:pPr>
      <w:bookmarkStart w:id="64" w:name="_Toc453600231"/>
      <w:r>
        <w:rPr>
          <w:rStyle w:val="Balk3Char"/>
          <w:b/>
          <w:bCs/>
        </w:rPr>
        <w:t xml:space="preserve">2.4.5.1. </w:t>
      </w:r>
      <w:r w:rsidR="003C090C" w:rsidRPr="00B51A57">
        <w:rPr>
          <w:rStyle w:val="Balk3Char"/>
          <w:b/>
          <w:bCs/>
        </w:rPr>
        <w:t xml:space="preserve">Ulusal </w:t>
      </w:r>
      <w:r>
        <w:rPr>
          <w:rStyle w:val="Balk3Char"/>
          <w:b/>
          <w:bCs/>
        </w:rPr>
        <w:t>Sürveyans Kapsamında Olan v</w:t>
      </w:r>
      <w:r w:rsidRPr="00B51A57">
        <w:rPr>
          <w:rStyle w:val="Balk3Char"/>
          <w:b/>
          <w:bCs/>
        </w:rPr>
        <w:t>e Ülke Genelinde Hizmet Veren Tüm Yataklı Tedavi Kuru</w:t>
      </w:r>
      <w:r>
        <w:rPr>
          <w:rStyle w:val="Balk3Char"/>
          <w:b/>
          <w:bCs/>
        </w:rPr>
        <w:t>mları Laboratuvarlarının Görev v</w:t>
      </w:r>
      <w:r w:rsidRPr="00B51A57">
        <w:rPr>
          <w:rStyle w:val="Balk3Char"/>
          <w:b/>
          <w:bCs/>
        </w:rPr>
        <w:t>e Sorumlulukları</w:t>
      </w:r>
      <w:bookmarkEnd w:id="64"/>
    </w:p>
    <w:p w:rsidR="003C090C" w:rsidRPr="003C090C" w:rsidRDefault="003C090C" w:rsidP="00195D43">
      <w:pPr>
        <w:pStyle w:val="ListeParagraf"/>
        <w:numPr>
          <w:ilvl w:val="0"/>
          <w:numId w:val="75"/>
        </w:numPr>
      </w:pPr>
      <w:r w:rsidRPr="003C090C">
        <w:t xml:space="preserve">İnvaziv bakteriyel hastalık şüphesinde klinik örneklerin (BOS, kan, steril vücut sıvısı) uygun şekilde alınması veya alınmasının sağlanması, uygun koşullarda nakledilmesi, laboratuvara kabul edilmesi, laboratuvar sonuç raporu çıkana kadar laboratuvarda saklanması, klinik örneklerin laboratuvar incelemesinin </w:t>
      </w:r>
      <w:r w:rsidRPr="00B51A57">
        <w:rPr>
          <w:rFonts w:cs="Times New Roman"/>
        </w:rPr>
        <w:t xml:space="preserve">THSK tarafından yayınlanmış Ulusal Mikrobiyoloji Standartlarına </w:t>
      </w:r>
      <w:r w:rsidRPr="003C090C">
        <w:t xml:space="preserve">göre yapılması işlemlerini gerçekleştirir.  </w:t>
      </w:r>
    </w:p>
    <w:p w:rsidR="003C090C" w:rsidRPr="003C090C" w:rsidRDefault="003C090C" w:rsidP="00195D43">
      <w:pPr>
        <w:pStyle w:val="ListeParagraf"/>
        <w:numPr>
          <w:ilvl w:val="0"/>
          <w:numId w:val="75"/>
        </w:numPr>
      </w:pPr>
      <w:r w:rsidRPr="003C090C">
        <w:t xml:space="preserve">İnvaziv bakteriyel hastalıklı vakalardan izole ettiği </w:t>
      </w:r>
      <w:r w:rsidRPr="00B51A57">
        <w:rPr>
          <w:rFonts w:cs="Tahoma"/>
          <w:i/>
          <w:color w:val="000000"/>
        </w:rPr>
        <w:t xml:space="preserve">H.influenzae, S.pneumoniae </w:t>
      </w:r>
      <w:r w:rsidRPr="00B51A57">
        <w:rPr>
          <w:rFonts w:cs="Tahoma"/>
          <w:color w:val="000000"/>
        </w:rPr>
        <w:t xml:space="preserve">ve </w:t>
      </w:r>
      <w:r w:rsidRPr="00B51A57">
        <w:rPr>
          <w:rFonts w:cs="Tahoma"/>
          <w:i/>
          <w:color w:val="000000"/>
        </w:rPr>
        <w:t xml:space="preserve">N.meningitidis </w:t>
      </w:r>
      <w:r w:rsidRPr="00B51A57">
        <w:rPr>
          <w:rFonts w:cs="Tahoma"/>
          <w:color w:val="000000"/>
        </w:rPr>
        <w:t>suşlarını doğrulama, ileri inceleme ve ulusal kültür koleksiyonu oluşturulması için ulusal referans laboratuvara gönderir.</w:t>
      </w:r>
    </w:p>
    <w:p w:rsidR="003C090C" w:rsidRPr="00B51A57" w:rsidRDefault="003C090C" w:rsidP="00195D43">
      <w:pPr>
        <w:pStyle w:val="ListeParagraf"/>
        <w:numPr>
          <w:ilvl w:val="0"/>
          <w:numId w:val="75"/>
        </w:numPr>
        <w:rPr>
          <w:rFonts w:cs="Tahoma"/>
        </w:rPr>
      </w:pPr>
      <w:r w:rsidRPr="00B51A57">
        <w:rPr>
          <w:rFonts w:cs="Segoe UI"/>
        </w:rPr>
        <w:t xml:space="preserve">Klinik örnekler ve izolatların şehirlerarası gönderilmesinde paketleme ve taşıma işlemini biyolojik materyal taşıma kurallarına uygun şekilde yapar, yapılmasını sağlar. </w:t>
      </w:r>
      <w:r w:rsidRPr="00B51A57">
        <w:rPr>
          <w:rFonts w:cs="Tahoma"/>
        </w:rPr>
        <w:t xml:space="preserve">Örneklerin, üçlü taşıma sistemi ile sızdırmazlık sağlanarak, Aşı ile Önlenebilir İnvaziv </w:t>
      </w:r>
      <w:r w:rsidR="00BA7C8A">
        <w:rPr>
          <w:rFonts w:cs="Tahoma"/>
        </w:rPr>
        <w:t>Bakteriyel</w:t>
      </w:r>
      <w:r w:rsidRPr="00B51A57">
        <w:rPr>
          <w:rFonts w:cs="Tahoma"/>
        </w:rPr>
        <w:t xml:space="preserve"> Hastalıklar Vaka İnceleme Formu ile birlikte, kargo veya kurye aracılığıyla 24 saat içinde ilgili adrese ulaşmasını sağlar. </w:t>
      </w:r>
    </w:p>
    <w:p w:rsidR="003C090C" w:rsidRPr="00B51A57" w:rsidRDefault="003C090C" w:rsidP="00195D43">
      <w:pPr>
        <w:pStyle w:val="ListeParagraf"/>
        <w:numPr>
          <w:ilvl w:val="0"/>
          <w:numId w:val="75"/>
        </w:numPr>
        <w:rPr>
          <w:rFonts w:cs="Tahoma"/>
        </w:rPr>
      </w:pPr>
      <w:r w:rsidRPr="00B51A57">
        <w:rPr>
          <w:rFonts w:cs="Times New Roman"/>
        </w:rPr>
        <w:t xml:space="preserve">Klinik örnek ve/veya izolatları içeren </w:t>
      </w:r>
      <w:r w:rsidRPr="00B51A57">
        <w:rPr>
          <w:rFonts w:cs="Verdana"/>
          <w:color w:val="000000"/>
        </w:rPr>
        <w:t xml:space="preserve">kargo paketleri, ilgili merkezin laboratuvar personeli ve merkezin bulunduğu ilin </w:t>
      </w:r>
      <w:r w:rsidRPr="00B51A57">
        <w:rPr>
          <w:rFonts w:cs="Tahoma"/>
        </w:rPr>
        <w:t xml:space="preserve">Halk Sağlığı Müdürlüğü elemanlarınca, </w:t>
      </w:r>
      <w:r w:rsidRPr="00B51A57">
        <w:rPr>
          <w:rFonts w:cs="Tahoma"/>
          <w:color w:val="000000"/>
        </w:rPr>
        <w:t>25/09/2010 tarihli ve 27710 sayılı Enfeksiyöz Madde Enfeksiyöz Tanı ve Klinik Örneği Taşıma Yönetmeliği gereklerine uygun olarak hazırlanır ve THSK MRLDB’ye nakledilmesi sağlanır.</w:t>
      </w:r>
    </w:p>
    <w:p w:rsidR="003C090C" w:rsidRPr="00B51A57" w:rsidRDefault="003C090C" w:rsidP="00195D43">
      <w:pPr>
        <w:pStyle w:val="ListeParagraf"/>
        <w:numPr>
          <w:ilvl w:val="0"/>
          <w:numId w:val="75"/>
        </w:numPr>
        <w:rPr>
          <w:rFonts w:cs="Tahoma"/>
        </w:rPr>
      </w:pPr>
      <w:r w:rsidRPr="00B51A57">
        <w:rPr>
          <w:rFonts w:cs="Times New Roman"/>
        </w:rPr>
        <w:t>Kargo paketlerinin tedavi kurumlarından alınarak THSK MRLDB’ye uygun şartlarda ulaştırılmasından Halk Sağlığı Müdürlükleri sorumludur</w:t>
      </w:r>
      <w:r w:rsidRPr="00B51A57">
        <w:rPr>
          <w:rFonts w:cs="Tahoma"/>
        </w:rPr>
        <w:t>. Gönderi gideri ilgili Halk Sağlığı Müdürlüğü tarafından karşılanır.</w:t>
      </w:r>
    </w:p>
    <w:p w:rsidR="003C090C" w:rsidRPr="003C090C" w:rsidRDefault="003C090C" w:rsidP="00195D43">
      <w:pPr>
        <w:pStyle w:val="ListeParagraf"/>
        <w:numPr>
          <w:ilvl w:val="0"/>
          <w:numId w:val="75"/>
        </w:numPr>
      </w:pPr>
      <w:r w:rsidRPr="00B51A57">
        <w:rPr>
          <w:rFonts w:cs="Tahoma"/>
          <w:color w:val="000000"/>
        </w:rPr>
        <w:t>Laboratuvarlar, inceleme örneklerini sonuç raporu çıkana kadar saklar.</w:t>
      </w:r>
    </w:p>
    <w:p w:rsidR="003C090C" w:rsidRPr="003C090C" w:rsidRDefault="003C090C" w:rsidP="00195D43">
      <w:pPr>
        <w:pStyle w:val="ListeParagraf"/>
        <w:numPr>
          <w:ilvl w:val="0"/>
          <w:numId w:val="75"/>
        </w:numPr>
      </w:pPr>
      <w:r w:rsidRPr="00B51A57">
        <w:rPr>
          <w:rFonts w:cs="Tahoma"/>
          <w:color w:val="000000"/>
        </w:rPr>
        <w:t>Laboratuvarlar invaziv bakteriyel hastalıklar sürveyansı kapsamında kendi izolatlarını ulusal standartlarda belirtildiği şekilde saklamak ve beyan etmekle yükümlüdür.</w:t>
      </w:r>
    </w:p>
    <w:p w:rsidR="003C090C" w:rsidRPr="003C090C" w:rsidRDefault="003C090C" w:rsidP="00195D43">
      <w:pPr>
        <w:pStyle w:val="ListeParagraf"/>
        <w:numPr>
          <w:ilvl w:val="0"/>
          <w:numId w:val="75"/>
        </w:numPr>
      </w:pPr>
      <w:r w:rsidRPr="00B51A57">
        <w:rPr>
          <w:rFonts w:cs="Tahoma"/>
          <w:color w:val="000000"/>
        </w:rPr>
        <w:t xml:space="preserve">Laboratuvar, </w:t>
      </w:r>
      <w:r w:rsidRPr="00B51A57">
        <w:rPr>
          <w:rFonts w:cs="Tahoma"/>
          <w:i/>
          <w:color w:val="000000"/>
        </w:rPr>
        <w:t xml:space="preserve">H.influenzae, S.pneumoniae, </w:t>
      </w:r>
      <w:r w:rsidRPr="00B51A57">
        <w:rPr>
          <w:rFonts w:cs="Tahoma"/>
          <w:color w:val="000000"/>
        </w:rPr>
        <w:t xml:space="preserve">ve </w:t>
      </w:r>
      <w:r w:rsidRPr="00B51A57">
        <w:rPr>
          <w:rFonts w:cs="Tahoma"/>
          <w:i/>
          <w:color w:val="000000"/>
        </w:rPr>
        <w:t xml:space="preserve">N.meningitidis </w:t>
      </w:r>
      <w:r w:rsidRPr="00B51A57">
        <w:rPr>
          <w:rFonts w:cs="Tahoma"/>
          <w:color w:val="000000"/>
        </w:rPr>
        <w:t xml:space="preserve">tespit etmesi durumunda ivedilikle ilgili kliniği bilgilendirir. </w:t>
      </w:r>
    </w:p>
    <w:p w:rsidR="003C090C" w:rsidRPr="00B51A57" w:rsidRDefault="003C090C" w:rsidP="00195D43">
      <w:pPr>
        <w:pStyle w:val="Balk3"/>
        <w:numPr>
          <w:ilvl w:val="3"/>
          <w:numId w:val="85"/>
        </w:numPr>
        <w:rPr>
          <w:rStyle w:val="Balk3Char"/>
          <w:b/>
          <w:bCs/>
        </w:rPr>
      </w:pPr>
      <w:bookmarkStart w:id="65" w:name="_Toc453600232"/>
      <w:r w:rsidRPr="00B51A57">
        <w:rPr>
          <w:rStyle w:val="Balk3Char"/>
          <w:b/>
          <w:bCs/>
        </w:rPr>
        <w:t xml:space="preserve">Toplum </w:t>
      </w:r>
      <w:r w:rsidR="00F1503B" w:rsidRPr="00B51A57">
        <w:rPr>
          <w:rStyle w:val="Balk3Char"/>
          <w:b/>
          <w:bCs/>
        </w:rPr>
        <w:t xml:space="preserve">Temelli Aktif Sürveyans Kapsamındaki Yataklı Tedavi </w:t>
      </w:r>
      <w:r w:rsidR="00F1503B">
        <w:rPr>
          <w:rStyle w:val="Balk3Char"/>
          <w:b/>
          <w:bCs/>
        </w:rPr>
        <w:t>Kurum Laboratuvarlarının Görev v</w:t>
      </w:r>
      <w:r w:rsidR="00F1503B" w:rsidRPr="00B51A57">
        <w:rPr>
          <w:rStyle w:val="Balk3Char"/>
          <w:b/>
          <w:bCs/>
        </w:rPr>
        <w:t>e Sorumlulukları</w:t>
      </w:r>
      <w:bookmarkEnd w:id="65"/>
    </w:p>
    <w:p w:rsidR="003C090C" w:rsidRPr="003C090C" w:rsidRDefault="003C090C" w:rsidP="004166B7">
      <w:pPr>
        <w:rPr>
          <w:rFonts w:cs="Arial"/>
          <w:bCs/>
        </w:rPr>
      </w:pPr>
      <w:r w:rsidRPr="003C090C">
        <w:t>Toplum temelli aktif sürveyansa Ankara, Bursa, Gaziantep, Samsun ve İzmir il merkezleri ve merkez ilçelerdeki yataklı tedavi kurumlarının laboratuvarları dahildir. Söz konusu laboratuvarlar;</w:t>
      </w:r>
    </w:p>
    <w:p w:rsidR="003C090C" w:rsidRPr="00B51A57" w:rsidRDefault="003C090C" w:rsidP="004166B7">
      <w:pPr>
        <w:pStyle w:val="ListeParagraf"/>
        <w:numPr>
          <w:ilvl w:val="0"/>
          <w:numId w:val="76"/>
        </w:numPr>
        <w:rPr>
          <w:rFonts w:cs="Arial"/>
          <w:bCs/>
        </w:rPr>
      </w:pPr>
      <w:r w:rsidRPr="003C090C">
        <w:t>Aşı ile Önlenebilir İnvaziv Bakteriyel Hastalıklar Laboratuvar Ağına dahil olur, laboratuvar ağı için belirlenen düzenlemelere uyar.</w:t>
      </w:r>
    </w:p>
    <w:p w:rsidR="003C090C" w:rsidRPr="00B51A57" w:rsidRDefault="003C090C" w:rsidP="004166B7">
      <w:pPr>
        <w:pStyle w:val="ListeParagraf"/>
        <w:numPr>
          <w:ilvl w:val="0"/>
          <w:numId w:val="76"/>
        </w:numPr>
        <w:ind w:left="1008" w:hanging="357"/>
        <w:rPr>
          <w:rFonts w:cs="Arial"/>
          <w:bCs/>
        </w:rPr>
      </w:pPr>
      <w:r w:rsidRPr="00B51A57">
        <w:rPr>
          <w:rFonts w:cs="Arial"/>
          <w:bCs/>
        </w:rPr>
        <w:t xml:space="preserve">İnvaziv bakteriyel hastalık şüphesinde klinik örneklerin (BOS, kan, steril vücut sıvısı) uygun şekilde alınması veya alınmasının sağlanması, uygun koşullarda nakledilmesi, laboratuvara kabul edilmesi, laboratuvar sonuç raporu çıkana kadar laboratuvarda saklanması, klinik örneklerin laboratuvar incelemesinin </w:t>
      </w:r>
      <w:r w:rsidRPr="00B51A57">
        <w:rPr>
          <w:rFonts w:cs="Times New Roman"/>
        </w:rPr>
        <w:t xml:space="preserve">THSK tarafından yayınlanmış Ulusal Mikrobiyoloji Standartlarına </w:t>
      </w:r>
      <w:r w:rsidRPr="00B51A57">
        <w:rPr>
          <w:rFonts w:cs="Arial"/>
          <w:bCs/>
        </w:rPr>
        <w:t>göre yapılması işlemlerini gerçekleştirir.</w:t>
      </w:r>
    </w:p>
    <w:p w:rsidR="003C090C" w:rsidRPr="00B51A57" w:rsidRDefault="003C090C" w:rsidP="004166B7">
      <w:pPr>
        <w:pStyle w:val="ListeParagraf"/>
        <w:numPr>
          <w:ilvl w:val="0"/>
          <w:numId w:val="76"/>
        </w:numPr>
        <w:ind w:hanging="357"/>
        <w:rPr>
          <w:rFonts w:cs="Arial"/>
          <w:bCs/>
        </w:rPr>
      </w:pPr>
      <w:r w:rsidRPr="00B51A57">
        <w:rPr>
          <w:i/>
        </w:rPr>
        <w:t xml:space="preserve">H.influenzae, S.pneumoniae, </w:t>
      </w:r>
      <w:r w:rsidRPr="003C090C">
        <w:t xml:space="preserve">ve </w:t>
      </w:r>
      <w:r w:rsidRPr="00B51A57">
        <w:rPr>
          <w:i/>
        </w:rPr>
        <w:t xml:space="preserve">N.meningitidis </w:t>
      </w:r>
      <w:r w:rsidRPr="003C090C">
        <w:t>tespit etmesi durumunda ivedilikle ilgili kliniği bilgilendirir.</w:t>
      </w:r>
    </w:p>
    <w:p w:rsidR="003C090C" w:rsidRPr="00B51A57" w:rsidRDefault="003C090C" w:rsidP="004166B7">
      <w:pPr>
        <w:pStyle w:val="ListeParagraf"/>
        <w:numPr>
          <w:ilvl w:val="0"/>
          <w:numId w:val="76"/>
        </w:numPr>
        <w:ind w:hanging="357"/>
        <w:rPr>
          <w:rFonts w:cs="Arial"/>
          <w:bCs/>
        </w:rPr>
      </w:pPr>
      <w:r w:rsidRPr="003C090C">
        <w:t xml:space="preserve">İnvaziv bakteriyel hastalıklar sürveyansı kapsamında izole edilen </w:t>
      </w:r>
      <w:r w:rsidRPr="00B51A57">
        <w:rPr>
          <w:i/>
        </w:rPr>
        <w:t xml:space="preserve">H.influenzae, S.pneumoniae, </w:t>
      </w:r>
      <w:r w:rsidRPr="003C090C">
        <w:t xml:space="preserve">ve </w:t>
      </w:r>
      <w:r w:rsidRPr="00B51A57">
        <w:rPr>
          <w:i/>
        </w:rPr>
        <w:t xml:space="preserve">N.meningitidis </w:t>
      </w:r>
      <w:r w:rsidRPr="003C090C">
        <w:t>suşlarını ulusal standartlarda belirtildiği şekilde saklamak ve MRLDB'ye bildirmekle, sürveyans kapsamındaki hastalarda belirtilen bu üç etken dışında herhangi bir suş izole edilmesi durumunda bunları da bildirmekle yükümlüdür.</w:t>
      </w:r>
    </w:p>
    <w:p w:rsidR="003C090C" w:rsidRPr="00B51A57" w:rsidRDefault="003C090C" w:rsidP="00195D43">
      <w:pPr>
        <w:pStyle w:val="ListeParagraf"/>
        <w:numPr>
          <w:ilvl w:val="0"/>
          <w:numId w:val="76"/>
        </w:numPr>
        <w:rPr>
          <w:rFonts w:cs="Arial"/>
          <w:bCs/>
        </w:rPr>
      </w:pPr>
      <w:r w:rsidRPr="00B51A57">
        <w:rPr>
          <w:rFonts w:cs="Arial"/>
          <w:bCs/>
        </w:rPr>
        <w:t xml:space="preserve">İnvaziv bakteriyel hastalıklı vakalardan izole ettiği </w:t>
      </w:r>
      <w:r w:rsidRPr="00B51A57">
        <w:rPr>
          <w:i/>
        </w:rPr>
        <w:t xml:space="preserve">H.influenzae, S.pneumoniae </w:t>
      </w:r>
      <w:r w:rsidRPr="003C090C">
        <w:t xml:space="preserve">ve </w:t>
      </w:r>
      <w:r w:rsidRPr="00B51A57">
        <w:rPr>
          <w:i/>
        </w:rPr>
        <w:t xml:space="preserve">N.meningitidis </w:t>
      </w:r>
      <w:r w:rsidRPr="003C090C">
        <w:t>suşlarını doğrulama, ileri inceleme ve ulusal kültür koleksiyonu oluşturulması için ulusal referans laboratuvara gönderir</w:t>
      </w:r>
      <w:r w:rsidRPr="00B51A57">
        <w:rPr>
          <w:rFonts w:cs="Arial"/>
          <w:bCs/>
        </w:rPr>
        <w:t>.</w:t>
      </w:r>
    </w:p>
    <w:p w:rsidR="003C090C" w:rsidRPr="00B51A57" w:rsidRDefault="003C090C" w:rsidP="00195D43">
      <w:pPr>
        <w:pStyle w:val="ListeParagraf"/>
        <w:numPr>
          <w:ilvl w:val="0"/>
          <w:numId w:val="76"/>
        </w:numPr>
        <w:rPr>
          <w:rFonts w:cs="Arial"/>
          <w:bCs/>
        </w:rPr>
      </w:pPr>
      <w:r w:rsidRPr="00B51A57">
        <w:rPr>
          <w:rFonts w:cs="Segoe UI"/>
        </w:rPr>
        <w:t xml:space="preserve">İzolatların şehirlerarası gönderilmesinde paketleme ve taşıma işlemini biyolojik materyal taşıma kurallarına uygun şekilde yapar, yapılmasını sağlar. </w:t>
      </w:r>
      <w:r w:rsidRPr="003C090C">
        <w:t xml:space="preserve">Örneklerin, üçlü taşıma sistemi ile sızdırmazlık sağlanarak, Aşı ile Önlenebilir İnvaziv </w:t>
      </w:r>
      <w:r w:rsidR="00BA7C8A">
        <w:t>Bakteriyel</w:t>
      </w:r>
      <w:r w:rsidRPr="003C090C">
        <w:t xml:space="preserve"> Hastalıklar Vaka İnceleme Formu ile birlikte, kargo veya kurye aracılığıyla 24 saat içinde ilgili adrese ulaşmasını sağlar.</w:t>
      </w:r>
    </w:p>
    <w:p w:rsidR="003C090C" w:rsidRPr="00B51A57" w:rsidRDefault="003C090C" w:rsidP="00195D43">
      <w:pPr>
        <w:pStyle w:val="ListeParagraf"/>
        <w:numPr>
          <w:ilvl w:val="0"/>
          <w:numId w:val="76"/>
        </w:numPr>
        <w:rPr>
          <w:rFonts w:cs="Arial"/>
          <w:bCs/>
        </w:rPr>
      </w:pPr>
      <w:r w:rsidRPr="00B51A57">
        <w:rPr>
          <w:rFonts w:cs="Times New Roman"/>
        </w:rPr>
        <w:t>Kargo paketlerinin tedavi kurumlarından alınarak THSK MRLDB’ye uygun şartlarda ulaştırılmasından Halk Sağlığı Müdürlükleri sorumludur</w:t>
      </w:r>
      <w:r w:rsidRPr="003C090C">
        <w:t>. Gönderi gideri ilgili Halk Sağlığı Müdürlüğü tarafından karşılanır.</w:t>
      </w:r>
    </w:p>
    <w:p w:rsidR="003C090C" w:rsidRPr="00B51A57" w:rsidRDefault="003C090C" w:rsidP="00195D43">
      <w:pPr>
        <w:pStyle w:val="ListeParagraf"/>
        <w:numPr>
          <w:ilvl w:val="0"/>
          <w:numId w:val="76"/>
        </w:numPr>
        <w:rPr>
          <w:rFonts w:cs="Arial"/>
          <w:bCs/>
        </w:rPr>
      </w:pPr>
      <w:r w:rsidRPr="00B51A57">
        <w:rPr>
          <w:rFonts w:cs="Times New Roman"/>
        </w:rPr>
        <w:t xml:space="preserve">İzolatları içeren </w:t>
      </w:r>
      <w:r w:rsidRPr="00B51A57">
        <w:rPr>
          <w:rFonts w:cs="Verdana"/>
        </w:rPr>
        <w:t xml:space="preserve">kargo paketleri, ilgili merkezin laboratuvar personeli ve merkezin bulunduğu ilin </w:t>
      </w:r>
      <w:r w:rsidRPr="003C090C">
        <w:t>Halk Sağlığı Müdürlüğü elemanlarınca, 25/09/2010 tarihli ve 27710 sayılı Enfeksiyöz Madde Enfeksiyöz Tanı ve Klinik Örneği Taşıma Yönetmeliği gereklerine uygun olarak hazırlanır ve THSK MRLDB’ye nakledilmesi sağlanır. Gönderi gideri ilgili Halk Sağlığı Müdürlüğü tarafından karşılanır.</w:t>
      </w:r>
    </w:p>
    <w:p w:rsidR="003C090C" w:rsidRPr="00B51A57" w:rsidRDefault="003C090C" w:rsidP="00195D43">
      <w:pPr>
        <w:pStyle w:val="ListeParagraf"/>
        <w:numPr>
          <w:ilvl w:val="0"/>
          <w:numId w:val="76"/>
        </w:numPr>
        <w:rPr>
          <w:rFonts w:cs="Arial"/>
          <w:bCs/>
        </w:rPr>
      </w:pPr>
      <w:r w:rsidRPr="00B51A57">
        <w:rPr>
          <w:rFonts w:cs="Arial"/>
          <w:bCs/>
        </w:rPr>
        <w:t>İnvaziv bakteriyel hastalık şüphesinde alınan BOS, diğer steril vücut sıvısı</w:t>
      </w:r>
      <w:r w:rsidRPr="003C090C">
        <w:t xml:space="preserve"> ve/veya </w:t>
      </w:r>
      <w:r w:rsidRPr="00B51A57">
        <w:rPr>
          <w:rFonts w:cs="Times New Roman"/>
          <w:bCs/>
          <w:kern w:val="24"/>
        </w:rPr>
        <w:t>p</w:t>
      </w:r>
      <w:r w:rsidRPr="00B51A57">
        <w:rPr>
          <w:rFonts w:cs="Calibri Light"/>
          <w:kern w:val="24"/>
        </w:rPr>
        <w:t>eteşiyal/purpurik deri lezyonunu örneklerini, +4</w:t>
      </w:r>
      <w:r w:rsidRPr="00B51A57">
        <w:rPr>
          <w:rFonts w:cs="Calibri Light"/>
          <w:kern w:val="24"/>
          <w:vertAlign w:val="superscript"/>
        </w:rPr>
        <w:t>0</w:t>
      </w:r>
      <w:r w:rsidRPr="00B51A57">
        <w:rPr>
          <w:rFonts w:cs="Calibri Light"/>
          <w:kern w:val="24"/>
        </w:rPr>
        <w:t xml:space="preserve">C'de koruyarak nükleik asit testleri çalışılmak üzere aynı gün içinde </w:t>
      </w:r>
      <w:r w:rsidRPr="00B51A57">
        <w:rPr>
          <w:rFonts w:cs="Arial"/>
          <w:bCs/>
        </w:rPr>
        <w:t>ilgili HSM aracılığı ile Halk Sağlığı Laboratuvarına gönderir.</w:t>
      </w:r>
    </w:p>
    <w:p w:rsidR="003C090C" w:rsidRPr="00B51A57" w:rsidRDefault="003C090C" w:rsidP="00195D43">
      <w:pPr>
        <w:pStyle w:val="ListeParagraf"/>
        <w:numPr>
          <w:ilvl w:val="0"/>
          <w:numId w:val="76"/>
        </w:numPr>
        <w:rPr>
          <w:rFonts w:cs="Arial"/>
          <w:bCs/>
        </w:rPr>
      </w:pPr>
      <w:r w:rsidRPr="00B51A57">
        <w:rPr>
          <w:rFonts w:cs="Arial"/>
          <w:bCs/>
        </w:rPr>
        <w:t>İnvaziv bakteriyel hastalık şüphesinde alınan BOS ve diğer steril vücut sıvısı</w:t>
      </w:r>
      <w:r w:rsidRPr="003C090C">
        <w:t xml:space="preserve"> </w:t>
      </w:r>
      <w:r w:rsidRPr="00B51A57">
        <w:rPr>
          <w:rFonts w:cs="Calibri Light"/>
          <w:kern w:val="24"/>
        </w:rPr>
        <w:t xml:space="preserve">örneklerinin hasta başında Trans-Isolate besiyerine ekim yapılmasını, oda ısısında korunan bu örneği aynı gün içinde  </w:t>
      </w:r>
      <w:r w:rsidRPr="00B51A57">
        <w:rPr>
          <w:rFonts w:cs="Arial"/>
          <w:bCs/>
        </w:rPr>
        <w:t>ilgili HSM aracılığı ile Halk Sağlığı Laboratuvarına gönderir.</w:t>
      </w:r>
    </w:p>
    <w:p w:rsidR="003C090C" w:rsidRPr="00B51A57" w:rsidRDefault="003C090C" w:rsidP="00195D43">
      <w:pPr>
        <w:pStyle w:val="ListeParagraf"/>
        <w:numPr>
          <w:ilvl w:val="0"/>
          <w:numId w:val="76"/>
        </w:numPr>
        <w:rPr>
          <w:rFonts w:cs="Arial"/>
          <w:bCs/>
        </w:rPr>
      </w:pPr>
      <w:r w:rsidRPr="00B51A57">
        <w:rPr>
          <w:rFonts w:cs="Times New Roman"/>
        </w:rPr>
        <w:t xml:space="preserve">Ulusal Referans Laboratuvar tarafından gerçekleştirilen spesifik laboratuvar eğitim programlarına katılır. </w:t>
      </w:r>
    </w:p>
    <w:p w:rsidR="003C090C" w:rsidRPr="00B51A57" w:rsidRDefault="003C090C" w:rsidP="00195D43">
      <w:pPr>
        <w:pStyle w:val="ListeParagraf"/>
        <w:numPr>
          <w:ilvl w:val="0"/>
          <w:numId w:val="76"/>
        </w:numPr>
        <w:rPr>
          <w:rFonts w:cs="Arial"/>
          <w:bCs/>
        </w:rPr>
      </w:pPr>
      <w:r w:rsidRPr="00B51A57">
        <w:rPr>
          <w:rFonts w:cs="Times New Roman"/>
        </w:rPr>
        <w:t>Laboratuvarda uygulanan yöntemlere ilişkin iç kalite kontrol çalışmalarının yapar, bu çalışmaları kayıt altına alır, uygun olmayan sonuçlar için gerekli düzeltici önleyici faaliyetleri gerçekleştirir.</w:t>
      </w:r>
    </w:p>
    <w:p w:rsidR="003C090C" w:rsidRPr="00B51A57" w:rsidRDefault="003C090C" w:rsidP="00195D43">
      <w:pPr>
        <w:pStyle w:val="ListeParagraf"/>
        <w:numPr>
          <w:ilvl w:val="0"/>
          <w:numId w:val="76"/>
        </w:numPr>
        <w:rPr>
          <w:rFonts w:cs="Arial"/>
          <w:bCs/>
        </w:rPr>
      </w:pPr>
      <w:r w:rsidRPr="00B51A57">
        <w:rPr>
          <w:rFonts w:cs="Times New Roman"/>
        </w:rPr>
        <w:t>Ulusal Referans Laboratuvar tarafından düzenlenen laboratuvarlararası karşılaştırma testlerine dahil olur, bu katılımlarını belgeleyerek sonuçlarını kayıt altına alır, uygun olmayan sonuçlar için gerekli düzeltici önleyici faaliyetlerde bulunur.</w:t>
      </w:r>
    </w:p>
    <w:p w:rsidR="003C090C" w:rsidRPr="00B51A57" w:rsidRDefault="003C090C" w:rsidP="00195D43">
      <w:pPr>
        <w:pStyle w:val="ListeParagraf"/>
        <w:numPr>
          <w:ilvl w:val="0"/>
          <w:numId w:val="76"/>
        </w:numPr>
        <w:rPr>
          <w:rFonts w:cs="Arial"/>
          <w:bCs/>
        </w:rPr>
      </w:pPr>
      <w:r w:rsidRPr="00B51A57">
        <w:rPr>
          <w:rFonts w:cs="Times New Roman"/>
        </w:rPr>
        <w:t>Ulusal Referans Laboratuvar tarafından uygulanan yerinde değerlendirme programına dahil olur.</w:t>
      </w:r>
    </w:p>
    <w:p w:rsidR="003C090C" w:rsidRPr="00B51A57" w:rsidRDefault="003C090C" w:rsidP="00195D43">
      <w:pPr>
        <w:pStyle w:val="ListeParagraf"/>
        <w:numPr>
          <w:ilvl w:val="0"/>
          <w:numId w:val="76"/>
        </w:numPr>
        <w:rPr>
          <w:rFonts w:cs="Arial"/>
          <w:bCs/>
        </w:rPr>
      </w:pPr>
      <w:r w:rsidRPr="003C090C">
        <w:t xml:space="preserve">Aşı ile Önlenebilir İnvaziv Bakteriyel Hastalıklar Laboratuvar Ağına </w:t>
      </w:r>
      <w:r w:rsidRPr="00B51A57">
        <w:rPr>
          <w:rFonts w:cs="Times New Roman"/>
        </w:rPr>
        <w:t xml:space="preserve">ait verilerini Aşı ile Önlenebilir İnvaziv Bakteriyel Hastalıklar İçin Mikrobiyoloji Laboratuvar Çalışmaları Bildirim Formu </w:t>
      </w:r>
      <w:r w:rsidRPr="00B547B9">
        <w:rPr>
          <w:rFonts w:cs="Times New Roman"/>
        </w:rPr>
        <w:t>(Ek</w:t>
      </w:r>
      <w:r w:rsidR="00B547B9" w:rsidRPr="00B547B9">
        <w:rPr>
          <w:rFonts w:cs="Times New Roman"/>
        </w:rPr>
        <w:t>-1</w:t>
      </w:r>
      <w:r w:rsidRPr="00B547B9">
        <w:rPr>
          <w:rFonts w:cs="Times New Roman"/>
        </w:rPr>
        <w:t>)</w:t>
      </w:r>
      <w:r w:rsidRPr="00B51A57">
        <w:rPr>
          <w:rFonts w:cs="Times New Roman"/>
        </w:rPr>
        <w:t xml:space="preserve">  ile 6 ayda bir MRLDB’ye iletir.</w:t>
      </w:r>
    </w:p>
    <w:p w:rsidR="003C090C" w:rsidRPr="00B51A57" w:rsidRDefault="00F1503B" w:rsidP="00195D43">
      <w:pPr>
        <w:pStyle w:val="Balk3"/>
        <w:numPr>
          <w:ilvl w:val="3"/>
          <w:numId w:val="85"/>
        </w:numPr>
        <w:rPr>
          <w:rStyle w:val="Balk3Char"/>
          <w:b/>
          <w:bCs/>
        </w:rPr>
      </w:pPr>
      <w:r>
        <w:rPr>
          <w:rStyle w:val="Balk3Char"/>
        </w:rPr>
        <w:t xml:space="preserve"> </w:t>
      </w:r>
      <w:bookmarkStart w:id="66" w:name="_Toc453600233"/>
      <w:r w:rsidR="003C090C" w:rsidRPr="00B51A57">
        <w:rPr>
          <w:rStyle w:val="Balk3Char"/>
          <w:b/>
          <w:bCs/>
        </w:rPr>
        <w:t xml:space="preserve">Toplum </w:t>
      </w:r>
      <w:r w:rsidRPr="00B51A57">
        <w:rPr>
          <w:rStyle w:val="Balk3Char"/>
          <w:b/>
          <w:bCs/>
        </w:rPr>
        <w:t xml:space="preserve">Temelli Aktif Sürveyans Kapsamındaki </w:t>
      </w:r>
      <w:r w:rsidR="003C090C" w:rsidRPr="00B51A57">
        <w:rPr>
          <w:rStyle w:val="Balk3Char"/>
          <w:b/>
          <w:bCs/>
        </w:rPr>
        <w:t xml:space="preserve">Halk Sağlığı Laboratuvarlarının </w:t>
      </w:r>
      <w:r>
        <w:rPr>
          <w:rStyle w:val="Balk3Char"/>
          <w:b/>
          <w:bCs/>
        </w:rPr>
        <w:t>Görev v</w:t>
      </w:r>
      <w:r w:rsidRPr="00B51A57">
        <w:rPr>
          <w:rStyle w:val="Balk3Char"/>
          <w:b/>
          <w:bCs/>
        </w:rPr>
        <w:t>e Sorumlulukları</w:t>
      </w:r>
      <w:bookmarkEnd w:id="66"/>
    </w:p>
    <w:p w:rsidR="003C090C" w:rsidRPr="003C090C" w:rsidRDefault="003C090C" w:rsidP="00B51A57">
      <w:pPr>
        <w:rPr>
          <w:rFonts w:cs="Arial"/>
          <w:bCs/>
        </w:rPr>
      </w:pPr>
      <w:r w:rsidRPr="003C090C">
        <w:t>Toplum temelli aktif sürveyansa Ankara, Bursa, Gaziantep, Samsun ve İzmir Halk Sağlığı Laboratuvarları dahildir. Söz</w:t>
      </w:r>
      <w:r w:rsidR="00B57817">
        <w:t xml:space="preserve"> </w:t>
      </w:r>
      <w:r w:rsidRPr="003C090C">
        <w:t>konusu laboratuvarlar;</w:t>
      </w:r>
    </w:p>
    <w:p w:rsidR="003C090C" w:rsidRPr="00B51A57" w:rsidRDefault="003C090C" w:rsidP="00195D43">
      <w:pPr>
        <w:pStyle w:val="ListeParagraf"/>
        <w:numPr>
          <w:ilvl w:val="0"/>
          <w:numId w:val="77"/>
        </w:numPr>
        <w:rPr>
          <w:rFonts w:cs="Arial"/>
          <w:bCs/>
        </w:rPr>
      </w:pPr>
      <w:r w:rsidRPr="003C090C">
        <w:t>Aşı ile Önlenebilir İnvaziv Bakteriyel Hastalıklar Laboratuvar Ağına dahil olur, laboratuvar ağı için belirlenen düzenlemelere uyar</w:t>
      </w:r>
      <w:r w:rsidRPr="00B51A57">
        <w:rPr>
          <w:rFonts w:cs="Arial"/>
          <w:bCs/>
        </w:rPr>
        <w:t>.</w:t>
      </w:r>
    </w:p>
    <w:p w:rsidR="003C090C" w:rsidRPr="00B51A57" w:rsidRDefault="003C090C" w:rsidP="00195D43">
      <w:pPr>
        <w:pStyle w:val="ListeParagraf"/>
        <w:numPr>
          <w:ilvl w:val="0"/>
          <w:numId w:val="77"/>
        </w:numPr>
        <w:rPr>
          <w:rFonts w:cs="Arial"/>
          <w:bCs/>
        </w:rPr>
      </w:pPr>
      <w:r w:rsidRPr="00B51A57">
        <w:rPr>
          <w:rFonts w:cs="Arial"/>
          <w:bCs/>
        </w:rPr>
        <w:t xml:space="preserve">İnvaziv bakteriyel hastalık şüphesinde klinik örneklerin uygun şekilde alınması veya alınmasının sağlanması, uygun koşullarda nakledilmesi, laboratuvara kabul edilmesi, laboratuvar sonuç raporu çıkana kadar laboratuvarda saklanması, klinik örneklerin laboratuvar incelemesinin </w:t>
      </w:r>
      <w:r w:rsidRPr="00B51A57">
        <w:rPr>
          <w:rFonts w:cs="Times New Roman"/>
        </w:rPr>
        <w:t xml:space="preserve">THSK tarafından yayınlanmış Ulusal Mikrobiyoloji Standartlarına </w:t>
      </w:r>
      <w:r w:rsidRPr="00B51A57">
        <w:rPr>
          <w:rFonts w:cs="Arial"/>
          <w:bCs/>
        </w:rPr>
        <w:t>göre yapılması işlemlerini gerçekleştirir.</w:t>
      </w:r>
    </w:p>
    <w:p w:rsidR="003C090C" w:rsidRPr="00B51A57" w:rsidRDefault="003C090C" w:rsidP="00195D43">
      <w:pPr>
        <w:pStyle w:val="ListeParagraf"/>
        <w:numPr>
          <w:ilvl w:val="0"/>
          <w:numId w:val="77"/>
        </w:numPr>
        <w:rPr>
          <w:rFonts w:cs="Arial"/>
          <w:bCs/>
        </w:rPr>
      </w:pPr>
      <w:r w:rsidRPr="00B51A57">
        <w:rPr>
          <w:rFonts w:cs="Arial"/>
          <w:bCs/>
        </w:rPr>
        <w:t xml:space="preserve">İnvaziv bakteriyel hastalık şüphesinde nükleik asit testleri çalışılmak </w:t>
      </w:r>
      <w:r w:rsidRPr="00B51A57">
        <w:rPr>
          <w:rFonts w:cs="Calibri Light"/>
          <w:kern w:val="24"/>
        </w:rPr>
        <w:t xml:space="preserve">üzere seçilmiş yataklı tedavi kurumlarından gönderilen </w:t>
      </w:r>
      <w:r w:rsidRPr="00B51A57">
        <w:rPr>
          <w:rFonts w:cs="Arial"/>
          <w:bCs/>
        </w:rPr>
        <w:t>BOS, diğer steril vücut sıvısı</w:t>
      </w:r>
      <w:r w:rsidRPr="003C090C">
        <w:t xml:space="preserve"> veya </w:t>
      </w:r>
      <w:r w:rsidRPr="00B51A57">
        <w:rPr>
          <w:rFonts w:cs="Times New Roman"/>
          <w:bCs/>
          <w:kern w:val="24"/>
        </w:rPr>
        <w:t>p</w:t>
      </w:r>
      <w:r w:rsidRPr="00B51A57">
        <w:rPr>
          <w:rFonts w:cs="Calibri Light"/>
          <w:kern w:val="24"/>
        </w:rPr>
        <w:t>eteşiyal/purpurik deri aspirasyonu örneklerinde THSK MRLDB'nin standart prosedürlerini uygular.</w:t>
      </w:r>
    </w:p>
    <w:p w:rsidR="003C090C" w:rsidRPr="00B51A57" w:rsidRDefault="003C090C" w:rsidP="00195D43">
      <w:pPr>
        <w:pStyle w:val="ListeParagraf"/>
        <w:numPr>
          <w:ilvl w:val="0"/>
          <w:numId w:val="77"/>
        </w:numPr>
        <w:rPr>
          <w:rFonts w:cs="Arial"/>
          <w:bCs/>
        </w:rPr>
      </w:pPr>
      <w:r w:rsidRPr="00B51A57">
        <w:rPr>
          <w:rFonts w:cs="Arial"/>
          <w:bCs/>
        </w:rPr>
        <w:t xml:space="preserve">İnvaziv bakteriyel hastalık şüphesinde </w:t>
      </w:r>
      <w:r w:rsidRPr="00B51A57">
        <w:rPr>
          <w:rFonts w:cs="Calibri Light"/>
          <w:kern w:val="24"/>
        </w:rPr>
        <w:t xml:space="preserve">seçilmiş yataklı tedavi kurumlarından gönderilen </w:t>
      </w:r>
      <w:r w:rsidRPr="00B51A57">
        <w:rPr>
          <w:rFonts w:cs="Arial"/>
          <w:bCs/>
        </w:rPr>
        <w:t xml:space="preserve">BOS ve/veya diğer steril vücut sıvısı içeren T-I besiyerlerine kültür işlemini uygular. Tüm laboratuvar incelemelerini </w:t>
      </w:r>
      <w:r w:rsidRPr="00B51A57">
        <w:rPr>
          <w:rFonts w:cs="Times New Roman"/>
        </w:rPr>
        <w:t>THSK tarafından yayınlanmış Ulusal Mikrobiyoloji Standartlarına göre yapar.</w:t>
      </w:r>
    </w:p>
    <w:p w:rsidR="003C090C" w:rsidRPr="00B51A57" w:rsidRDefault="003C090C" w:rsidP="00195D43">
      <w:pPr>
        <w:pStyle w:val="ListeParagraf"/>
        <w:numPr>
          <w:ilvl w:val="0"/>
          <w:numId w:val="77"/>
        </w:numPr>
        <w:rPr>
          <w:rFonts w:cs="Arial"/>
          <w:bCs/>
        </w:rPr>
      </w:pPr>
      <w:r w:rsidRPr="00B51A57">
        <w:rPr>
          <w:i/>
        </w:rPr>
        <w:t xml:space="preserve">H.influenzae, S.pneumoniae, </w:t>
      </w:r>
      <w:r w:rsidRPr="003C090C">
        <w:t xml:space="preserve">ve </w:t>
      </w:r>
      <w:r w:rsidRPr="00B51A57">
        <w:rPr>
          <w:i/>
        </w:rPr>
        <w:t xml:space="preserve">N.meningitidis </w:t>
      </w:r>
      <w:r w:rsidRPr="003C090C">
        <w:t xml:space="preserve">tespit etmesi durumunda ivedilikle </w:t>
      </w:r>
      <w:r w:rsidR="00B57817">
        <w:t xml:space="preserve">Halk Sağlığı Müdürlüğü aracılığı ile </w:t>
      </w:r>
      <w:r w:rsidRPr="003C090C">
        <w:t>ilgili kliniği bilgilendirir.</w:t>
      </w:r>
    </w:p>
    <w:p w:rsidR="003C090C" w:rsidRPr="00B51A57" w:rsidRDefault="003C090C" w:rsidP="00195D43">
      <w:pPr>
        <w:pStyle w:val="ListeParagraf"/>
        <w:numPr>
          <w:ilvl w:val="0"/>
          <w:numId w:val="77"/>
        </w:numPr>
        <w:rPr>
          <w:rFonts w:cs="Arial"/>
          <w:bCs/>
        </w:rPr>
      </w:pPr>
      <w:r w:rsidRPr="003C090C">
        <w:t xml:space="preserve">İnvaziv bakteriyel hastalıklar sürveyansı kapsamında izole edilen </w:t>
      </w:r>
      <w:r w:rsidRPr="00B51A57">
        <w:rPr>
          <w:i/>
        </w:rPr>
        <w:t xml:space="preserve">H.influenzae, S.pneumoniae, </w:t>
      </w:r>
      <w:r w:rsidRPr="003C090C">
        <w:t xml:space="preserve">ve </w:t>
      </w:r>
      <w:r w:rsidRPr="00B51A57">
        <w:rPr>
          <w:i/>
        </w:rPr>
        <w:t xml:space="preserve">N.meningitidis </w:t>
      </w:r>
      <w:r w:rsidRPr="003C090C">
        <w:t>suşlarını ulusal standartlarda belirtildiği şekilde saklamak ve MRLDB'ye bildirmekle, sürveyans kapsamındaki hastalarda belirtilen bu üç etken dışında herhangi bir suş izole edilmesi durumunda bunları da bildirmekle yükümlüdür.</w:t>
      </w:r>
    </w:p>
    <w:p w:rsidR="003C090C" w:rsidRPr="00B51A57" w:rsidRDefault="003C090C" w:rsidP="00195D43">
      <w:pPr>
        <w:pStyle w:val="ListeParagraf"/>
        <w:numPr>
          <w:ilvl w:val="0"/>
          <w:numId w:val="77"/>
        </w:numPr>
        <w:rPr>
          <w:rFonts w:cs="Arial"/>
          <w:bCs/>
        </w:rPr>
      </w:pPr>
      <w:r w:rsidRPr="00B51A57">
        <w:rPr>
          <w:rFonts w:cs="Arial"/>
          <w:bCs/>
        </w:rPr>
        <w:t xml:space="preserve">İnvaziv bakteriyel hastalıklı vakalardan kültür yöntemi ile izole ettiği </w:t>
      </w:r>
      <w:r w:rsidRPr="00B51A57">
        <w:rPr>
          <w:i/>
        </w:rPr>
        <w:t xml:space="preserve">H.influenzae, S.pneumoniae </w:t>
      </w:r>
      <w:r w:rsidRPr="003C090C">
        <w:t xml:space="preserve">ve </w:t>
      </w:r>
      <w:r w:rsidRPr="00B51A57">
        <w:rPr>
          <w:i/>
        </w:rPr>
        <w:t xml:space="preserve">N.meningitidis </w:t>
      </w:r>
      <w:r w:rsidRPr="003C090C">
        <w:t xml:space="preserve">suşlarını doğrulama, ileri inceleme ve ulusal kültür koleksiyonu oluşturulması için </w:t>
      </w:r>
      <w:r w:rsidR="0056685C" w:rsidRPr="003C090C">
        <w:t xml:space="preserve">MRLDB'ye </w:t>
      </w:r>
      <w:r w:rsidRPr="003C090C">
        <w:t>gönderir</w:t>
      </w:r>
      <w:r w:rsidRPr="00B51A57">
        <w:rPr>
          <w:rFonts w:cs="Arial"/>
          <w:bCs/>
        </w:rPr>
        <w:t>.</w:t>
      </w:r>
    </w:p>
    <w:p w:rsidR="003C090C" w:rsidRPr="00B51A57" w:rsidRDefault="003C090C" w:rsidP="00195D43">
      <w:pPr>
        <w:pStyle w:val="ListeParagraf"/>
        <w:numPr>
          <w:ilvl w:val="0"/>
          <w:numId w:val="77"/>
        </w:numPr>
        <w:rPr>
          <w:rFonts w:cs="Arial"/>
          <w:bCs/>
        </w:rPr>
      </w:pPr>
      <w:r w:rsidRPr="00B51A57">
        <w:rPr>
          <w:rFonts w:cs="Arial"/>
          <w:bCs/>
        </w:rPr>
        <w:t xml:space="preserve">İnvaziv bakteriyel hastalıklı vakalarda nükleik asit testleri ile </w:t>
      </w:r>
      <w:r w:rsidRPr="00B51A57">
        <w:rPr>
          <w:i/>
        </w:rPr>
        <w:t xml:space="preserve">H.influenzae, S.pneumoniae </w:t>
      </w:r>
      <w:r w:rsidRPr="003C090C">
        <w:t xml:space="preserve">veya </w:t>
      </w:r>
      <w:r w:rsidRPr="00B51A57">
        <w:rPr>
          <w:i/>
        </w:rPr>
        <w:t>N.meningitidis'</w:t>
      </w:r>
      <w:r w:rsidRPr="003C090C">
        <w:t>e</w:t>
      </w:r>
      <w:r w:rsidRPr="00B51A57">
        <w:rPr>
          <w:i/>
        </w:rPr>
        <w:t xml:space="preserve"> </w:t>
      </w:r>
      <w:r w:rsidRPr="003C090C">
        <w:t>ait</w:t>
      </w:r>
      <w:r w:rsidRPr="00B51A57">
        <w:rPr>
          <w:i/>
        </w:rPr>
        <w:t xml:space="preserve"> </w:t>
      </w:r>
      <w:r w:rsidRPr="003C090C">
        <w:t>spesifik genomik yapıları saptaması durumunda ilgili örneği serotiplendirme/serogruplandırma için MRLDB'ye gönderir.</w:t>
      </w:r>
    </w:p>
    <w:p w:rsidR="003C090C" w:rsidRPr="00B51A57" w:rsidRDefault="003C090C" w:rsidP="00195D43">
      <w:pPr>
        <w:pStyle w:val="ListeParagraf"/>
        <w:numPr>
          <w:ilvl w:val="0"/>
          <w:numId w:val="77"/>
        </w:numPr>
        <w:rPr>
          <w:rFonts w:cs="Arial"/>
          <w:bCs/>
        </w:rPr>
      </w:pPr>
      <w:r w:rsidRPr="00B51A57">
        <w:rPr>
          <w:rFonts w:cs="Segoe UI"/>
        </w:rPr>
        <w:t xml:space="preserve">Örneklerin şehirlerarası gönderilmesinde paketleme ve taşıma işlemini biyolojik materyal taşıma kurallarına uygun şekilde yapar, yapılmasını sağlar. </w:t>
      </w:r>
      <w:r w:rsidRPr="003C090C">
        <w:t xml:space="preserve">Örneklerin, üçlü taşıma sistemi ile sızdırmazlık sağlanarak, Aşı ile Önlenebilir İnvaziv </w:t>
      </w:r>
      <w:r w:rsidR="00BA7C8A">
        <w:t>Bakteriyel</w:t>
      </w:r>
      <w:r w:rsidRPr="003C090C">
        <w:t xml:space="preserve"> Hastalıklar Vaka İnceleme Formu ile birlikte, kargo veya kurye aracılığıyla 24 saat içinde ilgili adrese ulaşmasını sağlar.</w:t>
      </w:r>
    </w:p>
    <w:p w:rsidR="003C090C" w:rsidRPr="00B51A57" w:rsidRDefault="003C090C" w:rsidP="00195D43">
      <w:pPr>
        <w:pStyle w:val="ListeParagraf"/>
        <w:numPr>
          <w:ilvl w:val="0"/>
          <w:numId w:val="77"/>
        </w:numPr>
        <w:rPr>
          <w:rFonts w:cs="Arial"/>
          <w:bCs/>
        </w:rPr>
      </w:pPr>
      <w:r w:rsidRPr="00B51A57">
        <w:rPr>
          <w:rFonts w:cs="Times New Roman"/>
        </w:rPr>
        <w:t>Kargo paketlerinin tedavi kurumlarından alınarak THSK MRLDB’ye uygun şartlarda ulaştırılmasından Halk Sağlığı Müdürlükleri sorumludur</w:t>
      </w:r>
      <w:r w:rsidRPr="003C090C">
        <w:t>. Gönderi gideri ilgili Halk Sağlığı Müdürlüğü tarafından karşılanır.</w:t>
      </w:r>
    </w:p>
    <w:p w:rsidR="003C090C" w:rsidRPr="00B51A57" w:rsidRDefault="003C090C" w:rsidP="00195D43">
      <w:pPr>
        <w:pStyle w:val="ListeParagraf"/>
        <w:keepNext/>
        <w:keepLines/>
        <w:numPr>
          <w:ilvl w:val="0"/>
          <w:numId w:val="77"/>
        </w:numPr>
        <w:ind w:left="1003" w:hanging="357"/>
        <w:rPr>
          <w:rFonts w:cs="Arial"/>
          <w:bCs/>
        </w:rPr>
      </w:pPr>
      <w:r w:rsidRPr="00B51A57">
        <w:rPr>
          <w:rFonts w:cs="Times New Roman"/>
        </w:rPr>
        <w:t xml:space="preserve">Örnekleri içeren </w:t>
      </w:r>
      <w:r w:rsidRPr="00B51A57">
        <w:rPr>
          <w:rFonts w:cs="Verdana"/>
        </w:rPr>
        <w:t xml:space="preserve">kargo paketleri, ilgili merkezin laboratuvar personeli ve merkezin bulunduğu ilin </w:t>
      </w:r>
      <w:r w:rsidRPr="003C090C">
        <w:t>Halk Sağlığı Müdürlüğü elemanlarınca, 25/09/2010 tarihli ve 27710 sayılı Enfeksiyöz Madde Enfeksiyöz Tanı ve Klinik Örneği Taşıma Yönetmeliği gereklerine uygun olarak hazırlanır ve THSK MRLDB’ye nakledilmesi sağlanır. Gönderi gideri ilgili Halk Sağlığı Müdürlüğü tarafından karşılanır.</w:t>
      </w:r>
    </w:p>
    <w:p w:rsidR="003C090C" w:rsidRPr="00B51A57" w:rsidRDefault="003C090C" w:rsidP="00195D43">
      <w:pPr>
        <w:pStyle w:val="ListeParagraf"/>
        <w:numPr>
          <w:ilvl w:val="0"/>
          <w:numId w:val="77"/>
        </w:numPr>
        <w:rPr>
          <w:rFonts w:cs="Arial"/>
          <w:bCs/>
        </w:rPr>
      </w:pPr>
      <w:r w:rsidRPr="00B51A57">
        <w:rPr>
          <w:rFonts w:cs="Times New Roman"/>
        </w:rPr>
        <w:t xml:space="preserve">Ulusal Referans Laboratuvar tarafından gerçekleştirilen spesifik laboratuvar eğitim programlarına katılır. </w:t>
      </w:r>
    </w:p>
    <w:p w:rsidR="003C090C" w:rsidRPr="00B51A57" w:rsidRDefault="003C090C" w:rsidP="00195D43">
      <w:pPr>
        <w:pStyle w:val="ListeParagraf"/>
        <w:numPr>
          <w:ilvl w:val="0"/>
          <w:numId w:val="77"/>
        </w:numPr>
        <w:rPr>
          <w:rFonts w:cs="Arial"/>
          <w:bCs/>
        </w:rPr>
      </w:pPr>
      <w:r w:rsidRPr="00B51A57">
        <w:rPr>
          <w:rFonts w:cs="Times New Roman"/>
        </w:rPr>
        <w:t>Laboratuvarda uygulanan yöntemlere ilişkin iç kalite kontrol çalışmalarının yapar, bu çalışmaları kayıt altına alır, uygun olmayan sonuçlar için gerekli düzeltici önleyici faaliyetleri gerçekleştirir.</w:t>
      </w:r>
    </w:p>
    <w:p w:rsidR="00B547B9" w:rsidRPr="00B547B9" w:rsidRDefault="003C090C" w:rsidP="00B547B9">
      <w:pPr>
        <w:pStyle w:val="ListeParagraf"/>
        <w:numPr>
          <w:ilvl w:val="0"/>
          <w:numId w:val="92"/>
        </w:numPr>
        <w:rPr>
          <w:rFonts w:ascii="Calibri" w:eastAsia="Calibri" w:hAnsi="Calibri" w:cs="Arial"/>
          <w:bCs/>
          <w:szCs w:val="24"/>
        </w:rPr>
      </w:pPr>
      <w:r w:rsidRPr="00B547B9">
        <w:t>Ulusal Referans Laboratuvar tarafından düzenlenen laboratuvarlararası karşılaştırma testlerine dahil olur, bu katılımlarını belgeleyerek sonuçlarını kayıt altına alır, uygun olmayan sonuçlar için gerekli düzeltici önleyici faaliyetlerde bulunur.</w:t>
      </w:r>
    </w:p>
    <w:p w:rsidR="003C090C" w:rsidRPr="00B547B9" w:rsidRDefault="003C090C" w:rsidP="00B547B9">
      <w:pPr>
        <w:pStyle w:val="ListeParagraf"/>
        <w:numPr>
          <w:ilvl w:val="0"/>
          <w:numId w:val="92"/>
        </w:numPr>
        <w:rPr>
          <w:rFonts w:ascii="Calibri" w:eastAsia="Calibri" w:hAnsi="Calibri" w:cs="Arial"/>
          <w:bCs/>
          <w:szCs w:val="24"/>
        </w:rPr>
      </w:pPr>
      <w:r w:rsidRPr="00B547B9">
        <w:t>Ulusal Referans Laboratuvar tarafından uygulanan yerinde değerlendirme programına dahil olur.</w:t>
      </w:r>
      <w:r w:rsidR="00362953" w:rsidRPr="00B547B9">
        <w:t xml:space="preserve"> </w:t>
      </w:r>
      <w:r w:rsidRPr="003C090C">
        <w:t xml:space="preserve">Aşı ile Önlenebilir İnvaziv Bakteriyel Hastalıklar Laboratuvar Ağına </w:t>
      </w:r>
      <w:r w:rsidRPr="00B547B9">
        <w:t>ait verilerini Aşı ile Önlenebilir İnvaziv Bakteriyel Hastalıklar İçin Mikrobiyoloji Laboratuvar Çalışmaları Bildirim Formu (Ek</w:t>
      </w:r>
      <w:r w:rsidR="00362953" w:rsidRPr="00B547B9">
        <w:t>-</w:t>
      </w:r>
      <w:r w:rsidRPr="00B547B9">
        <w:t>1)  ile 3 ayda bir MRLDB’ye iletir.</w:t>
      </w:r>
    </w:p>
    <w:p w:rsidR="003C090C" w:rsidRPr="003C090C" w:rsidRDefault="00B51A57" w:rsidP="00195D43">
      <w:pPr>
        <w:pStyle w:val="Balk3"/>
        <w:numPr>
          <w:ilvl w:val="3"/>
          <w:numId w:val="85"/>
        </w:numPr>
        <w:rPr>
          <w:rFonts w:eastAsia="Calibri"/>
        </w:rPr>
      </w:pPr>
      <w:r>
        <w:rPr>
          <w:rFonts w:eastAsia="Calibri"/>
        </w:rPr>
        <w:t xml:space="preserve"> </w:t>
      </w:r>
      <w:bookmarkStart w:id="67" w:name="_Toc453600234"/>
      <w:r w:rsidR="003C090C" w:rsidRPr="003C090C">
        <w:rPr>
          <w:rFonts w:eastAsia="Calibri"/>
        </w:rPr>
        <w:t xml:space="preserve">Ulusal Referans Laboratuvarının </w:t>
      </w:r>
      <w:r w:rsidR="00F1503B" w:rsidRPr="003C090C">
        <w:rPr>
          <w:rFonts w:eastAsia="Calibri"/>
        </w:rPr>
        <w:t>Gör</w:t>
      </w:r>
      <w:r w:rsidR="003C090C" w:rsidRPr="003C090C">
        <w:rPr>
          <w:rFonts w:eastAsia="Calibri"/>
        </w:rPr>
        <w:t xml:space="preserve">ev ve </w:t>
      </w:r>
      <w:r w:rsidR="00F1503B" w:rsidRPr="003C090C">
        <w:rPr>
          <w:rFonts w:eastAsia="Calibri"/>
        </w:rPr>
        <w:t>Soru</w:t>
      </w:r>
      <w:r w:rsidR="003C090C" w:rsidRPr="003C090C">
        <w:rPr>
          <w:rFonts w:eastAsia="Calibri"/>
        </w:rPr>
        <w:t>mlulukları</w:t>
      </w:r>
      <w:bookmarkEnd w:id="67"/>
    </w:p>
    <w:p w:rsidR="00B547B9" w:rsidRDefault="003C090C" w:rsidP="00B547B9">
      <w:r w:rsidRPr="003C090C">
        <w:t xml:space="preserve">Ulusal Referans Laboratuvar; invaziv bakteriyel etkenin araştırılmasında güncel ve geçerli tüm teknikleri kullanan, söz konusu etken ile ilgili uzun dönemli bilgi ve deneyime sahip, gerektiğinde aynı çalışmaları yürüten uluslararası laboratuvarlarla işbirliği yapan, ülkemizde Aşı ile Önlenebilir İnvaziv Bakteriyel Hastalıklar Laboratuvar Ağı’nın koordinasyonunu sağlayan, gerektiğinde epidemiyolojik araştırmalar için ulusal sağlık otoritesine (Sağlık Bakanlığı) uygun teknikler ile veri sağlayan ulusal laboratuvardır. Ulusal Referans Laboratuvar, Türkiye Halk Sağlığı Kurumu, Mikrobiyoloji Referans Laboratuvarları Daire Başkanlığı bünyesindeki Ulusal Solunum Yolu Patojenleri Referans Laboratuvarıdır. </w:t>
      </w:r>
      <w:r w:rsidRPr="00B547B9">
        <w:t>Ulusal Referans Laboratuvar;</w:t>
      </w:r>
    </w:p>
    <w:p w:rsidR="003C090C" w:rsidRPr="003C090C" w:rsidRDefault="003C090C" w:rsidP="00195D43">
      <w:pPr>
        <w:pStyle w:val="ListeParagraf"/>
        <w:numPr>
          <w:ilvl w:val="0"/>
          <w:numId w:val="78"/>
        </w:numPr>
      </w:pPr>
      <w:r w:rsidRPr="003C090C">
        <w:t xml:space="preserve">Aşı ile önlenebilir invaziv bakteriyel hastalıklar sürveyansının desteklenmesi amacıyla hastalığa özgü laboratuvar ağının koordinasyonunu sağlar. </w:t>
      </w:r>
      <w:r w:rsidRPr="00B51A57">
        <w:rPr>
          <w:rFonts w:cs="Arial"/>
          <w:bCs/>
          <w:color w:val="000000"/>
        </w:rPr>
        <w:t>Laboratuvar ağının işletilmesi çerçevesinde denetim ve danışmanlık hizmetlerini yürütür</w:t>
      </w:r>
      <w:r w:rsidRPr="003C090C">
        <w:t>.</w:t>
      </w:r>
    </w:p>
    <w:p w:rsidR="003C090C" w:rsidRPr="003C090C" w:rsidRDefault="003C090C" w:rsidP="00195D43">
      <w:pPr>
        <w:pStyle w:val="ListeParagraf"/>
        <w:numPr>
          <w:ilvl w:val="0"/>
          <w:numId w:val="78"/>
        </w:numPr>
      </w:pPr>
      <w:r w:rsidRPr="003C090C">
        <w:t xml:space="preserve">Ülkemizde invaziv bakteriyel hastalıklara yönelik laboratuvar tanı kapasitesinin geliştirmesini sağlar. </w:t>
      </w:r>
    </w:p>
    <w:p w:rsidR="003C090C" w:rsidRPr="003C090C" w:rsidRDefault="003C090C" w:rsidP="00195D43">
      <w:pPr>
        <w:pStyle w:val="ListeParagraf"/>
        <w:numPr>
          <w:ilvl w:val="0"/>
          <w:numId w:val="78"/>
        </w:numPr>
      </w:pPr>
      <w:r w:rsidRPr="003C090C">
        <w:t xml:space="preserve">Aşı ile önlenebilir </w:t>
      </w:r>
      <w:r w:rsidRPr="00B51A57">
        <w:rPr>
          <w:rFonts w:cs="Arial"/>
          <w:bCs/>
          <w:color w:val="000000"/>
        </w:rPr>
        <w:t xml:space="preserve">invaziv bakteriyel hastalıklar sürveyansı kapsamında </w:t>
      </w:r>
      <w:r w:rsidRPr="003C090C">
        <w:t xml:space="preserve">Ulusal Referans Laboratuvara gönderilen örneklerin/izolatların güncel ve geçerli kılınmış yöntemler ile doğrulanmasını sağlar, serogruplandırma, serotiplendirme, </w:t>
      </w:r>
      <w:r w:rsidRPr="00B51A57">
        <w:rPr>
          <w:rFonts w:cs="Arial"/>
          <w:bCs/>
          <w:color w:val="000000"/>
        </w:rPr>
        <w:t xml:space="preserve">moleküler epidemiyolojik tiplendirme </w:t>
      </w:r>
      <w:r w:rsidRPr="003C090C">
        <w:t>ve antibiyotik duyarlılık araştırmasına yönelik çalışmaları yapar, sonuçları örneği gönderen merkezler ve Kurumun ilgili Daire Başkanlıkları ile paylaşır.</w:t>
      </w:r>
    </w:p>
    <w:p w:rsidR="003C090C" w:rsidRPr="003C090C" w:rsidRDefault="003C090C" w:rsidP="00195D43">
      <w:pPr>
        <w:pStyle w:val="ListeParagraf"/>
        <w:numPr>
          <w:ilvl w:val="0"/>
          <w:numId w:val="78"/>
        </w:numPr>
      </w:pPr>
      <w:r w:rsidRPr="003C090C">
        <w:t xml:space="preserve">Ulusal standartlar, rehber dokümanlar ile eğitim materyallerini oluşturur; bunların ülke genelinde dağıtımını yapar ve/veya bunlara web tabanlı kolay erişim sağlar. </w:t>
      </w:r>
    </w:p>
    <w:p w:rsidR="003C090C" w:rsidRPr="003C090C" w:rsidRDefault="003C090C" w:rsidP="00195D43">
      <w:pPr>
        <w:pStyle w:val="ListeParagraf"/>
        <w:numPr>
          <w:ilvl w:val="0"/>
          <w:numId w:val="78"/>
        </w:numPr>
      </w:pPr>
      <w:r w:rsidRPr="003C090C">
        <w:t xml:space="preserve">Ulusal kültür koleksiyonunu oluşturur, referans materyalleri üretir veya bulundurur; bunların dağıtımını sağlar. </w:t>
      </w:r>
    </w:p>
    <w:p w:rsidR="003C090C" w:rsidRPr="003C090C" w:rsidRDefault="003C090C" w:rsidP="00195D43">
      <w:pPr>
        <w:pStyle w:val="ListeParagraf"/>
        <w:numPr>
          <w:ilvl w:val="0"/>
          <w:numId w:val="78"/>
        </w:numPr>
      </w:pPr>
      <w:r w:rsidRPr="003C090C">
        <w:t>Toplum temelli aktif sürveyans kapsamında bulunan laboratuvarlara yönelik spesifik eğitim programları düzenler veya düzenlenmesini sağlar.</w:t>
      </w:r>
    </w:p>
    <w:p w:rsidR="003C090C" w:rsidRPr="00B51A57" w:rsidRDefault="003C090C" w:rsidP="00195D43">
      <w:pPr>
        <w:pStyle w:val="ListeParagraf"/>
        <w:numPr>
          <w:ilvl w:val="0"/>
          <w:numId w:val="78"/>
        </w:numPr>
        <w:rPr>
          <w:rFonts w:cs="Arial"/>
          <w:bCs/>
          <w:color w:val="000000"/>
        </w:rPr>
      </w:pPr>
      <w:r w:rsidRPr="003C090C">
        <w:t xml:space="preserve">Toplum temelli aktif sürveyans kapsamında laboratuvarlararası karşılaştırma testleri yapar ve laboratuvar değerlendirme ziyaretlerinde bulunur. </w:t>
      </w:r>
    </w:p>
    <w:p w:rsidR="003C090C" w:rsidRPr="00B51A57" w:rsidRDefault="003C090C" w:rsidP="00195D43">
      <w:pPr>
        <w:pStyle w:val="ListeParagraf"/>
        <w:numPr>
          <w:ilvl w:val="0"/>
          <w:numId w:val="78"/>
        </w:numPr>
        <w:rPr>
          <w:rFonts w:cs="Arial"/>
          <w:bCs/>
          <w:color w:val="000000"/>
        </w:rPr>
      </w:pPr>
      <w:r w:rsidRPr="003C090C">
        <w:t>Ülke genelindeki laboratuvarlarının kapasitesinin belirlenmesine yönelik çalışmalar yapar.</w:t>
      </w:r>
    </w:p>
    <w:p w:rsidR="003C090C" w:rsidRPr="003C090C" w:rsidRDefault="003C090C" w:rsidP="00195D43">
      <w:pPr>
        <w:pStyle w:val="ListeParagraf"/>
        <w:numPr>
          <w:ilvl w:val="0"/>
          <w:numId w:val="78"/>
        </w:numPr>
      </w:pPr>
      <w:r w:rsidRPr="003C090C">
        <w:t xml:space="preserve">Uluslararası ilişkiler ve işbirliğinin sağlanması için uluslararası hastalığa özgü laboratuvar ağlarının mikrobiyoloji odak noktası olarak görev yapar. </w:t>
      </w:r>
    </w:p>
    <w:p w:rsidR="003C090C" w:rsidRPr="00B51A57" w:rsidRDefault="003C090C" w:rsidP="00195D43">
      <w:pPr>
        <w:pStyle w:val="ListeParagraf"/>
        <w:numPr>
          <w:ilvl w:val="0"/>
          <w:numId w:val="78"/>
        </w:numPr>
        <w:rPr>
          <w:rFonts w:cs="Arial"/>
          <w:bCs/>
          <w:color w:val="000000"/>
        </w:rPr>
      </w:pPr>
      <w:r w:rsidRPr="00B51A57">
        <w:rPr>
          <w:rFonts w:cs="Arial"/>
          <w:bCs/>
          <w:color w:val="000000"/>
        </w:rPr>
        <w:t>Avrupa Hastalık Önleme ve Kontrol Merkezi ile mikrobiyoloji odak noktası olarak işbirliği yapar.</w:t>
      </w:r>
    </w:p>
    <w:p w:rsidR="003C090C" w:rsidRPr="00B51A57" w:rsidRDefault="003C090C" w:rsidP="00195D43">
      <w:pPr>
        <w:pStyle w:val="ListeParagraf"/>
        <w:numPr>
          <w:ilvl w:val="0"/>
          <w:numId w:val="78"/>
        </w:numPr>
        <w:rPr>
          <w:rFonts w:cs="Arial"/>
          <w:bCs/>
          <w:color w:val="000000"/>
        </w:rPr>
      </w:pPr>
      <w:r w:rsidRPr="00B51A57">
        <w:rPr>
          <w:rFonts w:cs="Arial"/>
          <w:bCs/>
          <w:color w:val="000000"/>
        </w:rPr>
        <w:t xml:space="preserve">Ulusal epidemik hazırlıklılık planları kapsamında laboratuvar ile ilişkili planları oluşturur, uygular, ve geliştirilmesini destekler,  danışmanlık ve teknik hizmet sunar. </w:t>
      </w:r>
    </w:p>
    <w:p w:rsidR="003C090C" w:rsidRPr="00B51A57" w:rsidRDefault="003C090C" w:rsidP="00195D43">
      <w:pPr>
        <w:pStyle w:val="ListeParagraf"/>
        <w:numPr>
          <w:ilvl w:val="0"/>
          <w:numId w:val="78"/>
        </w:numPr>
        <w:rPr>
          <w:rFonts w:cs="Arial"/>
          <w:bCs/>
          <w:color w:val="000000"/>
        </w:rPr>
      </w:pPr>
      <w:r w:rsidRPr="00B51A57">
        <w:rPr>
          <w:rFonts w:cs="Arial"/>
          <w:bCs/>
          <w:color w:val="000000"/>
        </w:rPr>
        <w:t>Laboratuvar ağı üzerinden virulans değişikliği ile antibiyotik direncini izler ve söz</w:t>
      </w:r>
      <w:r w:rsidR="00362953">
        <w:rPr>
          <w:rFonts w:cs="Arial"/>
          <w:bCs/>
          <w:color w:val="000000"/>
        </w:rPr>
        <w:t xml:space="preserve"> </w:t>
      </w:r>
      <w:r w:rsidRPr="00B51A57">
        <w:rPr>
          <w:rFonts w:cs="Arial"/>
          <w:bCs/>
          <w:color w:val="000000"/>
        </w:rPr>
        <w:t xml:space="preserve">konusu durumların varlığında erken-uyarı cevap sistemi için veri sağlar. </w:t>
      </w:r>
    </w:p>
    <w:p w:rsidR="003C090C" w:rsidRPr="00B51A57" w:rsidRDefault="003C090C" w:rsidP="00195D43">
      <w:pPr>
        <w:pStyle w:val="ListeParagraf"/>
        <w:numPr>
          <w:ilvl w:val="0"/>
          <w:numId w:val="78"/>
        </w:numPr>
        <w:rPr>
          <w:rFonts w:cs="Arial"/>
          <w:bCs/>
          <w:color w:val="000000"/>
        </w:rPr>
      </w:pPr>
      <w:r w:rsidRPr="00B51A57">
        <w:rPr>
          <w:rFonts w:cs="Arial"/>
          <w:bCs/>
          <w:color w:val="000000"/>
        </w:rPr>
        <w:t xml:space="preserve">Ulusal ölçekli çalışmaları konuyla ilişkili daire başkanlıkları ile birlikte planlar, yürütür,  kurumun geliştirdiği araştırma, program ve projelerin laboratuvar ayağını koordine eder yürütür. </w:t>
      </w:r>
    </w:p>
    <w:p w:rsidR="00B51A57" w:rsidRPr="00B51A57" w:rsidRDefault="003C090C" w:rsidP="00195D43">
      <w:pPr>
        <w:pStyle w:val="ListeParagraf"/>
        <w:numPr>
          <w:ilvl w:val="0"/>
          <w:numId w:val="78"/>
        </w:numPr>
        <w:rPr>
          <w:rFonts w:cs="Arial"/>
          <w:bCs/>
          <w:color w:val="000000"/>
        </w:rPr>
      </w:pPr>
      <w:r w:rsidRPr="003C090C">
        <w:t>Laboratuvar verilerinin merkezi düzeyde analizini ve yorumunu yapar, Bakanlığın ilgili birimlerine geri bildirimde bulunur ve yılda bir kez laboratuvar ağı bülteni yayınlar.</w:t>
      </w:r>
    </w:p>
    <w:p w:rsidR="003C090C" w:rsidRPr="00B51A57" w:rsidRDefault="003C090C" w:rsidP="00195D43">
      <w:pPr>
        <w:pStyle w:val="Balk3"/>
        <w:numPr>
          <w:ilvl w:val="2"/>
          <w:numId w:val="85"/>
        </w:numPr>
        <w:rPr>
          <w:rFonts w:eastAsiaTheme="minorHAnsi"/>
          <w:color w:val="000000"/>
        </w:rPr>
      </w:pPr>
      <w:bookmarkStart w:id="68" w:name="_Toc453600235"/>
      <w:r w:rsidRPr="00B51A57">
        <w:rPr>
          <w:rFonts w:eastAsia="Calibri"/>
        </w:rPr>
        <w:t xml:space="preserve">Laboratuvar </w:t>
      </w:r>
      <w:r w:rsidR="00F1503B" w:rsidRPr="00B51A57">
        <w:rPr>
          <w:rFonts w:eastAsia="Calibri"/>
        </w:rPr>
        <w:t>İncelemelere Dair Mali Hususlar</w:t>
      </w:r>
      <w:bookmarkEnd w:id="68"/>
    </w:p>
    <w:p w:rsidR="003C090C" w:rsidRPr="003C090C" w:rsidRDefault="003C090C" w:rsidP="00195D43">
      <w:pPr>
        <w:pStyle w:val="ListeParagraf"/>
        <w:numPr>
          <w:ilvl w:val="0"/>
          <w:numId w:val="79"/>
        </w:numPr>
      </w:pPr>
      <w:r w:rsidRPr="003C090C">
        <w:t>Hastalığın tanısına yönelik testler; testi çalışan laboratuvar tarafından Sosyal Güvenlik Kurumunun belirlediği fiyatlandırma usul ve esaslarına göre ücretlendirilir.</w:t>
      </w:r>
    </w:p>
    <w:p w:rsidR="003C090C" w:rsidRPr="003C090C" w:rsidRDefault="003C090C" w:rsidP="00195D43">
      <w:pPr>
        <w:pStyle w:val="ListeParagraf"/>
        <w:numPr>
          <w:ilvl w:val="0"/>
          <w:numId w:val="79"/>
        </w:numPr>
      </w:pPr>
      <w:r w:rsidRPr="003C090C">
        <w:t>Ulusal sürveyans kapsamında ileri analiz için THSK MRLDB’ye gönderilen klinik izolatların laboratuvar incelemelerine dair harcamalar THSK’nın genel bütçe kaleminden karşılanır.</w:t>
      </w:r>
    </w:p>
    <w:p w:rsidR="003C090C" w:rsidRPr="003C090C" w:rsidRDefault="003C090C" w:rsidP="00195D43">
      <w:pPr>
        <w:pStyle w:val="ListeParagraf"/>
        <w:numPr>
          <w:ilvl w:val="0"/>
          <w:numId w:val="79"/>
        </w:numPr>
      </w:pPr>
      <w:r w:rsidRPr="003C090C">
        <w:t>Toplum temelli aktif sürveyans kapsamında tanı/ileri analiz için HSL ve/veya MRLDB’ye gönderilen klinik örnek/izolatların laboratuvar incelemelerine dair harcamalar THSK’nın genel bütçe kaleminden karşılanır.</w:t>
      </w:r>
    </w:p>
    <w:p w:rsidR="003C090C" w:rsidRPr="003C090C" w:rsidRDefault="003C090C" w:rsidP="00195D43">
      <w:pPr>
        <w:pStyle w:val="ListeParagraf"/>
        <w:numPr>
          <w:ilvl w:val="0"/>
          <w:numId w:val="79"/>
        </w:numPr>
      </w:pPr>
      <w:r w:rsidRPr="003C090C">
        <w:t>Numunelerinin laboratuvarlararası nakli için gerekli kaynak; ilgili Halk Sağlığı Müdürlükleri tarafından karşılanır.</w:t>
      </w:r>
    </w:p>
    <w:bookmarkEnd w:id="58"/>
    <w:p w:rsidR="00B51A57" w:rsidRDefault="00B51A57">
      <w:pPr>
        <w:spacing w:before="0" w:after="160" w:line="259" w:lineRule="auto"/>
        <w:ind w:firstLine="0"/>
        <w:jc w:val="left"/>
      </w:pPr>
      <w:r>
        <w:br w:type="page"/>
      </w:r>
    </w:p>
    <w:p w:rsidR="002E7387" w:rsidRPr="00A64FC2" w:rsidRDefault="00AA24BC" w:rsidP="00195D43">
      <w:pPr>
        <w:pStyle w:val="Balk2"/>
        <w:numPr>
          <w:ilvl w:val="1"/>
          <w:numId w:val="16"/>
        </w:numPr>
      </w:pPr>
      <w:bookmarkStart w:id="69" w:name="_Toc453600236"/>
      <w:r w:rsidRPr="00A64FC2">
        <w:rPr>
          <w:caps w:val="0"/>
        </w:rPr>
        <w:t>KAYIT VE BİLDİRİM</w:t>
      </w:r>
      <w:bookmarkEnd w:id="69"/>
    </w:p>
    <w:p w:rsidR="006C1CD9" w:rsidRPr="00771AED" w:rsidRDefault="00B15009" w:rsidP="00A64FC2">
      <w:pPr>
        <w:rPr>
          <w:rFonts w:cs="Times New Roman"/>
          <w:szCs w:val="24"/>
        </w:rPr>
      </w:pPr>
      <w:r w:rsidRPr="00771AED">
        <w:t>İ</w:t>
      </w:r>
      <w:r w:rsidR="002E7387" w:rsidRPr="00771AED">
        <w:t xml:space="preserve">nvaziv meningokokal hastalık ile </w:t>
      </w:r>
      <w:r w:rsidR="002E7387" w:rsidRPr="00C57649">
        <w:rPr>
          <w:i/>
        </w:rPr>
        <w:t>H.</w:t>
      </w:r>
      <w:r w:rsidR="000C09B6" w:rsidRPr="00C57649">
        <w:rPr>
          <w:i/>
        </w:rPr>
        <w:t>influenza</w:t>
      </w:r>
      <w:r w:rsidR="002E7387" w:rsidRPr="00C57649">
        <w:rPr>
          <w:i/>
        </w:rPr>
        <w:t xml:space="preserve"> </w:t>
      </w:r>
      <w:r w:rsidR="002E7387" w:rsidRPr="00771AED">
        <w:t xml:space="preserve">ve </w:t>
      </w:r>
      <w:r w:rsidR="002E7387" w:rsidRPr="00C57649">
        <w:rPr>
          <w:i/>
        </w:rPr>
        <w:t>S.pneumonia</w:t>
      </w:r>
      <w:r w:rsidR="002E7387" w:rsidRPr="00771AED">
        <w:t>’nın neden olduğu menenjit, sepsis ve bakte</w:t>
      </w:r>
      <w:r w:rsidRPr="00771AED">
        <w:t>riyeminin eşlik ettiği pnömoni</w:t>
      </w:r>
      <w:r w:rsidR="002E7387" w:rsidRPr="00771AED">
        <w:t xml:space="preserve"> hastalıklarının bildirimi ulusal sürveyansın yanı</w:t>
      </w:r>
      <w:r w:rsidR="00352746" w:rsidRPr="00771AED">
        <w:t xml:space="preserve"> </w:t>
      </w:r>
      <w:r w:rsidR="002E7387" w:rsidRPr="00771AED">
        <w:t xml:space="preserve">sıra belirlenmiş </w:t>
      </w:r>
      <w:r w:rsidR="00D53FE4" w:rsidRPr="00771AED">
        <w:t>illerde</w:t>
      </w:r>
      <w:r w:rsidR="002E7387" w:rsidRPr="00771AED">
        <w:t xml:space="preserve"> </w:t>
      </w:r>
      <w:r w:rsidR="006C1CD9" w:rsidRPr="00771AED">
        <w:rPr>
          <w:bCs/>
        </w:rPr>
        <w:t>toplum temelli aktif sürveyans</w:t>
      </w:r>
      <w:r w:rsidR="002E7387" w:rsidRPr="00771AED">
        <w:t xml:space="preserve"> </w:t>
      </w:r>
      <w:r w:rsidR="00352746" w:rsidRPr="00771AED">
        <w:t>ile</w:t>
      </w:r>
      <w:r w:rsidR="002E7387" w:rsidRPr="00771AED">
        <w:t xml:space="preserve"> yapılacaktır. </w:t>
      </w:r>
      <w:r w:rsidR="00352746" w:rsidRPr="00771AED">
        <w:t xml:space="preserve"> </w:t>
      </w:r>
    </w:p>
    <w:p w:rsidR="00837457" w:rsidRPr="00A64FC2" w:rsidRDefault="00E16237" w:rsidP="00195D43">
      <w:pPr>
        <w:pStyle w:val="Balk3"/>
        <w:numPr>
          <w:ilvl w:val="2"/>
          <w:numId w:val="16"/>
        </w:numPr>
      </w:pPr>
      <w:bookmarkStart w:id="70" w:name="_Toc453600237"/>
      <w:r w:rsidRPr="00A64FC2">
        <w:t xml:space="preserve">Ulusal </w:t>
      </w:r>
      <w:r w:rsidR="008D48DE" w:rsidRPr="00A64FC2">
        <w:t>Sürveyans</w:t>
      </w:r>
      <w:bookmarkEnd w:id="70"/>
      <w:r w:rsidR="008D48DE" w:rsidRPr="00A64FC2">
        <w:t xml:space="preserve"> </w:t>
      </w:r>
    </w:p>
    <w:p w:rsidR="008D48DE" w:rsidRDefault="009F2963" w:rsidP="00195D43">
      <w:pPr>
        <w:pStyle w:val="Balk3"/>
        <w:numPr>
          <w:ilvl w:val="3"/>
          <w:numId w:val="16"/>
        </w:numPr>
      </w:pPr>
      <w:bookmarkStart w:id="71" w:name="_Toc453600238"/>
      <w:r w:rsidRPr="00A64FC2">
        <w:t>Ülke Genelinde Hizmet Veren</w:t>
      </w:r>
      <w:r w:rsidRPr="008D48DE">
        <w:t xml:space="preserve"> </w:t>
      </w:r>
      <w:r w:rsidR="00E16237" w:rsidRPr="008D48DE">
        <w:t>T</w:t>
      </w:r>
      <w:r w:rsidR="00352746" w:rsidRPr="008D48DE">
        <w:t xml:space="preserve">üm </w:t>
      </w:r>
      <w:r w:rsidR="008D48DE" w:rsidRPr="008D48DE">
        <w:t>Sağlık Kurumları</w:t>
      </w:r>
      <w:bookmarkEnd w:id="71"/>
      <w:r w:rsidR="008D48DE" w:rsidRPr="00771AED">
        <w:t xml:space="preserve"> </w:t>
      </w:r>
    </w:p>
    <w:p w:rsidR="008D48DE" w:rsidRDefault="00837457" w:rsidP="008D48DE">
      <w:r w:rsidRPr="00C7599F">
        <w:t xml:space="preserve">Tablo </w:t>
      </w:r>
      <w:r w:rsidR="009F04BF" w:rsidRPr="00C7599F">
        <w:t>3</w:t>
      </w:r>
      <w:r w:rsidRPr="00C7599F">
        <w:t>‘</w:t>
      </w:r>
      <w:r w:rsidRPr="00771AED">
        <w:t>deki vakaların</w:t>
      </w:r>
      <w:r w:rsidR="009F04BF" w:rsidRPr="00771AED">
        <w:t>,</w:t>
      </w:r>
      <w:r w:rsidRPr="00771AED">
        <w:t xml:space="preserve"> vaka sınıflamalarına göre bildirimi yapılacaktır. </w:t>
      </w:r>
      <w:r w:rsidR="009F04BF" w:rsidRPr="00771AED">
        <w:t xml:space="preserve">Bildirimler, </w:t>
      </w:r>
      <w:r w:rsidR="0060513D" w:rsidRPr="00771AED">
        <w:t>Tüm Sağlık Kurum ve Kuruluşları</w:t>
      </w:r>
      <w:r w:rsidR="00E80831" w:rsidRPr="00771AED">
        <w:t xml:space="preserve"> için</w:t>
      </w:r>
      <w:r w:rsidR="0060513D" w:rsidRPr="00771AED">
        <w:t xml:space="preserve"> İnvaziv Meningokokal Hastalık Bildirimi Şeması</w:t>
      </w:r>
      <w:r w:rsidR="009F04BF" w:rsidRPr="00771AED">
        <w:t xml:space="preserve"> Ek-2’de özetlenmiştir.</w:t>
      </w:r>
      <w:r w:rsidR="0060513D" w:rsidRPr="00771AED">
        <w:t xml:space="preserve"> </w:t>
      </w:r>
    </w:p>
    <w:p w:rsidR="00123020" w:rsidRPr="004645BC" w:rsidRDefault="00286067" w:rsidP="004645BC">
      <w:pPr>
        <w:pStyle w:val="Balk7"/>
        <w:rPr>
          <w:rStyle w:val="Vurgu"/>
          <w:b/>
          <w:iCs/>
        </w:rPr>
      </w:pPr>
      <w:bookmarkStart w:id="72" w:name="_Toc448932578"/>
      <w:r w:rsidRPr="004645BC">
        <w:rPr>
          <w:rStyle w:val="Vurgu"/>
          <w:b/>
          <w:iCs/>
        </w:rPr>
        <w:t>Tablo 3</w:t>
      </w:r>
      <w:r w:rsidR="004645BC" w:rsidRPr="004645BC">
        <w:rPr>
          <w:rStyle w:val="Vurgu"/>
          <w:b/>
          <w:iCs/>
        </w:rPr>
        <w:t>.</w:t>
      </w:r>
      <w:r w:rsidR="00837457" w:rsidRPr="004645BC">
        <w:rPr>
          <w:rStyle w:val="Vurgu"/>
          <w:b/>
          <w:iCs/>
        </w:rPr>
        <w:t xml:space="preserve"> Tüm Sağlık Kurumlarından Bildirimi Yapılacak Vaka Tanımları</w:t>
      </w:r>
      <w:bookmarkEnd w:id="72"/>
    </w:p>
    <w:tbl>
      <w:tblPr>
        <w:tblStyle w:val="TabloKlavuzu"/>
        <w:tblW w:w="9640"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8"/>
        <w:gridCol w:w="2835"/>
        <w:gridCol w:w="3827"/>
      </w:tblGrid>
      <w:tr w:rsidR="00FA6A30" w:rsidRPr="00771AED" w:rsidTr="00816AAB">
        <w:tc>
          <w:tcPr>
            <w:tcW w:w="2978" w:type="dxa"/>
            <w:tcBorders>
              <w:top w:val="single" w:sz="12" w:space="0" w:color="auto"/>
              <w:bottom w:val="single" w:sz="12" w:space="0" w:color="auto"/>
            </w:tcBorders>
          </w:tcPr>
          <w:p w:rsidR="00FA6A30" w:rsidRPr="00771AED" w:rsidRDefault="00FA6A30" w:rsidP="007416B5">
            <w:pPr>
              <w:spacing w:after="0" w:line="276" w:lineRule="auto"/>
              <w:rPr>
                <w:rFonts w:cs="Times New Roman"/>
                <w:szCs w:val="24"/>
              </w:rPr>
            </w:pPr>
            <w:r w:rsidRPr="00771AED">
              <w:rPr>
                <w:rFonts w:cs="Times New Roman"/>
                <w:b/>
                <w:bCs/>
                <w:szCs w:val="24"/>
              </w:rPr>
              <w:t xml:space="preserve">Meningokokal </w:t>
            </w:r>
            <w:r w:rsidR="007416B5">
              <w:rPr>
                <w:rFonts w:cs="Times New Roman"/>
                <w:b/>
                <w:bCs/>
                <w:szCs w:val="24"/>
              </w:rPr>
              <w:t>M</w:t>
            </w:r>
            <w:r w:rsidRPr="00771AED">
              <w:rPr>
                <w:rFonts w:cs="Times New Roman"/>
                <w:b/>
                <w:bCs/>
                <w:szCs w:val="24"/>
              </w:rPr>
              <w:t>enenjit</w:t>
            </w:r>
          </w:p>
        </w:tc>
        <w:tc>
          <w:tcPr>
            <w:tcW w:w="2835" w:type="dxa"/>
            <w:tcBorders>
              <w:top w:val="single" w:sz="12" w:space="0" w:color="auto"/>
              <w:bottom w:val="single" w:sz="12" w:space="0" w:color="auto"/>
            </w:tcBorders>
          </w:tcPr>
          <w:p w:rsidR="00FA6A30" w:rsidRPr="00771AED" w:rsidRDefault="00FA6A30" w:rsidP="007416B5">
            <w:pPr>
              <w:spacing w:after="0" w:line="276" w:lineRule="auto"/>
              <w:rPr>
                <w:rFonts w:cs="Times New Roman"/>
                <w:b/>
                <w:bCs/>
                <w:szCs w:val="24"/>
              </w:rPr>
            </w:pPr>
            <w:r w:rsidRPr="00771AED">
              <w:rPr>
                <w:rFonts w:cs="Times New Roman"/>
                <w:b/>
                <w:bCs/>
                <w:szCs w:val="24"/>
              </w:rPr>
              <w:t xml:space="preserve">Meningokokal Sepsis </w:t>
            </w:r>
          </w:p>
        </w:tc>
        <w:tc>
          <w:tcPr>
            <w:tcW w:w="3827" w:type="dxa"/>
            <w:tcBorders>
              <w:top w:val="single" w:sz="12" w:space="0" w:color="auto"/>
              <w:bottom w:val="single" w:sz="12" w:space="0" w:color="auto"/>
            </w:tcBorders>
          </w:tcPr>
          <w:p w:rsidR="00FA6A30" w:rsidRPr="00771AED" w:rsidRDefault="00FA6A30" w:rsidP="004645BC">
            <w:pPr>
              <w:spacing w:after="0" w:line="276" w:lineRule="auto"/>
              <w:jc w:val="center"/>
              <w:rPr>
                <w:rFonts w:cs="Times New Roman"/>
                <w:b/>
                <w:bCs/>
                <w:szCs w:val="24"/>
              </w:rPr>
            </w:pPr>
            <w:r w:rsidRPr="00771AED">
              <w:rPr>
                <w:rFonts w:cs="Times New Roman"/>
                <w:b/>
                <w:bCs/>
                <w:szCs w:val="24"/>
              </w:rPr>
              <w:t xml:space="preserve">Meningokokal </w:t>
            </w:r>
            <w:r w:rsidR="007416B5">
              <w:rPr>
                <w:rFonts w:cs="Times New Roman"/>
                <w:b/>
                <w:bCs/>
                <w:szCs w:val="24"/>
              </w:rPr>
              <w:t>B</w:t>
            </w:r>
            <w:r w:rsidRPr="00771AED">
              <w:rPr>
                <w:rFonts w:cs="Times New Roman"/>
                <w:b/>
                <w:bCs/>
                <w:szCs w:val="24"/>
              </w:rPr>
              <w:t>akteriyeminin Eşlik Ettiği Pnömoni</w:t>
            </w:r>
          </w:p>
        </w:tc>
      </w:tr>
      <w:tr w:rsidR="00FA6A30" w:rsidRPr="00771AED" w:rsidTr="00816AAB">
        <w:tc>
          <w:tcPr>
            <w:tcW w:w="2978" w:type="dxa"/>
            <w:tcBorders>
              <w:top w:val="single" w:sz="12" w:space="0" w:color="auto"/>
            </w:tcBorders>
          </w:tcPr>
          <w:p w:rsidR="00FA6A30" w:rsidRPr="00771AED" w:rsidRDefault="00FA6A30" w:rsidP="008D48DE">
            <w:pPr>
              <w:spacing w:after="0" w:line="276" w:lineRule="auto"/>
              <w:ind w:firstLine="602"/>
              <w:rPr>
                <w:rFonts w:cs="Times New Roman"/>
                <w:szCs w:val="24"/>
              </w:rPr>
            </w:pPr>
            <w:r w:rsidRPr="00771AED">
              <w:rPr>
                <w:rFonts w:cs="Times New Roman"/>
                <w:bCs/>
                <w:szCs w:val="24"/>
              </w:rPr>
              <w:t>Şüpheli</w:t>
            </w:r>
          </w:p>
        </w:tc>
        <w:tc>
          <w:tcPr>
            <w:tcW w:w="2835" w:type="dxa"/>
            <w:tcBorders>
              <w:top w:val="single" w:sz="12" w:space="0" w:color="auto"/>
            </w:tcBorders>
          </w:tcPr>
          <w:p w:rsidR="00FA6A30" w:rsidRPr="00771AED" w:rsidRDefault="00FA6A30" w:rsidP="007416B5">
            <w:pPr>
              <w:spacing w:after="0" w:line="276" w:lineRule="auto"/>
              <w:rPr>
                <w:rFonts w:cs="Times New Roman"/>
                <w:bCs/>
                <w:szCs w:val="24"/>
              </w:rPr>
            </w:pPr>
          </w:p>
        </w:tc>
        <w:tc>
          <w:tcPr>
            <w:tcW w:w="3827" w:type="dxa"/>
            <w:tcBorders>
              <w:top w:val="single" w:sz="12" w:space="0" w:color="auto"/>
            </w:tcBorders>
          </w:tcPr>
          <w:p w:rsidR="00FA6A30" w:rsidRPr="00771AED" w:rsidRDefault="00FA6A30" w:rsidP="007416B5">
            <w:pPr>
              <w:spacing w:after="0" w:line="276" w:lineRule="auto"/>
              <w:rPr>
                <w:rFonts w:cs="Times New Roman"/>
                <w:bCs/>
                <w:szCs w:val="24"/>
              </w:rPr>
            </w:pPr>
          </w:p>
        </w:tc>
      </w:tr>
      <w:tr w:rsidR="00FA6A30" w:rsidRPr="00771AED" w:rsidTr="008D48DE">
        <w:tc>
          <w:tcPr>
            <w:tcW w:w="2978" w:type="dxa"/>
          </w:tcPr>
          <w:p w:rsidR="00FA6A30" w:rsidRPr="00771AED" w:rsidRDefault="00FA6A30" w:rsidP="008D48DE">
            <w:pPr>
              <w:spacing w:after="0" w:line="276" w:lineRule="auto"/>
              <w:ind w:firstLine="602"/>
              <w:rPr>
                <w:rFonts w:cs="Times New Roman"/>
                <w:szCs w:val="24"/>
              </w:rPr>
            </w:pPr>
            <w:r w:rsidRPr="00771AED">
              <w:rPr>
                <w:rFonts w:cs="Times New Roman"/>
                <w:bCs/>
                <w:szCs w:val="24"/>
              </w:rPr>
              <w:t>Olası</w:t>
            </w:r>
          </w:p>
        </w:tc>
        <w:tc>
          <w:tcPr>
            <w:tcW w:w="2835" w:type="dxa"/>
          </w:tcPr>
          <w:p w:rsidR="00FA6A30" w:rsidRPr="00771AED" w:rsidRDefault="00FA6A30" w:rsidP="008D48DE">
            <w:pPr>
              <w:spacing w:after="0" w:line="276" w:lineRule="auto"/>
              <w:ind w:firstLine="600"/>
              <w:rPr>
                <w:rFonts w:cs="Times New Roman"/>
                <w:szCs w:val="24"/>
              </w:rPr>
            </w:pPr>
            <w:r w:rsidRPr="00771AED">
              <w:rPr>
                <w:rFonts w:cs="Times New Roman"/>
                <w:bCs/>
                <w:szCs w:val="24"/>
              </w:rPr>
              <w:t>Olası</w:t>
            </w:r>
          </w:p>
        </w:tc>
        <w:tc>
          <w:tcPr>
            <w:tcW w:w="3827" w:type="dxa"/>
          </w:tcPr>
          <w:p w:rsidR="00FA6A30" w:rsidRPr="00771AED" w:rsidRDefault="00FA6A30" w:rsidP="004645BC">
            <w:pPr>
              <w:spacing w:after="0" w:line="276" w:lineRule="auto"/>
              <w:ind w:firstLine="1309"/>
              <w:rPr>
                <w:rFonts w:cs="Times New Roman"/>
                <w:szCs w:val="24"/>
              </w:rPr>
            </w:pPr>
            <w:r w:rsidRPr="00771AED">
              <w:rPr>
                <w:rFonts w:cs="Times New Roman"/>
                <w:bCs/>
                <w:szCs w:val="24"/>
              </w:rPr>
              <w:t>Olası</w:t>
            </w:r>
          </w:p>
        </w:tc>
      </w:tr>
      <w:tr w:rsidR="00FA6A30" w:rsidRPr="00771AED" w:rsidTr="00816AAB">
        <w:tc>
          <w:tcPr>
            <w:tcW w:w="2978" w:type="dxa"/>
            <w:tcBorders>
              <w:bottom w:val="single" w:sz="12" w:space="0" w:color="auto"/>
            </w:tcBorders>
          </w:tcPr>
          <w:p w:rsidR="00FA6A30" w:rsidRPr="00771AED" w:rsidRDefault="00FA6A30" w:rsidP="008D48DE">
            <w:pPr>
              <w:spacing w:after="0" w:line="276" w:lineRule="auto"/>
              <w:ind w:firstLine="602"/>
              <w:rPr>
                <w:rFonts w:cs="Times New Roman"/>
                <w:szCs w:val="24"/>
              </w:rPr>
            </w:pPr>
            <w:r w:rsidRPr="00771AED">
              <w:rPr>
                <w:rFonts w:cs="Times New Roman"/>
                <w:bCs/>
                <w:szCs w:val="24"/>
              </w:rPr>
              <w:t>Kesin</w:t>
            </w:r>
          </w:p>
        </w:tc>
        <w:tc>
          <w:tcPr>
            <w:tcW w:w="2835" w:type="dxa"/>
            <w:tcBorders>
              <w:bottom w:val="single" w:sz="12" w:space="0" w:color="auto"/>
            </w:tcBorders>
          </w:tcPr>
          <w:p w:rsidR="00FA6A30" w:rsidRPr="00771AED" w:rsidRDefault="00FA6A30" w:rsidP="008D48DE">
            <w:pPr>
              <w:spacing w:after="0" w:line="276" w:lineRule="auto"/>
              <w:ind w:firstLine="600"/>
              <w:rPr>
                <w:rFonts w:cs="Times New Roman"/>
                <w:szCs w:val="24"/>
              </w:rPr>
            </w:pPr>
            <w:r w:rsidRPr="00771AED">
              <w:rPr>
                <w:rFonts w:cs="Times New Roman"/>
                <w:bCs/>
                <w:szCs w:val="24"/>
              </w:rPr>
              <w:t>Kesin</w:t>
            </w:r>
          </w:p>
        </w:tc>
        <w:tc>
          <w:tcPr>
            <w:tcW w:w="3827" w:type="dxa"/>
            <w:tcBorders>
              <w:bottom w:val="single" w:sz="12" w:space="0" w:color="auto"/>
            </w:tcBorders>
          </w:tcPr>
          <w:p w:rsidR="00FA6A30" w:rsidRPr="00771AED" w:rsidRDefault="00FA6A30" w:rsidP="004645BC">
            <w:pPr>
              <w:spacing w:after="0" w:line="276" w:lineRule="auto"/>
              <w:ind w:firstLine="1309"/>
              <w:rPr>
                <w:rFonts w:cs="Times New Roman"/>
                <w:szCs w:val="24"/>
              </w:rPr>
            </w:pPr>
            <w:r w:rsidRPr="00771AED">
              <w:rPr>
                <w:rFonts w:cs="Times New Roman"/>
                <w:bCs/>
                <w:szCs w:val="24"/>
              </w:rPr>
              <w:t>Kesin</w:t>
            </w:r>
          </w:p>
        </w:tc>
      </w:tr>
    </w:tbl>
    <w:p w:rsidR="001432FC" w:rsidRPr="00771AED" w:rsidRDefault="001432FC" w:rsidP="001432FC">
      <w:pPr>
        <w:pStyle w:val="ListeParagraf"/>
        <w:ind w:left="786"/>
        <w:rPr>
          <w:rFonts w:cs="Times New Roman"/>
          <w:szCs w:val="24"/>
        </w:rPr>
      </w:pPr>
    </w:p>
    <w:p w:rsidR="009D7FF4" w:rsidRPr="00771AED" w:rsidRDefault="00123020" w:rsidP="00195D43">
      <w:pPr>
        <w:pStyle w:val="ListeParagraf"/>
        <w:numPr>
          <w:ilvl w:val="0"/>
          <w:numId w:val="29"/>
        </w:numPr>
        <w:ind w:left="0" w:firstLine="284"/>
      </w:pPr>
      <w:r w:rsidRPr="00771AED">
        <w:t xml:space="preserve">İlgili bölümde belirtilen vaka tanımlarına uygun olarak </w:t>
      </w:r>
      <w:r w:rsidR="007C6C41" w:rsidRPr="00771AED">
        <w:t xml:space="preserve">şüpheli, olası ve kesin </w:t>
      </w:r>
      <w:r w:rsidR="00114463" w:rsidRPr="00771AED">
        <w:t>invaziv meningokokal hastalık</w:t>
      </w:r>
      <w:r w:rsidR="007C6C41" w:rsidRPr="00771AED">
        <w:t xml:space="preserve"> </w:t>
      </w:r>
      <w:r w:rsidRPr="00771AED">
        <w:t>vakası ile karşılaşan</w:t>
      </w:r>
      <w:r w:rsidR="00B10B96" w:rsidRPr="00771AED">
        <w:t xml:space="preserve"> tüm</w:t>
      </w:r>
      <w:r w:rsidRPr="00771AED">
        <w:t xml:space="preserve"> hekim</w:t>
      </w:r>
      <w:r w:rsidR="00B10B96" w:rsidRPr="00771AED">
        <w:t xml:space="preserve">ler vakaların </w:t>
      </w:r>
      <w:r w:rsidR="00FA6A30" w:rsidRPr="00771AED">
        <w:t>Toplum Sağlığı Merkezi</w:t>
      </w:r>
      <w:r w:rsidR="001D7044" w:rsidRPr="00771AED">
        <w:t>ne (T</w:t>
      </w:r>
      <w:r w:rsidR="00FA6A30" w:rsidRPr="00771AED">
        <w:t>S</w:t>
      </w:r>
      <w:r w:rsidR="001D7044" w:rsidRPr="00771AED">
        <w:t>M</w:t>
      </w:r>
      <w:r w:rsidR="00FA6A30" w:rsidRPr="00771AED">
        <w:t xml:space="preserve">) </w:t>
      </w:r>
      <w:r w:rsidR="000A7E4F" w:rsidRPr="00771AED">
        <w:t xml:space="preserve"> </w:t>
      </w:r>
      <w:r w:rsidR="00B10B96" w:rsidRPr="00771AED">
        <w:t>ihbarından sorumludur.</w:t>
      </w:r>
      <w:r w:rsidR="00B23531" w:rsidRPr="00771AED">
        <w:t xml:space="preserve"> </w:t>
      </w:r>
      <w:r w:rsidR="000A7E4F" w:rsidRPr="00771AED">
        <w:t xml:space="preserve">Toplum </w:t>
      </w:r>
      <w:r w:rsidR="00BF1D77" w:rsidRPr="00771AED">
        <w:t xml:space="preserve">Sağlığı Merkezi </w:t>
      </w:r>
      <w:r w:rsidR="000A7E4F" w:rsidRPr="00771AED">
        <w:t xml:space="preserve">de </w:t>
      </w:r>
      <w:r w:rsidR="00BF1D77" w:rsidRPr="00771AED">
        <w:t>Halk Sağlığı Müdürlüğü’ne (HSM)</w:t>
      </w:r>
      <w:r w:rsidR="000A7E4F" w:rsidRPr="00771AED">
        <w:t xml:space="preserve"> ihbardan sorumludur. </w:t>
      </w:r>
      <w:r w:rsidR="00942AEE" w:rsidRPr="00771AED">
        <w:t xml:space="preserve">HSM tarafından </w:t>
      </w:r>
      <w:r w:rsidR="00BF1D77" w:rsidRPr="00771AED">
        <w:t>THSK</w:t>
      </w:r>
      <w:r w:rsidR="00531F9A" w:rsidRPr="00771AED">
        <w:t xml:space="preserve"> Bulaşıcı Hastalıklar Daire Başkanlığı’na ihbarda bulunulmalıdır.</w:t>
      </w:r>
    </w:p>
    <w:p w:rsidR="009D7FF4" w:rsidRPr="00771AED" w:rsidRDefault="009D7FF4" w:rsidP="00195D43">
      <w:pPr>
        <w:pStyle w:val="ListeParagraf"/>
        <w:numPr>
          <w:ilvl w:val="0"/>
          <w:numId w:val="29"/>
        </w:numPr>
        <w:ind w:left="0" w:firstLine="284"/>
      </w:pPr>
      <w:r w:rsidRPr="00771AED">
        <w:t xml:space="preserve">Vakanın ilk başvurduğu birim Aile Hekimliği ise Aile hekimleri tarafından </w:t>
      </w:r>
      <w:r w:rsidR="00EA6306" w:rsidRPr="00771AED">
        <w:t xml:space="preserve">Sağlık Bilgi Sistemi </w:t>
      </w:r>
      <w:r w:rsidRPr="00771AED">
        <w:t>yazılım programında bulunan bulaşıcı hastalık bildirim ekranında yer alan bilgiler doldurulacak ve Sağlık Bilgi Sistemine günlük olarak gönderilecektir.</w:t>
      </w:r>
    </w:p>
    <w:p w:rsidR="009D7FF4" w:rsidRPr="00771AED" w:rsidRDefault="009D7FF4" w:rsidP="00195D43">
      <w:pPr>
        <w:pStyle w:val="ListeParagraf"/>
        <w:numPr>
          <w:ilvl w:val="0"/>
          <w:numId w:val="29"/>
        </w:numPr>
        <w:ind w:left="0" w:firstLine="284"/>
      </w:pPr>
      <w:r w:rsidRPr="00771AED">
        <w:t xml:space="preserve">Diğer sağlık kurum kuruluşlarında görev yapmakta olan hekimler tarafından ise </w:t>
      </w:r>
      <w:r w:rsidR="00EA6306" w:rsidRPr="00771AED">
        <w:t xml:space="preserve">Sağlık Bilgi Sistemi yazılım programında </w:t>
      </w:r>
      <w:r w:rsidRPr="00771AED">
        <w:t xml:space="preserve">bulunan bulaşıcı hastalık bildirim ekranında yer alan bilgiler doldurulacak, sonrasında </w:t>
      </w:r>
      <w:r w:rsidR="00E57917" w:rsidRPr="00771AED">
        <w:t xml:space="preserve">sürveyans sorumlusu tarafından </w:t>
      </w:r>
      <w:r w:rsidRPr="00771AED">
        <w:t>Form-014 çıktısı alınacaktır. Bu Form-014’lere ait çıktılar sağlık kurum ve kuruluşları tarafından, sağlık kurumunun bulunduğu ilçedeki TSM</w:t>
      </w:r>
      <w:r w:rsidR="00E57917" w:rsidRPr="00771AED">
        <w:t>’ye</w:t>
      </w:r>
      <w:r w:rsidRPr="00771AED">
        <w:t xml:space="preserve"> günlük olarak gönderilecektir.  Ayrıca bu sağlık kurum ve kuruluşları günlük olarak Sağlık Bilgi Sistemlerine veri gönderimine de devam edeceklerdir. </w:t>
      </w:r>
    </w:p>
    <w:p w:rsidR="001D7044" w:rsidRPr="00771AED" w:rsidRDefault="001D7044" w:rsidP="00195D43">
      <w:pPr>
        <w:pStyle w:val="ListeParagraf"/>
        <w:numPr>
          <w:ilvl w:val="0"/>
          <w:numId w:val="29"/>
        </w:numPr>
        <w:ind w:left="0" w:firstLine="284"/>
      </w:pPr>
      <w:r w:rsidRPr="00771AED">
        <w:t xml:space="preserve">TSM’ler tarafından, diğer sağlık kuruluşlarından fiziki ortamda gönderilen Form-014’de yer alan bilgiler aynı gün TSİM içinde bulunan Form-014 Bildirimi Zorunlu Bulaşıcı Hastalıklar Bildirim Formu sayfasına kayıt edilecektir. </w:t>
      </w:r>
    </w:p>
    <w:p w:rsidR="009D7FF4" w:rsidRPr="00771AED" w:rsidRDefault="00E57917" w:rsidP="00195D43">
      <w:pPr>
        <w:pStyle w:val="ListeParagraf"/>
        <w:numPr>
          <w:ilvl w:val="0"/>
          <w:numId w:val="29"/>
        </w:numPr>
        <w:ind w:left="0" w:firstLine="284"/>
      </w:pPr>
      <w:r w:rsidRPr="00771AED">
        <w:t>A</w:t>
      </w:r>
      <w:r w:rsidR="009D7FF4" w:rsidRPr="00771AED">
        <w:t xml:space="preserve">ile hekimlerince Sağlık Bilgi Sistemine gönderilen bildirimler, </w:t>
      </w:r>
      <w:r w:rsidRPr="00771AED">
        <w:t xml:space="preserve">Sağlık Bilgi Sistemleri tarafından </w:t>
      </w:r>
      <w:r w:rsidR="009D7FF4" w:rsidRPr="00771AED">
        <w:t xml:space="preserve">günlük olarak </w:t>
      </w:r>
      <w:r w:rsidRPr="00771AED">
        <w:t xml:space="preserve">TSİM’e aktarılacaktır. </w:t>
      </w:r>
      <w:r w:rsidR="009D7FF4" w:rsidRPr="00771AED">
        <w:t xml:space="preserve"> </w:t>
      </w:r>
    </w:p>
    <w:p w:rsidR="00641B19" w:rsidRPr="008D48DE" w:rsidRDefault="009801CA" w:rsidP="00195D43">
      <w:pPr>
        <w:pStyle w:val="ListeParagraf"/>
        <w:numPr>
          <w:ilvl w:val="0"/>
          <w:numId w:val="29"/>
        </w:numPr>
        <w:ind w:left="0" w:firstLine="284"/>
        <w:rPr>
          <w:color w:val="000000"/>
        </w:rPr>
      </w:pPr>
      <w:r w:rsidRPr="00771AED">
        <w:t xml:space="preserve">Hastaya ait </w:t>
      </w:r>
      <w:r w:rsidR="007752B3" w:rsidRPr="00771AED">
        <w:t>Aşı ile Önlenebilir İnvaziv Bakteriyel Hastalıklar Vaka İnceleme F</w:t>
      </w:r>
      <w:r w:rsidR="00B574CF" w:rsidRPr="00771AED">
        <w:t xml:space="preserve">ormu </w:t>
      </w:r>
      <w:r w:rsidRPr="00771AED">
        <w:t>hastanın yatarak tedavi gördüğü yataklı tedavi kurumunda doldurulacak</w:t>
      </w:r>
      <w:r w:rsidR="0048726B" w:rsidRPr="00771AED">
        <w:t>tır</w:t>
      </w:r>
      <w:r w:rsidR="00B96D1A" w:rsidRPr="00771AED">
        <w:t xml:space="preserve"> (Ek-</w:t>
      </w:r>
      <w:r w:rsidR="006E6435" w:rsidRPr="00771AED">
        <w:t>3</w:t>
      </w:r>
      <w:r w:rsidR="00B96D1A" w:rsidRPr="00771AED">
        <w:t>)</w:t>
      </w:r>
      <w:r w:rsidR="0048726B" w:rsidRPr="00771AED">
        <w:t>.</w:t>
      </w:r>
    </w:p>
    <w:p w:rsidR="00525DDB" w:rsidRPr="008D48DE" w:rsidRDefault="00525DDB" w:rsidP="00195D43">
      <w:pPr>
        <w:pStyle w:val="ListeParagraf"/>
        <w:numPr>
          <w:ilvl w:val="0"/>
          <w:numId w:val="29"/>
        </w:numPr>
        <w:ind w:left="0" w:firstLine="284"/>
        <w:rPr>
          <w:color w:val="000000"/>
        </w:rPr>
      </w:pPr>
      <w:r w:rsidRPr="008D48DE">
        <w:rPr>
          <w:color w:val="000000"/>
        </w:rPr>
        <w:t xml:space="preserve">Yataklı tedavi kurum ve kuruluşlarında şüpheli/olası vaka tanımlarını almış ancak çeşitli nedenlerle klinik örnekleri alınamamış veya kesin tanıları konamamış vakaların da yukarıda belirtilen vaka tanımlarına uygun olarak ön tanıları ile bildirimleri yapılmalıdır.  </w:t>
      </w:r>
      <w:r w:rsidRPr="00771AED">
        <w:t xml:space="preserve">Aşı ile Önlenebilir İnvaziv Bakteriyel Hastalıklar Vaka İnceleme Formu </w:t>
      </w:r>
      <w:r w:rsidRPr="008D48DE">
        <w:rPr>
          <w:color w:val="000000"/>
        </w:rPr>
        <w:t>doldurulmalı ve TSM’ye gönderilmelidir.</w:t>
      </w:r>
    </w:p>
    <w:p w:rsidR="00906FA9" w:rsidRPr="008D48DE" w:rsidRDefault="00525DDB" w:rsidP="00195D43">
      <w:pPr>
        <w:pStyle w:val="ListeParagraf"/>
        <w:numPr>
          <w:ilvl w:val="0"/>
          <w:numId w:val="29"/>
        </w:numPr>
        <w:ind w:left="0" w:firstLine="284"/>
        <w:rPr>
          <w:color w:val="000000"/>
        </w:rPr>
      </w:pPr>
      <w:r w:rsidRPr="008D48DE">
        <w:rPr>
          <w:color w:val="000000"/>
        </w:rPr>
        <w:t>Yataklı tedavi kurum ve kuruluşu tarafından,</w:t>
      </w:r>
      <w:r w:rsidRPr="00771AED">
        <w:t xml:space="preserve"> kesin meningokokal menenjit, kesin meningokokal sepsis ve kesin meningokokal bakteriyeminin eşlik ettiği pnömoni tanısı konduğunda</w:t>
      </w:r>
      <w:r w:rsidRPr="008D48DE">
        <w:rPr>
          <w:color w:val="000000"/>
        </w:rPr>
        <w:t xml:space="preserve"> </w:t>
      </w:r>
      <w:r w:rsidRPr="00771AED">
        <w:t>son vaka sınıflaması yapılarak tamamlanmış olan V</w:t>
      </w:r>
      <w:r w:rsidRPr="008D48DE">
        <w:rPr>
          <w:color w:val="000000"/>
        </w:rPr>
        <w:t>aka İnceleme Formu TSM’ye gönderilecektir.</w:t>
      </w:r>
    </w:p>
    <w:p w:rsidR="00641B19" w:rsidRPr="008D48DE" w:rsidRDefault="0048726B" w:rsidP="00195D43">
      <w:pPr>
        <w:pStyle w:val="ListeParagraf"/>
        <w:numPr>
          <w:ilvl w:val="0"/>
          <w:numId w:val="29"/>
        </w:numPr>
        <w:ind w:left="0" w:firstLine="284"/>
        <w:rPr>
          <w:color w:val="000000"/>
        </w:rPr>
      </w:pPr>
      <w:r w:rsidRPr="00771AED">
        <w:t xml:space="preserve">Kesin meningokokal menenjit, kesin meningokokal sepsis ve kesin meningokokal bakteriyeminin eşlik ettiği pnömoni tanısı alan hastalardan izole edilen suşlar </w:t>
      </w:r>
      <w:r w:rsidR="00A076CF" w:rsidRPr="00771AED">
        <w:t xml:space="preserve">laboratuvar personeli tarafından, uygun transport koşullarında </w:t>
      </w:r>
      <w:r w:rsidR="00EE5C1C" w:rsidRPr="00771AED">
        <w:t>en kısa sürede</w:t>
      </w:r>
      <w:r w:rsidR="00E81429" w:rsidRPr="00771AED">
        <w:t xml:space="preserve"> </w:t>
      </w:r>
      <w:r w:rsidR="00094F14" w:rsidRPr="00771AED">
        <w:t>TSM/HSM</w:t>
      </w:r>
      <w:r w:rsidR="005C6437" w:rsidRPr="008D48DE">
        <w:rPr>
          <w:color w:val="000000"/>
        </w:rPr>
        <w:t xml:space="preserve"> personeline teslim edilecektir. </w:t>
      </w:r>
      <w:r w:rsidR="00A076CF" w:rsidRPr="00771AED">
        <w:t>İ</w:t>
      </w:r>
      <w:r w:rsidR="00A076CF" w:rsidRPr="008D48DE">
        <w:rPr>
          <w:color w:val="000000"/>
        </w:rPr>
        <w:t xml:space="preserve">zolatlar </w:t>
      </w:r>
      <w:r w:rsidR="007752B3" w:rsidRPr="00771AED">
        <w:t xml:space="preserve">Aşı ile Önlenebilir İnvaziv Bakteriyel Hastalıklar Vaka İnceleme Formunun </w:t>
      </w:r>
      <w:r w:rsidR="00641B19" w:rsidRPr="00771AED">
        <w:t>(</w:t>
      </w:r>
      <w:r w:rsidR="00E87C1D" w:rsidRPr="00771AED">
        <w:t xml:space="preserve">son </w:t>
      </w:r>
      <w:r w:rsidR="00641B19" w:rsidRPr="00771AED">
        <w:t xml:space="preserve">vaka sınıflaması yapılmış haliyle) </w:t>
      </w:r>
      <w:r w:rsidR="00A076CF" w:rsidRPr="00771AED">
        <w:t>bir örneği ile birlikte</w:t>
      </w:r>
      <w:r w:rsidR="00E81429" w:rsidRPr="00771AED">
        <w:t xml:space="preserve">, </w:t>
      </w:r>
      <w:r w:rsidR="00EE5C1C" w:rsidRPr="00771AED">
        <w:t>aynı gün içerisinde</w:t>
      </w:r>
      <w:r w:rsidR="00A076CF" w:rsidRPr="00771AED">
        <w:t xml:space="preserve"> </w:t>
      </w:r>
      <w:r w:rsidR="00094F14" w:rsidRPr="008D48DE">
        <w:rPr>
          <w:color w:val="000000"/>
        </w:rPr>
        <w:t>HSM</w:t>
      </w:r>
      <w:r w:rsidR="00A076CF" w:rsidRPr="008D48DE">
        <w:rPr>
          <w:color w:val="000000"/>
        </w:rPr>
        <w:t xml:space="preserve"> tarafından kargo veya kurye ile </w:t>
      </w:r>
      <w:r w:rsidR="00094F14" w:rsidRPr="008D48DE">
        <w:rPr>
          <w:color w:val="000000"/>
        </w:rPr>
        <w:t>THSK MRLDB’ye</w:t>
      </w:r>
      <w:r w:rsidR="00A076CF" w:rsidRPr="008D48DE">
        <w:rPr>
          <w:color w:val="000000"/>
        </w:rPr>
        <w:t xml:space="preserve"> gönderilecektir.</w:t>
      </w:r>
      <w:r w:rsidR="00064514" w:rsidRPr="008D48DE">
        <w:rPr>
          <w:color w:val="000000"/>
        </w:rPr>
        <w:t xml:space="preserve"> </w:t>
      </w:r>
    </w:p>
    <w:p w:rsidR="00FF049D" w:rsidRPr="008D48DE" w:rsidRDefault="00FF049D" w:rsidP="00195D43">
      <w:pPr>
        <w:pStyle w:val="ListeParagraf"/>
        <w:numPr>
          <w:ilvl w:val="0"/>
          <w:numId w:val="29"/>
        </w:numPr>
        <w:ind w:left="0" w:firstLine="284"/>
        <w:rPr>
          <w:color w:val="000000"/>
        </w:rPr>
      </w:pPr>
      <w:r w:rsidRPr="008D48DE">
        <w:rPr>
          <w:color w:val="000000"/>
        </w:rPr>
        <w:t xml:space="preserve">THSK MRLDB tarafından, tespit edilen tiplendirme sonucu THSK Bulaşıcı Hastalıklar Daire Başkanlığı’na ve HSM’ye, HSM tarafından da yataklı tedavi kurum ve kuruluşuna bildirilecektir. </w:t>
      </w:r>
    </w:p>
    <w:p w:rsidR="009F26AE" w:rsidRPr="008D48DE" w:rsidRDefault="00094F14" w:rsidP="00195D43">
      <w:pPr>
        <w:pStyle w:val="ListeParagraf"/>
        <w:numPr>
          <w:ilvl w:val="0"/>
          <w:numId w:val="29"/>
        </w:numPr>
        <w:ind w:left="0" w:firstLine="284"/>
        <w:rPr>
          <w:color w:val="000000"/>
        </w:rPr>
      </w:pPr>
      <w:r w:rsidRPr="00771AED">
        <w:t>TSM’de</w:t>
      </w:r>
      <w:r w:rsidR="000A4C38" w:rsidRPr="00771AED">
        <w:t xml:space="preserve"> bulunan sorumlu kişi tarafından </w:t>
      </w:r>
      <w:r w:rsidR="009F26AE" w:rsidRPr="008D48DE">
        <w:rPr>
          <w:color w:val="000000"/>
        </w:rPr>
        <w:t>“Vaka İnceleme Formu”nun tam ve doğru doldurulmuş olduğu kontrol ed</w:t>
      </w:r>
      <w:r w:rsidR="000A4C38" w:rsidRPr="008D48DE">
        <w:rPr>
          <w:color w:val="000000"/>
        </w:rPr>
        <w:t>ilmeli ve</w:t>
      </w:r>
      <w:r w:rsidR="009F26AE" w:rsidRPr="008D48DE">
        <w:rPr>
          <w:color w:val="000000"/>
        </w:rPr>
        <w:t xml:space="preserve"> </w:t>
      </w:r>
      <w:r w:rsidRPr="00771AED">
        <w:t xml:space="preserve">HSM’ye </w:t>
      </w:r>
      <w:r w:rsidR="009F26AE" w:rsidRPr="00771AED">
        <w:t>günlük olarak gönder</w:t>
      </w:r>
      <w:r w:rsidR="000A4C38" w:rsidRPr="00771AED">
        <w:t>ilmelidir.</w:t>
      </w:r>
      <w:r w:rsidR="009F26AE" w:rsidRPr="00771AED">
        <w:t xml:space="preserve"> </w:t>
      </w:r>
    </w:p>
    <w:p w:rsidR="003543A6" w:rsidRPr="003543A6" w:rsidRDefault="00AE5DA6" w:rsidP="00195D43">
      <w:pPr>
        <w:pStyle w:val="ListeParagraf"/>
        <w:numPr>
          <w:ilvl w:val="0"/>
          <w:numId w:val="29"/>
        </w:numPr>
        <w:ind w:left="0" w:firstLine="284"/>
      </w:pPr>
      <w:r w:rsidRPr="00771AED">
        <w:t xml:space="preserve">Vaka İnceleme Formu, </w:t>
      </w:r>
      <w:r w:rsidR="00094F14" w:rsidRPr="00771AED">
        <w:t>HSM</w:t>
      </w:r>
      <w:r w:rsidRPr="00771AED">
        <w:t xml:space="preserve"> tarafından</w:t>
      </w:r>
      <w:r w:rsidR="005C6437" w:rsidRPr="00771AED">
        <w:t>,</w:t>
      </w:r>
      <w:r w:rsidRPr="00771AED">
        <w:t xml:space="preserve"> günlük olarak </w:t>
      </w:r>
      <w:r w:rsidR="00094F14" w:rsidRPr="003543A6">
        <w:rPr>
          <w:color w:val="000000"/>
        </w:rPr>
        <w:t>THSK</w:t>
      </w:r>
      <w:r w:rsidR="000A4C38" w:rsidRPr="003543A6">
        <w:rPr>
          <w:color w:val="000000"/>
        </w:rPr>
        <w:t xml:space="preserve"> Bulaşıcı Hastalıklar Daire Başkanlığı</w:t>
      </w:r>
      <w:r w:rsidR="00626868" w:rsidRPr="003543A6">
        <w:rPr>
          <w:color w:val="000000"/>
        </w:rPr>
        <w:t>’n</w:t>
      </w:r>
      <w:r w:rsidR="000A4C38" w:rsidRPr="003543A6">
        <w:rPr>
          <w:color w:val="000000"/>
        </w:rPr>
        <w:t>a</w:t>
      </w:r>
      <w:r w:rsidR="00ED6E03" w:rsidRPr="003543A6">
        <w:rPr>
          <w:color w:val="000000"/>
        </w:rPr>
        <w:t xml:space="preserve"> </w:t>
      </w:r>
      <w:r w:rsidR="000A4C38" w:rsidRPr="003543A6">
        <w:rPr>
          <w:color w:val="000000"/>
        </w:rPr>
        <w:t>gönder</w:t>
      </w:r>
      <w:r w:rsidRPr="003543A6">
        <w:rPr>
          <w:color w:val="000000"/>
        </w:rPr>
        <w:t>il</w:t>
      </w:r>
      <w:r w:rsidR="000A4C38" w:rsidRPr="003543A6">
        <w:rPr>
          <w:color w:val="000000"/>
        </w:rPr>
        <w:t>ecektir.</w:t>
      </w:r>
      <w:r w:rsidR="00ED6E03" w:rsidRPr="003543A6">
        <w:rPr>
          <w:color w:val="000000"/>
        </w:rPr>
        <w:t xml:space="preserve"> </w:t>
      </w:r>
    </w:p>
    <w:p w:rsidR="001B3BDA" w:rsidRPr="00771AED" w:rsidRDefault="001B3BDA" w:rsidP="00195D43">
      <w:pPr>
        <w:pStyle w:val="ListeParagraf"/>
        <w:numPr>
          <w:ilvl w:val="0"/>
          <w:numId w:val="29"/>
        </w:numPr>
        <w:ind w:left="0" w:firstLine="284"/>
      </w:pPr>
      <w:r w:rsidRPr="00771AED">
        <w:t>İnvaziv meningok</w:t>
      </w:r>
      <w:r w:rsidR="008B46CC" w:rsidRPr="00771AED">
        <w:t>o</w:t>
      </w:r>
      <w:r w:rsidRPr="00771AED">
        <w:t xml:space="preserve">kal hastalıklı vakaların tedavi gördüğü klinik tarafından </w:t>
      </w:r>
      <w:r w:rsidR="00A076CF" w:rsidRPr="00771AED">
        <w:t>“</w:t>
      </w:r>
      <w:r w:rsidR="00420BD4" w:rsidRPr="00771AED">
        <w:t xml:space="preserve">Vaka/Temaslı/Kümelenme Araştırması </w:t>
      </w:r>
      <w:r w:rsidRPr="00771AED">
        <w:t>ve Kontrol Önlemleri</w:t>
      </w:r>
      <w:r w:rsidR="00A076CF" w:rsidRPr="00771AED">
        <w:t>”</w:t>
      </w:r>
      <w:r w:rsidRPr="00771AED">
        <w:t xml:space="preserve"> başlığı altında belirtilen </w:t>
      </w:r>
      <w:r w:rsidR="00A076CF" w:rsidRPr="00771AED">
        <w:t>“</w:t>
      </w:r>
      <w:r w:rsidR="00094F14" w:rsidRPr="00771AED">
        <w:t>Vaka Yönetimine</w:t>
      </w:r>
      <w:r w:rsidR="00A076CF" w:rsidRPr="00771AED">
        <w:t>”</w:t>
      </w:r>
      <w:r w:rsidRPr="00771AED">
        <w:t xml:space="preserve"> ilişkin çalışmalar yürütülecektir.</w:t>
      </w:r>
    </w:p>
    <w:p w:rsidR="00676608" w:rsidRPr="00771AED" w:rsidRDefault="004C3FC9" w:rsidP="00195D43">
      <w:pPr>
        <w:pStyle w:val="ListeParagraf"/>
        <w:numPr>
          <w:ilvl w:val="0"/>
          <w:numId w:val="29"/>
        </w:numPr>
        <w:ind w:left="0" w:firstLine="284"/>
      </w:pPr>
      <w:r w:rsidRPr="00771AED">
        <w:t xml:space="preserve">İnvaziv meningokokal hastalık ihbarını alan </w:t>
      </w:r>
      <w:r w:rsidR="007E33B2" w:rsidRPr="00771AED">
        <w:t>TSM/</w:t>
      </w:r>
      <w:r w:rsidR="00094F14" w:rsidRPr="00771AED">
        <w:t>HSM’nin</w:t>
      </w:r>
      <w:r w:rsidRPr="00771AED">
        <w:t xml:space="preserve"> ilgili birimleri </w:t>
      </w:r>
      <w:r w:rsidR="004D7104" w:rsidRPr="00771AED">
        <w:t>tarafından</w:t>
      </w:r>
      <w:r w:rsidR="00A076CF" w:rsidRPr="00771AED">
        <w:t>“</w:t>
      </w:r>
      <w:r w:rsidR="00420BD4" w:rsidRPr="00771AED">
        <w:t xml:space="preserve">Vaka/Temaslı/Kümelenme araştırması </w:t>
      </w:r>
      <w:r w:rsidRPr="00771AED">
        <w:t>ve Kontrol Önlemleri</w:t>
      </w:r>
      <w:r w:rsidR="00A076CF" w:rsidRPr="00771AED">
        <w:t>”</w:t>
      </w:r>
      <w:r w:rsidRPr="00771AED">
        <w:t xml:space="preserve"> başlığ</w:t>
      </w:r>
      <w:r w:rsidR="004D7104" w:rsidRPr="00771AED">
        <w:t>ı altında belirtilen çalışmalar</w:t>
      </w:r>
      <w:r w:rsidRPr="00771AED">
        <w:t xml:space="preserve"> ivedilikle başlat</w:t>
      </w:r>
      <w:r w:rsidR="004D7104" w:rsidRPr="00771AED">
        <w:t>ıl</w:t>
      </w:r>
      <w:r w:rsidRPr="00771AED">
        <w:t xml:space="preserve">acaktır. </w:t>
      </w:r>
    </w:p>
    <w:p w:rsidR="00481D54" w:rsidRPr="008D48DE" w:rsidRDefault="00481D54" w:rsidP="00195D43">
      <w:pPr>
        <w:pStyle w:val="ListeParagraf"/>
        <w:numPr>
          <w:ilvl w:val="0"/>
          <w:numId w:val="29"/>
        </w:numPr>
        <w:ind w:left="0" w:firstLine="284"/>
        <w:rPr>
          <w:color w:val="000000"/>
        </w:rPr>
      </w:pPr>
      <w:r w:rsidRPr="008D48DE">
        <w:rPr>
          <w:color w:val="000000"/>
        </w:rPr>
        <w:t xml:space="preserve">Kontrol önlemleri kapsamında TSM tarafından Aşı ile Önlenebilir İnvaziv </w:t>
      </w:r>
      <w:r w:rsidR="00BA7C8A">
        <w:rPr>
          <w:color w:val="000000"/>
        </w:rPr>
        <w:t>Bakteriyel</w:t>
      </w:r>
      <w:r w:rsidRPr="008D48DE">
        <w:rPr>
          <w:color w:val="000000"/>
        </w:rPr>
        <w:t xml:space="preserve"> Hastalıklar Temaslı Formu doldurulmalı</w:t>
      </w:r>
      <w:r w:rsidR="005913FC" w:rsidRPr="008D48DE">
        <w:rPr>
          <w:color w:val="000000"/>
        </w:rPr>
        <w:t xml:space="preserve"> ve HSM’ye gönderilmeli</w:t>
      </w:r>
      <w:r w:rsidRPr="008D48DE">
        <w:rPr>
          <w:color w:val="000000"/>
        </w:rPr>
        <w:t>d</w:t>
      </w:r>
      <w:r w:rsidR="005913FC" w:rsidRPr="008D48DE">
        <w:rPr>
          <w:color w:val="000000"/>
        </w:rPr>
        <w:t>i</w:t>
      </w:r>
      <w:r w:rsidRPr="008D48DE">
        <w:rPr>
          <w:color w:val="000000"/>
        </w:rPr>
        <w:t>r. Form</w:t>
      </w:r>
      <w:r w:rsidR="007631F1" w:rsidRPr="008D48DE">
        <w:rPr>
          <w:color w:val="000000"/>
        </w:rPr>
        <w:t>,</w:t>
      </w:r>
      <w:r w:rsidRPr="008D48DE">
        <w:rPr>
          <w:color w:val="000000"/>
        </w:rPr>
        <w:t xml:space="preserve"> temaslı incelemesi tamamlandıktan hemen sonra HSM tarafından THSK Bulaşıcı Hastalıklar Daire Başkanlığı’na gönderilmelidir</w:t>
      </w:r>
      <w:r w:rsidR="0060513D" w:rsidRPr="008D48DE">
        <w:rPr>
          <w:color w:val="000000"/>
        </w:rPr>
        <w:t xml:space="preserve"> (Ek-</w:t>
      </w:r>
      <w:r w:rsidR="00BA75AD" w:rsidRPr="008D48DE">
        <w:rPr>
          <w:color w:val="000000"/>
        </w:rPr>
        <w:t>4</w:t>
      </w:r>
      <w:r w:rsidR="003C6267" w:rsidRPr="008D48DE">
        <w:rPr>
          <w:color w:val="000000"/>
        </w:rPr>
        <w:t>)</w:t>
      </w:r>
      <w:r w:rsidRPr="008D48DE">
        <w:rPr>
          <w:color w:val="000000"/>
        </w:rPr>
        <w:t xml:space="preserve">. </w:t>
      </w:r>
    </w:p>
    <w:p w:rsidR="00221A22" w:rsidRPr="008D48DE" w:rsidRDefault="00221A22" w:rsidP="00195D43">
      <w:pPr>
        <w:pStyle w:val="ListeParagraf"/>
        <w:numPr>
          <w:ilvl w:val="0"/>
          <w:numId w:val="29"/>
        </w:numPr>
        <w:ind w:left="0" w:firstLine="284"/>
        <w:rPr>
          <w:color w:val="000000"/>
        </w:rPr>
      </w:pPr>
      <w:r w:rsidRPr="008D48DE">
        <w:rPr>
          <w:color w:val="000000"/>
        </w:rPr>
        <w:t>Yataklı tedavi kurum</w:t>
      </w:r>
      <w:r w:rsidR="003F066B" w:rsidRPr="008D48DE">
        <w:rPr>
          <w:color w:val="000000"/>
        </w:rPr>
        <w:t xml:space="preserve"> ve kuruluşlarında</w:t>
      </w:r>
      <w:r w:rsidRPr="008D48DE">
        <w:rPr>
          <w:color w:val="000000"/>
        </w:rPr>
        <w:t xml:space="preserve"> ihbar, kayıt, bildirim, örnek gönderimi işlemleri hastane sürveyans sorumluları aracılığıyla yapılacaktır.</w:t>
      </w:r>
    </w:p>
    <w:p w:rsidR="008D48DE" w:rsidRPr="008D48DE" w:rsidRDefault="009F2963" w:rsidP="00195D43">
      <w:pPr>
        <w:pStyle w:val="Balk3"/>
        <w:numPr>
          <w:ilvl w:val="3"/>
          <w:numId w:val="16"/>
        </w:numPr>
      </w:pPr>
      <w:bookmarkStart w:id="73" w:name="_Toc453600239"/>
      <w:r w:rsidRPr="00A64FC2">
        <w:t>Ülke Genelinde Hizmet Veren</w:t>
      </w:r>
      <w:r w:rsidRPr="008D48DE">
        <w:t xml:space="preserve"> </w:t>
      </w:r>
      <w:r w:rsidR="00E16237" w:rsidRPr="008D48DE">
        <w:t>T</w:t>
      </w:r>
      <w:r w:rsidR="00352746" w:rsidRPr="008D48DE">
        <w:t xml:space="preserve">üm </w:t>
      </w:r>
      <w:r w:rsidR="008D48DE" w:rsidRPr="008D48DE">
        <w:t>Yataklı Tedavi Kurum Ve Kuruluşları</w:t>
      </w:r>
      <w:bookmarkEnd w:id="73"/>
    </w:p>
    <w:p w:rsidR="003C118F" w:rsidRDefault="00565CFC" w:rsidP="003C118F">
      <w:r w:rsidRPr="008D48DE">
        <w:t xml:space="preserve"> </w:t>
      </w:r>
      <w:r w:rsidR="004645BC" w:rsidRPr="008D48DE">
        <w:t>Kesin</w:t>
      </w:r>
      <w:r w:rsidR="004645BC">
        <w:t xml:space="preserve"> </w:t>
      </w:r>
      <w:r w:rsidR="004645BC" w:rsidRPr="008D48DE">
        <w:t xml:space="preserve">vakaların bildirimi </w:t>
      </w:r>
      <w:r w:rsidR="00837457" w:rsidRPr="00C7599F">
        <w:t>Tablo</w:t>
      </w:r>
      <w:r w:rsidR="00BA75AD" w:rsidRPr="00C7599F">
        <w:t xml:space="preserve"> 4’</w:t>
      </w:r>
      <w:r w:rsidR="004645BC">
        <w:t>e göre</w:t>
      </w:r>
      <w:r w:rsidR="00837457" w:rsidRPr="008D48DE">
        <w:t xml:space="preserve"> yapılacaktır. </w:t>
      </w:r>
      <w:r w:rsidR="003D322E" w:rsidRPr="008D48DE">
        <w:t xml:space="preserve">Bildirim, </w:t>
      </w:r>
      <w:r w:rsidR="00BA75AD" w:rsidRPr="008D48DE">
        <w:t xml:space="preserve">Tüm Yataklı Tedavi Kurumları için İnvaziv pnömokokal ve İnvaziv </w:t>
      </w:r>
      <w:r w:rsidR="00BA75AD" w:rsidRPr="003F0246">
        <w:rPr>
          <w:i/>
        </w:rPr>
        <w:t>H.influenza</w:t>
      </w:r>
      <w:r w:rsidR="00BA75AD" w:rsidRPr="008D48DE">
        <w:t xml:space="preserve"> Hastalıkları Bildirim Akış Şeması Ek-5’de özetlenmiştir.</w:t>
      </w:r>
    </w:p>
    <w:p w:rsidR="00837457" w:rsidRPr="004645BC" w:rsidRDefault="00286067" w:rsidP="004645BC">
      <w:pPr>
        <w:pStyle w:val="Balk7"/>
        <w:ind w:firstLine="0"/>
        <w:rPr>
          <w:rStyle w:val="Vurgu"/>
          <w:b/>
          <w:iCs/>
        </w:rPr>
      </w:pPr>
      <w:bookmarkStart w:id="74" w:name="_Toc448932579"/>
      <w:r w:rsidRPr="004645BC">
        <w:rPr>
          <w:rStyle w:val="Vurgu"/>
          <w:b/>
          <w:iCs/>
        </w:rPr>
        <w:t>Tablo 4</w:t>
      </w:r>
      <w:r w:rsidR="003C118F" w:rsidRPr="004645BC">
        <w:rPr>
          <w:rStyle w:val="Vurgu"/>
          <w:b/>
          <w:iCs/>
        </w:rPr>
        <w:t xml:space="preserve">. </w:t>
      </w:r>
      <w:r w:rsidR="00837457" w:rsidRPr="004645BC">
        <w:rPr>
          <w:rStyle w:val="Vurgu"/>
          <w:b/>
          <w:iCs/>
        </w:rPr>
        <w:t>Tüm Yataklı Tedavi Kurum ve Kuruluşlarından Bildirimi Yapılacak Vaka Tanımları</w:t>
      </w:r>
      <w:bookmarkEnd w:id="74"/>
    </w:p>
    <w:tbl>
      <w:tblPr>
        <w:tblW w:w="0" w:type="auto"/>
        <w:tblBorders>
          <w:top w:val="single" w:sz="12" w:space="0" w:color="auto"/>
          <w:bottom w:val="single" w:sz="12" w:space="0" w:color="auto"/>
          <w:insideH w:val="single" w:sz="12" w:space="0" w:color="auto"/>
        </w:tblBorders>
        <w:tblLook w:val="04A0" w:firstRow="1" w:lastRow="0" w:firstColumn="1" w:lastColumn="0" w:noHBand="0" w:noVBand="1"/>
      </w:tblPr>
      <w:tblGrid>
        <w:gridCol w:w="4219"/>
        <w:gridCol w:w="5069"/>
      </w:tblGrid>
      <w:tr w:rsidR="00F74B3A" w:rsidRPr="00771AED" w:rsidTr="00816AAB">
        <w:tc>
          <w:tcPr>
            <w:tcW w:w="0" w:type="auto"/>
            <w:gridSpan w:val="2"/>
            <w:tcBorders>
              <w:bottom w:val="single" w:sz="12" w:space="0" w:color="auto"/>
            </w:tcBorders>
          </w:tcPr>
          <w:p w:rsidR="00F74B3A" w:rsidRPr="003C118F" w:rsidRDefault="00F74B3A" w:rsidP="003C118F">
            <w:pPr>
              <w:ind w:firstLine="0"/>
              <w:jc w:val="center"/>
              <w:rPr>
                <w:rFonts w:cs="Times New Roman"/>
                <w:b/>
                <w:bCs/>
                <w:szCs w:val="24"/>
              </w:rPr>
            </w:pPr>
            <w:r w:rsidRPr="003C118F">
              <w:rPr>
                <w:rFonts w:cs="Times New Roman"/>
                <w:b/>
                <w:bCs/>
                <w:szCs w:val="24"/>
              </w:rPr>
              <w:t>Kesin</w:t>
            </w:r>
          </w:p>
        </w:tc>
      </w:tr>
      <w:tr w:rsidR="00F74B3A" w:rsidRPr="00771AED" w:rsidTr="00816AAB">
        <w:trPr>
          <w:trHeight w:val="537"/>
        </w:trPr>
        <w:tc>
          <w:tcPr>
            <w:tcW w:w="4219" w:type="dxa"/>
            <w:tcBorders>
              <w:bottom w:val="nil"/>
            </w:tcBorders>
          </w:tcPr>
          <w:p w:rsidR="00F74B3A" w:rsidRPr="003C118F" w:rsidRDefault="00F74B3A" w:rsidP="003C118F">
            <w:pPr>
              <w:spacing w:before="0" w:after="0" w:line="276" w:lineRule="auto"/>
              <w:ind w:firstLine="0"/>
              <w:rPr>
                <w:rFonts w:cs="Times New Roman"/>
                <w:bCs/>
                <w:szCs w:val="24"/>
              </w:rPr>
            </w:pPr>
            <w:r w:rsidRPr="003C118F">
              <w:rPr>
                <w:rFonts w:cs="Times New Roman"/>
                <w:bCs/>
                <w:szCs w:val="24"/>
              </w:rPr>
              <w:t>Pnömokokal Menenjit</w:t>
            </w:r>
          </w:p>
          <w:p w:rsidR="00F74B3A" w:rsidRPr="003C118F" w:rsidRDefault="00F74B3A" w:rsidP="003C118F">
            <w:pPr>
              <w:spacing w:before="0" w:after="0" w:line="276" w:lineRule="auto"/>
              <w:ind w:firstLine="0"/>
              <w:rPr>
                <w:rFonts w:cs="Times New Roman"/>
                <w:szCs w:val="24"/>
              </w:rPr>
            </w:pPr>
            <w:r w:rsidRPr="003C118F">
              <w:rPr>
                <w:rFonts w:cs="Times New Roman"/>
                <w:bCs/>
                <w:szCs w:val="24"/>
              </w:rPr>
              <w:t>Pnömokokal Sepsis</w:t>
            </w:r>
          </w:p>
        </w:tc>
        <w:tc>
          <w:tcPr>
            <w:tcW w:w="5069" w:type="dxa"/>
            <w:tcBorders>
              <w:bottom w:val="nil"/>
            </w:tcBorders>
          </w:tcPr>
          <w:p w:rsidR="003C118F" w:rsidRDefault="00843066" w:rsidP="003C118F">
            <w:pPr>
              <w:spacing w:before="0" w:after="0" w:line="276" w:lineRule="auto"/>
              <w:ind w:firstLine="0"/>
              <w:rPr>
                <w:rFonts w:cs="Times New Roman"/>
                <w:bCs/>
                <w:szCs w:val="24"/>
              </w:rPr>
            </w:pPr>
            <w:r w:rsidRPr="003F0246">
              <w:rPr>
                <w:rFonts w:cs="Times New Roman"/>
                <w:bCs/>
                <w:i/>
                <w:szCs w:val="24"/>
              </w:rPr>
              <w:t>H. i</w:t>
            </w:r>
            <w:r w:rsidR="00F74B3A" w:rsidRPr="003F0246">
              <w:rPr>
                <w:rFonts w:cs="Times New Roman"/>
                <w:bCs/>
                <w:i/>
                <w:szCs w:val="24"/>
              </w:rPr>
              <w:t>nfluenza</w:t>
            </w:r>
            <w:r w:rsidR="00F74B3A" w:rsidRPr="003C118F">
              <w:rPr>
                <w:rFonts w:cs="Times New Roman"/>
                <w:bCs/>
                <w:szCs w:val="24"/>
              </w:rPr>
              <w:t xml:space="preserve"> Menenjiti</w:t>
            </w:r>
          </w:p>
          <w:p w:rsidR="00F74B3A" w:rsidRPr="003C118F" w:rsidRDefault="00843066" w:rsidP="003C118F">
            <w:pPr>
              <w:spacing w:before="0" w:after="0" w:line="276" w:lineRule="auto"/>
              <w:ind w:firstLine="0"/>
              <w:rPr>
                <w:rFonts w:cs="Times New Roman"/>
                <w:bCs/>
                <w:szCs w:val="24"/>
              </w:rPr>
            </w:pPr>
            <w:r w:rsidRPr="003F0246">
              <w:rPr>
                <w:rFonts w:cs="Times New Roman"/>
                <w:bCs/>
                <w:i/>
                <w:szCs w:val="24"/>
              </w:rPr>
              <w:t>H. i</w:t>
            </w:r>
            <w:r w:rsidR="00F74B3A" w:rsidRPr="003F0246">
              <w:rPr>
                <w:rFonts w:cs="Times New Roman"/>
                <w:bCs/>
                <w:i/>
                <w:szCs w:val="24"/>
              </w:rPr>
              <w:t>nfluenza</w:t>
            </w:r>
            <w:r w:rsidR="00F74B3A" w:rsidRPr="003C118F">
              <w:rPr>
                <w:rFonts w:cs="Times New Roman"/>
                <w:bCs/>
                <w:szCs w:val="24"/>
              </w:rPr>
              <w:t xml:space="preserve"> Sepsisi</w:t>
            </w:r>
          </w:p>
        </w:tc>
      </w:tr>
      <w:tr w:rsidR="00F74B3A" w:rsidRPr="00771AED" w:rsidTr="00816AAB">
        <w:trPr>
          <w:trHeight w:val="542"/>
        </w:trPr>
        <w:tc>
          <w:tcPr>
            <w:tcW w:w="4219" w:type="dxa"/>
            <w:tcBorders>
              <w:top w:val="nil"/>
            </w:tcBorders>
          </w:tcPr>
          <w:p w:rsidR="00F74B3A" w:rsidRPr="003C118F" w:rsidRDefault="00F74B3A" w:rsidP="003C118F">
            <w:pPr>
              <w:spacing w:before="0" w:after="0" w:line="276" w:lineRule="auto"/>
              <w:ind w:firstLine="0"/>
              <w:rPr>
                <w:rFonts w:cs="Times New Roman"/>
                <w:szCs w:val="24"/>
              </w:rPr>
            </w:pPr>
            <w:r w:rsidRPr="003C118F">
              <w:rPr>
                <w:rFonts w:cs="Times New Roman"/>
                <w:bCs/>
                <w:szCs w:val="24"/>
              </w:rPr>
              <w:t>Pnömokokal Bakteriyeminin Eşlik Ettiği Pnömoni</w:t>
            </w:r>
          </w:p>
        </w:tc>
        <w:tc>
          <w:tcPr>
            <w:tcW w:w="5069" w:type="dxa"/>
            <w:tcBorders>
              <w:top w:val="nil"/>
            </w:tcBorders>
          </w:tcPr>
          <w:p w:rsidR="00F74B3A" w:rsidRPr="00D53278" w:rsidRDefault="00D53278" w:rsidP="00D53278">
            <w:pPr>
              <w:spacing w:before="0" w:after="0" w:line="276" w:lineRule="auto"/>
              <w:ind w:firstLine="0"/>
              <w:rPr>
                <w:rFonts w:cs="Times New Roman"/>
                <w:szCs w:val="24"/>
              </w:rPr>
            </w:pPr>
            <w:r w:rsidRPr="00D53278">
              <w:rPr>
                <w:i/>
              </w:rPr>
              <w:t>H.influenza</w:t>
            </w:r>
            <w:r w:rsidRPr="00D53278">
              <w:t xml:space="preserve"> Bakteriyemisinin Eşlik Ettiği Pnömoni</w:t>
            </w:r>
          </w:p>
        </w:tc>
      </w:tr>
    </w:tbl>
    <w:p w:rsidR="00F74B3A" w:rsidRPr="00771AED" w:rsidRDefault="00F74B3A" w:rsidP="00F74B3A">
      <w:pPr>
        <w:pStyle w:val="ListeParagraf"/>
        <w:rPr>
          <w:rFonts w:cs="Times New Roman"/>
          <w:szCs w:val="24"/>
        </w:rPr>
      </w:pPr>
    </w:p>
    <w:p w:rsidR="00B64E4F" w:rsidRPr="00771AED" w:rsidRDefault="003F2DD5" w:rsidP="003A3DBF">
      <w:pPr>
        <w:pStyle w:val="ListeParagraf"/>
        <w:keepNext/>
        <w:keepLines/>
        <w:numPr>
          <w:ilvl w:val="0"/>
          <w:numId w:val="30"/>
        </w:numPr>
        <w:ind w:left="0" w:firstLine="284"/>
      </w:pPr>
      <w:r w:rsidRPr="00771AED">
        <w:t xml:space="preserve">Kesin invaziv pnömokokal ve </w:t>
      </w:r>
      <w:r w:rsidR="0006596E" w:rsidRPr="00771AED">
        <w:t xml:space="preserve">kesin </w:t>
      </w:r>
      <w:r w:rsidRPr="00771AED">
        <w:t xml:space="preserve">invaziv </w:t>
      </w:r>
      <w:r w:rsidRPr="003F0246">
        <w:rPr>
          <w:i/>
        </w:rPr>
        <w:t>H.</w:t>
      </w:r>
      <w:r w:rsidR="000C09B6" w:rsidRPr="003F0246">
        <w:rPr>
          <w:i/>
        </w:rPr>
        <w:t>influenza</w:t>
      </w:r>
      <w:r w:rsidRPr="00771AED">
        <w:t xml:space="preserve"> hastalık</w:t>
      </w:r>
      <w:r w:rsidR="0062295B" w:rsidRPr="00771AED">
        <w:t xml:space="preserve"> tanısını koyan hekim </w:t>
      </w:r>
      <w:r w:rsidR="00837457" w:rsidRPr="00771AED">
        <w:t>v</w:t>
      </w:r>
      <w:r w:rsidR="00600CDD" w:rsidRPr="00771AED">
        <w:t xml:space="preserve">akaların </w:t>
      </w:r>
      <w:r w:rsidR="00094F14" w:rsidRPr="00771AED">
        <w:t>TSM’ye</w:t>
      </w:r>
      <w:r w:rsidR="00600CDD" w:rsidRPr="00771AED">
        <w:t xml:space="preserve"> ihbarından sorumludur. </w:t>
      </w:r>
      <w:r w:rsidR="00094F14" w:rsidRPr="00771AED">
        <w:t>TSM</w:t>
      </w:r>
      <w:r w:rsidR="00600CDD" w:rsidRPr="00771AED">
        <w:t xml:space="preserve"> de </w:t>
      </w:r>
      <w:r w:rsidR="00094F14" w:rsidRPr="00771AED">
        <w:t>HSM’ye</w:t>
      </w:r>
      <w:r w:rsidR="00600CDD" w:rsidRPr="00771AED">
        <w:t xml:space="preserve"> ihbar</w:t>
      </w:r>
      <w:r w:rsidR="009C2433" w:rsidRPr="00771AED">
        <w:t>ın</w:t>
      </w:r>
      <w:r w:rsidR="00600CDD" w:rsidRPr="00771AED">
        <w:t xml:space="preserve">dan sorumludur. </w:t>
      </w:r>
      <w:r w:rsidR="00B64E4F" w:rsidRPr="00771AED">
        <w:t>Kümelenme durumunda HSM tarafından ivedilikle THSK Aşı ile Önlenebilir Hastalıklar Daire Başkanlığı’na ihbarı yapılmalıdır.</w:t>
      </w:r>
    </w:p>
    <w:p w:rsidR="009C2433" w:rsidRPr="00771AED" w:rsidRDefault="009C2433" w:rsidP="003A3DBF">
      <w:pPr>
        <w:pStyle w:val="ListeParagraf"/>
        <w:keepNext/>
        <w:keepLines/>
        <w:numPr>
          <w:ilvl w:val="0"/>
          <w:numId w:val="30"/>
        </w:numPr>
        <w:ind w:left="0" w:firstLine="284"/>
      </w:pPr>
      <w:r w:rsidRPr="00771AED">
        <w:t>Yataklı tedavi kurum</w:t>
      </w:r>
      <w:r w:rsidR="009140B9" w:rsidRPr="00771AED">
        <w:t xml:space="preserve"> ve kuruluş</w:t>
      </w:r>
      <w:r w:rsidRPr="00771AED">
        <w:t xml:space="preserve">larında görev yapmakta olan hekimler tarafından </w:t>
      </w:r>
      <w:r w:rsidR="007C6213" w:rsidRPr="00771AED">
        <w:t xml:space="preserve">Sağlık Bilgi Sistemi </w:t>
      </w:r>
      <w:r w:rsidRPr="00771AED">
        <w:t xml:space="preserve">yazılım programında bulunan bulaşıcı hastalık bildirim ekranında yer alan bilgiler doldurulacak, sonrasında </w:t>
      </w:r>
      <w:r w:rsidR="00FE6727" w:rsidRPr="00771AED">
        <w:t xml:space="preserve">sürveyans sorumlusu tarafından </w:t>
      </w:r>
      <w:r w:rsidRPr="00771AED">
        <w:t>Form-014 çıktısı alınacaktır. Bu Form-014’lere ait çıktılar sağlık kurum ve kuruluşları tarafından, sağlık kurumunun bulunduğu ilçedeki TSM</w:t>
      </w:r>
      <w:r w:rsidR="005F023F" w:rsidRPr="00771AED">
        <w:t>’ye</w:t>
      </w:r>
      <w:r w:rsidRPr="00771AED">
        <w:t xml:space="preserve"> günlük olarak gönderilecektir.  Ayrıca bu sağlık kurum ve kuruluşları günlük olarak Sağlık Bilgi Sistemlerine veri gönderimine de devam edeceklerdir. </w:t>
      </w:r>
    </w:p>
    <w:p w:rsidR="009C2433" w:rsidRPr="00771AED" w:rsidRDefault="009C2433" w:rsidP="00195D43">
      <w:pPr>
        <w:pStyle w:val="ListeParagraf"/>
        <w:numPr>
          <w:ilvl w:val="0"/>
          <w:numId w:val="30"/>
        </w:numPr>
        <w:ind w:left="0" w:firstLine="284"/>
      </w:pPr>
      <w:r w:rsidRPr="00771AED">
        <w:t xml:space="preserve">TSM’ler tarafından, </w:t>
      </w:r>
      <w:r w:rsidR="009140B9" w:rsidRPr="00771AED">
        <w:t xml:space="preserve">yataklı tedavi kurum ve kuruluşlarından </w:t>
      </w:r>
      <w:r w:rsidRPr="00771AED">
        <w:t xml:space="preserve">fiziki ortamda gönderilen Form-014’de yer alan bilgiler aynı gün TSİM içinde bulunan Form-014 Bildirimi Zorunlu Bulaşıcı Hastalıklar Bildirim Formu sayfasına kayıt edilecektir. </w:t>
      </w:r>
    </w:p>
    <w:p w:rsidR="00930D86" w:rsidRPr="003C118F" w:rsidRDefault="009C2433" w:rsidP="00195D43">
      <w:pPr>
        <w:pStyle w:val="ListeParagraf"/>
        <w:numPr>
          <w:ilvl w:val="0"/>
          <w:numId w:val="30"/>
        </w:numPr>
        <w:ind w:left="0" w:firstLine="284"/>
        <w:rPr>
          <w:color w:val="000000"/>
        </w:rPr>
      </w:pPr>
      <w:r w:rsidRPr="00771AED">
        <w:t xml:space="preserve">Hastaya ait </w:t>
      </w:r>
      <w:r w:rsidR="00930D86" w:rsidRPr="00771AED">
        <w:t xml:space="preserve">Aşı ile Önlenebilir İnvaziv Bakteriyel Hastalıklar </w:t>
      </w:r>
      <w:r w:rsidRPr="00771AED">
        <w:t>Vaka inceleme formu hastanın yatarak tedavi gördüğü yataklı tedavi kurumunda doldurulacaktır</w:t>
      </w:r>
      <w:r w:rsidR="00930D86" w:rsidRPr="00771AED">
        <w:t>.</w:t>
      </w:r>
    </w:p>
    <w:p w:rsidR="003F066B" w:rsidRPr="003C118F" w:rsidRDefault="009843C9" w:rsidP="00195D43">
      <w:pPr>
        <w:pStyle w:val="ListeParagraf"/>
        <w:numPr>
          <w:ilvl w:val="0"/>
          <w:numId w:val="30"/>
        </w:numPr>
        <w:ind w:left="0" w:firstLine="284"/>
        <w:rPr>
          <w:color w:val="000000"/>
        </w:rPr>
      </w:pPr>
      <w:r w:rsidRPr="003C118F">
        <w:rPr>
          <w:color w:val="000000"/>
        </w:rPr>
        <w:t xml:space="preserve">Yataklı tedavi kurum ve kuruluşu tarafından </w:t>
      </w:r>
      <w:r w:rsidRPr="00771AED">
        <w:t>son vaka sınıflaması yapılarak tamamlanmış olan</w:t>
      </w:r>
      <w:r w:rsidRPr="003C118F">
        <w:rPr>
          <w:color w:val="000000"/>
        </w:rPr>
        <w:t xml:space="preserve"> vaka inceleme formu TSM’ye gönderilecektir. </w:t>
      </w:r>
      <w:r w:rsidR="003F066B" w:rsidRPr="00771AED">
        <w:t>Saptanan i</w:t>
      </w:r>
      <w:r w:rsidR="003F066B" w:rsidRPr="003C118F">
        <w:rPr>
          <w:color w:val="000000"/>
        </w:rPr>
        <w:t>zolatlar</w:t>
      </w:r>
      <w:r w:rsidR="00DA1E19" w:rsidRPr="00771AED">
        <w:t xml:space="preserve"> laboratuvar personeli tarafından, uygun transport koşullarında</w:t>
      </w:r>
      <w:r w:rsidR="006C7F7F" w:rsidRPr="00771AED">
        <w:t xml:space="preserve">, </w:t>
      </w:r>
      <w:r w:rsidRPr="00771AED">
        <w:t>en kısa sürede</w:t>
      </w:r>
      <w:r w:rsidR="00DA1E19" w:rsidRPr="00771AED">
        <w:t xml:space="preserve"> </w:t>
      </w:r>
      <w:r w:rsidR="005F023F" w:rsidRPr="00771AED">
        <w:t>TSM/HSM</w:t>
      </w:r>
      <w:r w:rsidR="00DA1E19" w:rsidRPr="003C118F">
        <w:rPr>
          <w:color w:val="000000"/>
        </w:rPr>
        <w:t xml:space="preserve"> personeline teslim edilecektir. </w:t>
      </w:r>
      <w:r w:rsidR="00DA1E19" w:rsidRPr="00771AED">
        <w:t>İ</w:t>
      </w:r>
      <w:r w:rsidR="00DA1E19" w:rsidRPr="003C118F">
        <w:rPr>
          <w:color w:val="000000"/>
        </w:rPr>
        <w:t xml:space="preserve">zolatlar </w:t>
      </w:r>
      <w:r w:rsidR="00DA1E19" w:rsidRPr="00771AED">
        <w:t>Vaka İnceleme Formunun (son vaka sınıflaması yapılmış haliyle) bir örneği ile birlikte</w:t>
      </w:r>
      <w:r w:rsidR="006C7F7F" w:rsidRPr="00771AED">
        <w:t>,</w:t>
      </w:r>
      <w:r w:rsidR="00DA1E19" w:rsidRPr="00771AED">
        <w:t xml:space="preserve"> </w:t>
      </w:r>
      <w:r w:rsidR="006C7F7F" w:rsidRPr="00771AED">
        <w:t xml:space="preserve">aynı gün içinde, </w:t>
      </w:r>
      <w:r w:rsidR="005F023F" w:rsidRPr="003C118F">
        <w:rPr>
          <w:color w:val="000000"/>
        </w:rPr>
        <w:t>HSM</w:t>
      </w:r>
      <w:r w:rsidR="00DA1E19" w:rsidRPr="003C118F">
        <w:rPr>
          <w:color w:val="000000"/>
        </w:rPr>
        <w:t xml:space="preserve"> tarafından kargo veya kurye ile </w:t>
      </w:r>
      <w:r w:rsidR="005F023F" w:rsidRPr="003C118F">
        <w:rPr>
          <w:color w:val="000000"/>
        </w:rPr>
        <w:t>THSK</w:t>
      </w:r>
      <w:r w:rsidR="00DA1E19" w:rsidRPr="003C118F">
        <w:rPr>
          <w:color w:val="000000"/>
        </w:rPr>
        <w:t xml:space="preserve"> </w:t>
      </w:r>
      <w:r w:rsidR="005F023F" w:rsidRPr="003C118F">
        <w:rPr>
          <w:color w:val="000000"/>
        </w:rPr>
        <w:t xml:space="preserve">MRLDB’ye </w:t>
      </w:r>
      <w:r w:rsidR="00DA1E19" w:rsidRPr="003C118F">
        <w:rPr>
          <w:color w:val="000000"/>
        </w:rPr>
        <w:t xml:space="preserve">gönderilecektir. </w:t>
      </w:r>
      <w:r w:rsidR="003F066B" w:rsidRPr="003C118F">
        <w:rPr>
          <w:color w:val="000000"/>
        </w:rPr>
        <w:t xml:space="preserve"> </w:t>
      </w:r>
    </w:p>
    <w:p w:rsidR="00A400D9" w:rsidRPr="003C118F" w:rsidRDefault="00A400D9" w:rsidP="00195D43">
      <w:pPr>
        <w:pStyle w:val="ListeParagraf"/>
        <w:numPr>
          <w:ilvl w:val="0"/>
          <w:numId w:val="30"/>
        </w:numPr>
        <w:ind w:left="0" w:firstLine="284"/>
        <w:rPr>
          <w:color w:val="000000"/>
        </w:rPr>
      </w:pPr>
      <w:r w:rsidRPr="003C118F">
        <w:rPr>
          <w:color w:val="000000"/>
        </w:rPr>
        <w:t xml:space="preserve">THSK MRLDB tarafından, tespit edilen tiplendirme sonucu THSK Aşı ile Önlenebilir Hastalıklar Daire Başkanlığı ve HSM’ye ve HSM tarafından da yataklı tedavi kurum ve kuruluşuna bildirilecektir. </w:t>
      </w:r>
    </w:p>
    <w:p w:rsidR="003F066B" w:rsidRPr="003C118F" w:rsidRDefault="005F023F" w:rsidP="00195D43">
      <w:pPr>
        <w:pStyle w:val="ListeParagraf"/>
        <w:numPr>
          <w:ilvl w:val="0"/>
          <w:numId w:val="30"/>
        </w:numPr>
        <w:ind w:left="0" w:firstLine="284"/>
        <w:rPr>
          <w:color w:val="000000"/>
        </w:rPr>
      </w:pPr>
      <w:r w:rsidRPr="00771AED">
        <w:t>TSM’de</w:t>
      </w:r>
      <w:r w:rsidR="003F066B" w:rsidRPr="00771AED">
        <w:t xml:space="preserve"> bulunan sorumlu kişi tarafından </w:t>
      </w:r>
      <w:r w:rsidR="003F066B" w:rsidRPr="003C118F">
        <w:rPr>
          <w:color w:val="000000"/>
        </w:rPr>
        <w:t xml:space="preserve">“Vaka İnceleme Formu”nun </w:t>
      </w:r>
      <w:r w:rsidR="003F066B" w:rsidRPr="003C118F">
        <w:rPr>
          <w:b/>
          <w:color w:val="000000"/>
        </w:rPr>
        <w:t>tam ve doğru</w:t>
      </w:r>
      <w:r w:rsidR="003F066B" w:rsidRPr="003C118F">
        <w:rPr>
          <w:color w:val="000000"/>
        </w:rPr>
        <w:t xml:space="preserve"> doldurulmuş olduğu kontrol edilmeli ve </w:t>
      </w:r>
      <w:r w:rsidRPr="00771AED">
        <w:t>HSM’ye</w:t>
      </w:r>
      <w:r w:rsidR="003F066B" w:rsidRPr="00771AED">
        <w:t xml:space="preserve"> günlük olarak gönderilmelidir. </w:t>
      </w:r>
    </w:p>
    <w:p w:rsidR="003F066B" w:rsidRPr="00771AED" w:rsidRDefault="003F066B" w:rsidP="00195D43">
      <w:pPr>
        <w:pStyle w:val="ListeParagraf"/>
        <w:numPr>
          <w:ilvl w:val="0"/>
          <w:numId w:val="30"/>
        </w:numPr>
        <w:ind w:left="0" w:firstLine="284"/>
      </w:pPr>
      <w:r w:rsidRPr="00771AED">
        <w:t xml:space="preserve">Vaka İnceleme Formu, </w:t>
      </w:r>
      <w:r w:rsidR="005F023F" w:rsidRPr="00771AED">
        <w:t>HSM</w:t>
      </w:r>
      <w:r w:rsidRPr="00771AED">
        <w:t xml:space="preserve"> tarafından, günlük olarak </w:t>
      </w:r>
      <w:r w:rsidR="005F023F" w:rsidRPr="003C118F">
        <w:rPr>
          <w:color w:val="000000"/>
        </w:rPr>
        <w:t>THSK</w:t>
      </w:r>
      <w:r w:rsidRPr="003C118F">
        <w:rPr>
          <w:color w:val="000000"/>
        </w:rPr>
        <w:t xml:space="preserve"> Aşı ile Önlenebilir Hastalıklar Daire Başkanlığı’na gönderilecektir.</w:t>
      </w:r>
    </w:p>
    <w:p w:rsidR="008571C4" w:rsidRPr="00771AED" w:rsidRDefault="009F3CC9" w:rsidP="00195D43">
      <w:pPr>
        <w:pStyle w:val="ListeParagraf"/>
        <w:numPr>
          <w:ilvl w:val="0"/>
          <w:numId w:val="30"/>
        </w:numPr>
        <w:ind w:left="0" w:firstLine="284"/>
      </w:pPr>
      <w:r w:rsidRPr="00771AED">
        <w:t>İnvaziv pnömokokal ve invaziv H.</w:t>
      </w:r>
      <w:r w:rsidR="000C09B6" w:rsidRPr="00771AED">
        <w:t>influenza</w:t>
      </w:r>
      <w:r w:rsidRPr="00771AED">
        <w:t xml:space="preserve"> hastalıklı vakaların tedavi gördüğü klinik tarafından </w:t>
      </w:r>
      <w:r w:rsidR="00AA6DF5" w:rsidRPr="00771AED">
        <w:t xml:space="preserve">“Vaka/Temaslı/Kümelenme Araştırması ve Kontrol Önlemleri” </w:t>
      </w:r>
      <w:r w:rsidRPr="00771AED">
        <w:t xml:space="preserve">başlığı altında belirtilen </w:t>
      </w:r>
      <w:r w:rsidR="003F066B" w:rsidRPr="00771AED">
        <w:t>“</w:t>
      </w:r>
      <w:r w:rsidR="005F023F" w:rsidRPr="00771AED">
        <w:t>Vaka Yönetimi</w:t>
      </w:r>
      <w:r w:rsidR="003F066B" w:rsidRPr="00771AED">
        <w:t>”</w:t>
      </w:r>
      <w:r w:rsidR="005F023F" w:rsidRPr="00771AED">
        <w:t xml:space="preserve"> ne</w:t>
      </w:r>
      <w:r w:rsidRPr="00771AED">
        <w:t xml:space="preserve"> ilişkin çalışmalar yürütülecektir.</w:t>
      </w:r>
    </w:p>
    <w:p w:rsidR="00A55AED" w:rsidRPr="00771AED" w:rsidRDefault="009F3CC9" w:rsidP="00195D43">
      <w:pPr>
        <w:pStyle w:val="ListeParagraf"/>
        <w:numPr>
          <w:ilvl w:val="0"/>
          <w:numId w:val="30"/>
        </w:numPr>
        <w:ind w:left="0" w:firstLine="284"/>
      </w:pPr>
      <w:r w:rsidRPr="00771AED">
        <w:t>İnvaziv pnömokokal ve invaziv H.</w:t>
      </w:r>
      <w:r w:rsidR="000C09B6" w:rsidRPr="00771AED">
        <w:t>influenza</w:t>
      </w:r>
      <w:r w:rsidRPr="00771AED">
        <w:t xml:space="preserve"> </w:t>
      </w:r>
      <w:r w:rsidR="00600CDD" w:rsidRPr="00771AED">
        <w:t xml:space="preserve">hastalık ihbarını alan </w:t>
      </w:r>
      <w:r w:rsidR="007E33B2" w:rsidRPr="00771AED">
        <w:t>TSM/</w:t>
      </w:r>
      <w:r w:rsidR="005F023F" w:rsidRPr="00771AED">
        <w:t>HSM’nin</w:t>
      </w:r>
      <w:r w:rsidR="00600CDD" w:rsidRPr="00771AED">
        <w:t xml:space="preserve"> ilgili birimleri </w:t>
      </w:r>
      <w:r w:rsidR="003623B4" w:rsidRPr="00771AED">
        <w:t xml:space="preserve">tarafından </w:t>
      </w:r>
      <w:r w:rsidR="00AA6DF5" w:rsidRPr="00771AED">
        <w:t xml:space="preserve">“Vaka/Temaslı/Kümelenme Araştırması ve Kontrol Önlemleri” </w:t>
      </w:r>
      <w:r w:rsidR="00600CDD" w:rsidRPr="00771AED">
        <w:t>başlığ</w:t>
      </w:r>
      <w:r w:rsidR="003623B4" w:rsidRPr="00771AED">
        <w:t>ı altında belirtilen çalışmalar</w:t>
      </w:r>
      <w:r w:rsidR="00600CDD" w:rsidRPr="00771AED">
        <w:t xml:space="preserve"> ivedilikle başlat</w:t>
      </w:r>
      <w:r w:rsidR="003623B4" w:rsidRPr="00771AED">
        <w:t>ıl</w:t>
      </w:r>
      <w:r w:rsidR="00600CDD" w:rsidRPr="00771AED">
        <w:t xml:space="preserve">acaktır. </w:t>
      </w:r>
      <w:r w:rsidR="00EB4189" w:rsidRPr="00771AED">
        <w:t xml:space="preserve">Bu çalışmalar kapsamında ilgili başlık altında belirtilen durumlarda </w:t>
      </w:r>
      <w:r w:rsidR="00A55AED" w:rsidRPr="00771AED">
        <w:t>TSM tarafından Aşı ile Önlenebilir İnvaziv Bakteriyel Hastalıklar Temaslı Formu doldurulmalı</w:t>
      </w:r>
      <w:r w:rsidR="0071403E" w:rsidRPr="003C118F">
        <w:rPr>
          <w:color w:val="000000"/>
        </w:rPr>
        <w:t xml:space="preserve"> ve HSM’ne gönderilmelidir.</w:t>
      </w:r>
      <w:r w:rsidR="00A55AED" w:rsidRPr="00771AED">
        <w:t xml:space="preserve"> Formda yer alan bilgiler HSM tarafından yıllık olarak THSK Aşı ile Önlenebilir Hastalıklar Daire Başkanlığı’na raporlanmalıdır. Kümelenme durumlarında kümelenmeyi incelemek için yapılan çalışmalara ait kümelenme inceleme raporu Temaslı Formu’nu da içerecek şekilde eş zamanlı olarak hazırlanarak THSK Aşı ile Önlenebilir Hastalıklar Daire Başkanlığı’na gönderilmelidir.</w:t>
      </w:r>
    </w:p>
    <w:p w:rsidR="003A3DBF" w:rsidRDefault="00600CDD" w:rsidP="00195D43">
      <w:pPr>
        <w:pStyle w:val="ListeParagraf"/>
        <w:numPr>
          <w:ilvl w:val="0"/>
          <w:numId w:val="30"/>
        </w:numPr>
        <w:ind w:left="0" w:firstLine="284"/>
        <w:rPr>
          <w:color w:val="000000"/>
        </w:rPr>
      </w:pPr>
      <w:r w:rsidRPr="003C118F">
        <w:rPr>
          <w:color w:val="000000"/>
        </w:rPr>
        <w:t>Yataklı tedavi kurum</w:t>
      </w:r>
      <w:r w:rsidR="003F066B" w:rsidRPr="003C118F">
        <w:rPr>
          <w:color w:val="000000"/>
        </w:rPr>
        <w:t xml:space="preserve"> ve kuruluşlarında</w:t>
      </w:r>
      <w:r w:rsidRPr="003C118F">
        <w:rPr>
          <w:color w:val="000000"/>
        </w:rPr>
        <w:t xml:space="preserve"> ihbar, kayıt, bildirim, örnek gönderimi işlemleri hastane sürveyans sorumluları aracılığıyla yapılacaktır.</w:t>
      </w:r>
    </w:p>
    <w:p w:rsidR="00600CDD" w:rsidRPr="003A3DBF" w:rsidRDefault="003A3DBF" w:rsidP="003A3DBF">
      <w:pPr>
        <w:spacing w:before="0" w:after="160" w:line="259" w:lineRule="auto"/>
        <w:ind w:firstLine="0"/>
        <w:jc w:val="left"/>
        <w:rPr>
          <w:color w:val="000000"/>
        </w:rPr>
      </w:pPr>
      <w:r>
        <w:rPr>
          <w:color w:val="000000"/>
        </w:rPr>
        <w:br w:type="page"/>
      </w:r>
    </w:p>
    <w:p w:rsidR="003C118F" w:rsidRPr="003C118F" w:rsidRDefault="00837457" w:rsidP="00195D43">
      <w:pPr>
        <w:pStyle w:val="Balk3"/>
        <w:numPr>
          <w:ilvl w:val="2"/>
          <w:numId w:val="16"/>
        </w:numPr>
      </w:pPr>
      <w:bookmarkStart w:id="75" w:name="_Toc453600240"/>
      <w:r w:rsidRPr="003C118F">
        <w:t xml:space="preserve">Toplum Temelli Aktif Sürveyans </w:t>
      </w:r>
      <w:r w:rsidR="003C118F" w:rsidRPr="003C118F">
        <w:t>Yürütülecek Olan İller</w:t>
      </w:r>
      <w:bookmarkEnd w:id="75"/>
      <w:r w:rsidR="003C118F" w:rsidRPr="003C118F">
        <w:t xml:space="preserve"> </w:t>
      </w:r>
    </w:p>
    <w:p w:rsidR="003C118F" w:rsidRDefault="00837457" w:rsidP="003C118F">
      <w:r w:rsidRPr="003C118F">
        <w:t xml:space="preserve"> </w:t>
      </w:r>
      <w:r w:rsidR="00126FB5" w:rsidRPr="00771AED">
        <w:t xml:space="preserve">Ulusal düzeyde invaziv </w:t>
      </w:r>
      <w:r w:rsidR="00BA7C8A">
        <w:t>bakteriyel</w:t>
      </w:r>
      <w:r w:rsidR="00126FB5" w:rsidRPr="00771AED">
        <w:t xml:space="preserve"> hastalık düzeyini tahmin etmek, etken ve serotip dağılımlarını, bunların zaman içindeki değişimini takip etmek ve ülkemize özgü bu verilerle aşılama programını </w:t>
      </w:r>
      <w:r w:rsidR="000A3CF8" w:rsidRPr="00771AED">
        <w:t>geliştirmek</w:t>
      </w:r>
      <w:r w:rsidR="00126FB5" w:rsidRPr="00771AED">
        <w:t xml:space="preserve"> için vakaların tamamının, vaka tanımlarına uygun olarak tanı almalarının sağlanması ve bildirilmesi son derece önemlidir.  Toplum temelli aktif sürveyans, gerçeğe en yakın olarak, invaziv bakteriyel hastalıkların eğilimini izlemek, ülke düzeyinde tahmini insidans hızlarının hesaplanmasını sağlamak için uygun </w:t>
      </w:r>
      <w:r w:rsidR="000A3CF8" w:rsidRPr="00771AED">
        <w:t xml:space="preserve">bir </w:t>
      </w:r>
      <w:r w:rsidR="00126FB5" w:rsidRPr="00771AED">
        <w:t xml:space="preserve">yöntemdir. Bu sürveyansın yürütülmesi, risk altındaki toplum tarafından sağlık hizmetinden yararlanımın yüksek olduğu, coğrafik olarak iyi tanımlanmış topluma hizmet veren yataklı tedavi kurumlarının seçimini ve </w:t>
      </w:r>
      <w:r w:rsidR="006943B6" w:rsidRPr="00771AED">
        <w:t xml:space="preserve">seçilen bu illerde </w:t>
      </w:r>
      <w:r w:rsidR="00126FB5" w:rsidRPr="00771AED">
        <w:t xml:space="preserve">vakaların tamamına yakınına ulaşmayı gerektirir.  Toplum temelli aktif sürveyans yürütmek üzere </w:t>
      </w:r>
      <w:r w:rsidR="000D0506" w:rsidRPr="00771AED">
        <w:t xml:space="preserve">Ankara, Bursa, </w:t>
      </w:r>
      <w:r w:rsidR="002F5922" w:rsidRPr="00771AED">
        <w:t>Samsun</w:t>
      </w:r>
      <w:r w:rsidR="00B51B51" w:rsidRPr="00771AED">
        <w:t xml:space="preserve">, Gaziantep ve </w:t>
      </w:r>
      <w:r w:rsidR="002F5922" w:rsidRPr="00771AED">
        <w:t>İzmir</w:t>
      </w:r>
      <w:r w:rsidR="000D0506" w:rsidRPr="00771AED">
        <w:t xml:space="preserve"> </w:t>
      </w:r>
      <w:r w:rsidR="00126FB5" w:rsidRPr="00771AED">
        <w:t>iller</w:t>
      </w:r>
      <w:r w:rsidR="000D0506" w:rsidRPr="00771AED">
        <w:t>i</w:t>
      </w:r>
      <w:r w:rsidR="00126FB5" w:rsidRPr="00771AED">
        <w:t xml:space="preserve"> </w:t>
      </w:r>
      <w:r w:rsidR="006943B6" w:rsidRPr="00771AED">
        <w:t xml:space="preserve">aşı ile önlenebilir </w:t>
      </w:r>
      <w:r w:rsidR="00126FB5" w:rsidRPr="00771AED">
        <w:t>invaziv bakteriyel hastalık bildirim sıklığı</w:t>
      </w:r>
      <w:r w:rsidR="002F5922" w:rsidRPr="00771AED">
        <w:t>, hastanelere başvuru sıklığı, invaziv bakteriyel etkenlerin neden olabileceği hastalıklara bağlı yatış sıklığı</w:t>
      </w:r>
      <w:r w:rsidR="00126FB5" w:rsidRPr="00771AED">
        <w:t xml:space="preserve"> ile yataklı tedavi kurumlarının geçerli tanı kapasitesine sahip olma özellikleri dikkate alınarak belirlenmiştir.</w:t>
      </w:r>
      <w:r w:rsidR="00DD6706" w:rsidRPr="00771AED">
        <w:t xml:space="preserve"> Bu illerin merkez ilçelerindeki ilgili hastaneler sürveyans kapsamına alınmıştır (Ek</w:t>
      </w:r>
      <w:r w:rsidR="008A7627" w:rsidRPr="00771AED">
        <w:t>-</w:t>
      </w:r>
      <w:r w:rsidR="00E46C28">
        <w:t>6</w:t>
      </w:r>
      <w:r w:rsidR="004D05A5" w:rsidRPr="00771AED">
        <w:t>).</w:t>
      </w:r>
    </w:p>
    <w:p w:rsidR="009F2963" w:rsidRDefault="009F2963" w:rsidP="003C118F">
      <w:r w:rsidRPr="003C118F">
        <w:t>Belirlenmiş</w:t>
      </w:r>
      <w:r>
        <w:t xml:space="preserve"> y</w:t>
      </w:r>
      <w:r w:rsidRPr="003C118F">
        <w:t xml:space="preserve">ataklı tedavi kurum ve kuruluşlarından </w:t>
      </w:r>
      <w:r w:rsidRPr="00C7599F">
        <w:t>Tablo 5’deki</w:t>
      </w:r>
      <w:r w:rsidRPr="003C118F">
        <w:t xml:space="preserve"> vakaların vaka sınıflamalarına göre bildirimi yapılacaktır. Bildirim, Toplum Temelli Aktif Sürveyans Yürütülen İllerde Yataklı Tedavi Kurum ve Kuruluşları için İnvaziv Bakteriyel Hastalık Bildirimi Akış Şemas</w:t>
      </w:r>
      <w:r w:rsidR="00E46C28">
        <w:t>ı Ek-7’de</w:t>
      </w:r>
      <w:r w:rsidRPr="003C118F">
        <w:t xml:space="preserve"> özetlenmiştir.</w:t>
      </w:r>
    </w:p>
    <w:p w:rsidR="00D96E32" w:rsidRPr="004645BC" w:rsidRDefault="00286067" w:rsidP="004645BC">
      <w:pPr>
        <w:pStyle w:val="Balk7"/>
        <w:ind w:firstLine="0"/>
        <w:rPr>
          <w:rStyle w:val="Vurgu"/>
          <w:b/>
          <w:iCs/>
        </w:rPr>
      </w:pPr>
      <w:bookmarkStart w:id="76" w:name="_Toc448932580"/>
      <w:r w:rsidRPr="004645BC">
        <w:rPr>
          <w:rStyle w:val="Vurgu"/>
          <w:b/>
          <w:iCs/>
        </w:rPr>
        <w:t>Tablo 5</w:t>
      </w:r>
      <w:r w:rsidR="00296C75" w:rsidRPr="004645BC">
        <w:rPr>
          <w:rStyle w:val="Vurgu"/>
          <w:b/>
          <w:iCs/>
        </w:rPr>
        <w:t>.</w:t>
      </w:r>
      <w:r w:rsidR="00B82D52" w:rsidRPr="004645BC">
        <w:rPr>
          <w:rStyle w:val="Vurgu"/>
          <w:b/>
          <w:iCs/>
        </w:rPr>
        <w:t xml:space="preserve"> Toplum Temelli Aktif Sürveyans Yürütülecek Olan İllerde Belirlenmiş Yataklı Tedavi Kurum ve Kuruluşlarından Bildirimi Yapılacak Vaka Tanımları</w:t>
      </w:r>
      <w:bookmarkEnd w:id="76"/>
    </w:p>
    <w:tbl>
      <w:tblPr>
        <w:tblStyle w:val="TabloKlavuzu2"/>
        <w:tblpPr w:leftFromText="141" w:rightFromText="141" w:vertAnchor="text" w:horzAnchor="margin" w:tblpY="187"/>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51"/>
        <w:gridCol w:w="2326"/>
        <w:gridCol w:w="2694"/>
        <w:gridCol w:w="2835"/>
      </w:tblGrid>
      <w:tr w:rsidR="00D96E32" w:rsidRPr="00771AED" w:rsidTr="00816AAB">
        <w:trPr>
          <w:trHeight w:val="187"/>
        </w:trPr>
        <w:tc>
          <w:tcPr>
            <w:tcW w:w="1751" w:type="dxa"/>
            <w:tcBorders>
              <w:top w:val="single" w:sz="12" w:space="0" w:color="auto"/>
              <w:bottom w:val="single" w:sz="12" w:space="0" w:color="auto"/>
            </w:tcBorders>
          </w:tcPr>
          <w:p w:rsidR="00D96E32" w:rsidRPr="00771AED" w:rsidRDefault="00D96E32" w:rsidP="003C118F">
            <w:pPr>
              <w:spacing w:before="0" w:after="0" w:line="276" w:lineRule="auto"/>
              <w:rPr>
                <w:rFonts w:cs="Times New Roman"/>
                <w:szCs w:val="24"/>
              </w:rPr>
            </w:pPr>
          </w:p>
        </w:tc>
        <w:tc>
          <w:tcPr>
            <w:tcW w:w="2326" w:type="dxa"/>
            <w:tcBorders>
              <w:top w:val="single" w:sz="12" w:space="0" w:color="auto"/>
              <w:bottom w:val="single" w:sz="12" w:space="0" w:color="auto"/>
            </w:tcBorders>
          </w:tcPr>
          <w:p w:rsidR="00D96E32" w:rsidRPr="00771AED" w:rsidRDefault="003C118F" w:rsidP="003C118F">
            <w:pPr>
              <w:spacing w:before="0" w:after="0" w:line="276" w:lineRule="auto"/>
              <w:jc w:val="center"/>
              <w:rPr>
                <w:rFonts w:cs="Times New Roman"/>
                <w:b/>
                <w:szCs w:val="24"/>
              </w:rPr>
            </w:pPr>
            <w:r w:rsidRPr="00771AED">
              <w:rPr>
                <w:rFonts w:cs="Times New Roman"/>
                <w:b/>
                <w:szCs w:val="24"/>
              </w:rPr>
              <w:t>Şüpheli</w:t>
            </w:r>
          </w:p>
        </w:tc>
        <w:tc>
          <w:tcPr>
            <w:tcW w:w="2694" w:type="dxa"/>
            <w:tcBorders>
              <w:top w:val="single" w:sz="12" w:space="0" w:color="auto"/>
              <w:bottom w:val="single" w:sz="12" w:space="0" w:color="auto"/>
            </w:tcBorders>
          </w:tcPr>
          <w:p w:rsidR="00D96E32" w:rsidRPr="00771AED" w:rsidRDefault="003C118F" w:rsidP="003C118F">
            <w:pPr>
              <w:spacing w:before="0" w:after="0" w:line="276" w:lineRule="auto"/>
              <w:jc w:val="center"/>
              <w:rPr>
                <w:rFonts w:cs="Times New Roman"/>
                <w:b/>
                <w:szCs w:val="24"/>
              </w:rPr>
            </w:pPr>
            <w:r w:rsidRPr="00771AED">
              <w:rPr>
                <w:rFonts w:cs="Times New Roman"/>
                <w:b/>
                <w:szCs w:val="24"/>
              </w:rPr>
              <w:t>Olası</w:t>
            </w:r>
          </w:p>
        </w:tc>
        <w:tc>
          <w:tcPr>
            <w:tcW w:w="2835" w:type="dxa"/>
            <w:tcBorders>
              <w:top w:val="single" w:sz="12" w:space="0" w:color="auto"/>
              <w:bottom w:val="single" w:sz="12" w:space="0" w:color="auto"/>
            </w:tcBorders>
          </w:tcPr>
          <w:p w:rsidR="00D96E32" w:rsidRPr="00771AED" w:rsidRDefault="003C118F" w:rsidP="003C118F">
            <w:pPr>
              <w:spacing w:before="0" w:after="0" w:line="276" w:lineRule="auto"/>
              <w:jc w:val="center"/>
              <w:rPr>
                <w:rFonts w:cs="Times New Roman"/>
                <w:b/>
                <w:szCs w:val="24"/>
              </w:rPr>
            </w:pPr>
            <w:r w:rsidRPr="00771AED">
              <w:rPr>
                <w:rFonts w:cs="Times New Roman"/>
                <w:b/>
                <w:szCs w:val="24"/>
              </w:rPr>
              <w:t>Kesin</w:t>
            </w:r>
          </w:p>
        </w:tc>
      </w:tr>
      <w:tr w:rsidR="003127DB" w:rsidRPr="00771AED" w:rsidTr="00816AAB">
        <w:tc>
          <w:tcPr>
            <w:tcW w:w="1751" w:type="dxa"/>
            <w:vMerge w:val="restart"/>
            <w:tcBorders>
              <w:top w:val="single" w:sz="12" w:space="0" w:color="auto"/>
              <w:bottom w:val="single" w:sz="2" w:space="0" w:color="auto"/>
            </w:tcBorders>
          </w:tcPr>
          <w:p w:rsidR="003127DB" w:rsidRPr="00014070" w:rsidRDefault="003127DB" w:rsidP="003C118F">
            <w:pPr>
              <w:spacing w:before="0" w:after="0" w:line="276" w:lineRule="auto"/>
              <w:ind w:firstLine="0"/>
              <w:rPr>
                <w:rFonts w:cs="Times New Roman"/>
                <w:b/>
                <w:sz w:val="22"/>
              </w:rPr>
            </w:pPr>
            <w:r w:rsidRPr="00014070">
              <w:rPr>
                <w:rFonts w:cs="Times New Roman"/>
                <w:b/>
                <w:sz w:val="22"/>
              </w:rPr>
              <w:t>Menenjit</w:t>
            </w:r>
          </w:p>
        </w:tc>
        <w:tc>
          <w:tcPr>
            <w:tcW w:w="2326" w:type="dxa"/>
            <w:tcBorders>
              <w:top w:val="single" w:sz="12" w:space="0" w:color="auto"/>
              <w:bottom w:val="single" w:sz="2" w:space="0" w:color="auto"/>
            </w:tcBorders>
          </w:tcPr>
          <w:p w:rsidR="003127DB" w:rsidRPr="003C118F" w:rsidRDefault="003127DB" w:rsidP="00195D43">
            <w:pPr>
              <w:pStyle w:val="ListeParagraf"/>
              <w:numPr>
                <w:ilvl w:val="0"/>
                <w:numId w:val="31"/>
              </w:numPr>
              <w:spacing w:before="0" w:after="0" w:line="276" w:lineRule="auto"/>
              <w:rPr>
                <w:rFonts w:cs="Times New Roman"/>
                <w:sz w:val="22"/>
              </w:rPr>
            </w:pPr>
            <w:r w:rsidRPr="003C118F">
              <w:rPr>
                <w:rFonts w:cs="Times New Roman"/>
                <w:sz w:val="22"/>
              </w:rPr>
              <w:t>Menenjit</w:t>
            </w:r>
          </w:p>
        </w:tc>
        <w:tc>
          <w:tcPr>
            <w:tcW w:w="2694" w:type="dxa"/>
            <w:tcBorders>
              <w:top w:val="single" w:sz="12" w:space="0" w:color="auto"/>
              <w:bottom w:val="single" w:sz="2" w:space="0" w:color="auto"/>
            </w:tcBorders>
          </w:tcPr>
          <w:p w:rsidR="003127DB" w:rsidRPr="003C118F" w:rsidRDefault="003127DB" w:rsidP="00195D43">
            <w:pPr>
              <w:pStyle w:val="ListeParagraf"/>
              <w:numPr>
                <w:ilvl w:val="0"/>
                <w:numId w:val="32"/>
              </w:numPr>
              <w:spacing w:before="0" w:after="0" w:line="276" w:lineRule="auto"/>
              <w:rPr>
                <w:rFonts w:cs="Times New Roman"/>
                <w:sz w:val="22"/>
              </w:rPr>
            </w:pPr>
            <w:r w:rsidRPr="003C118F">
              <w:rPr>
                <w:rFonts w:cs="Times New Roman"/>
                <w:sz w:val="22"/>
              </w:rPr>
              <w:t>Bakteriyel menenjit</w:t>
            </w:r>
          </w:p>
        </w:tc>
        <w:tc>
          <w:tcPr>
            <w:tcW w:w="2835" w:type="dxa"/>
            <w:tcBorders>
              <w:top w:val="single" w:sz="12" w:space="0" w:color="auto"/>
              <w:bottom w:val="single" w:sz="2" w:space="0" w:color="auto"/>
            </w:tcBorders>
          </w:tcPr>
          <w:p w:rsidR="003127DB" w:rsidRPr="003C118F" w:rsidRDefault="003127DB" w:rsidP="00195D43">
            <w:pPr>
              <w:pStyle w:val="ListeParagraf"/>
              <w:numPr>
                <w:ilvl w:val="0"/>
                <w:numId w:val="33"/>
              </w:numPr>
              <w:spacing w:before="0" w:after="0" w:line="276" w:lineRule="auto"/>
              <w:rPr>
                <w:rFonts w:cs="Times New Roman"/>
                <w:sz w:val="22"/>
              </w:rPr>
            </w:pPr>
            <w:r w:rsidRPr="003C118F">
              <w:rPr>
                <w:rFonts w:cs="Times New Roman"/>
                <w:sz w:val="22"/>
              </w:rPr>
              <w:t>Pnömokokal menenjit</w:t>
            </w:r>
          </w:p>
        </w:tc>
      </w:tr>
      <w:tr w:rsidR="003127DB" w:rsidRPr="00771AED" w:rsidTr="00816AAB">
        <w:tc>
          <w:tcPr>
            <w:tcW w:w="1751" w:type="dxa"/>
            <w:vMerge/>
            <w:tcBorders>
              <w:top w:val="single" w:sz="2" w:space="0" w:color="auto"/>
              <w:bottom w:val="single" w:sz="2" w:space="0" w:color="auto"/>
            </w:tcBorders>
          </w:tcPr>
          <w:p w:rsidR="003127DB" w:rsidRPr="00014070" w:rsidRDefault="003127DB" w:rsidP="003C118F">
            <w:pPr>
              <w:spacing w:before="0" w:after="0" w:line="276" w:lineRule="auto"/>
              <w:rPr>
                <w:rFonts w:cs="Times New Roman"/>
                <w:b/>
                <w:sz w:val="22"/>
              </w:rPr>
            </w:pPr>
          </w:p>
        </w:tc>
        <w:tc>
          <w:tcPr>
            <w:tcW w:w="2326" w:type="dxa"/>
            <w:tcBorders>
              <w:top w:val="single" w:sz="2" w:space="0" w:color="auto"/>
              <w:bottom w:val="single" w:sz="2" w:space="0" w:color="auto"/>
            </w:tcBorders>
          </w:tcPr>
          <w:p w:rsidR="003127DB" w:rsidRPr="003C118F" w:rsidRDefault="003127DB" w:rsidP="00195D43">
            <w:pPr>
              <w:pStyle w:val="ListeParagraf"/>
              <w:numPr>
                <w:ilvl w:val="0"/>
                <w:numId w:val="31"/>
              </w:numPr>
              <w:spacing w:before="0" w:after="0" w:line="276" w:lineRule="auto"/>
              <w:rPr>
                <w:rFonts w:cs="Times New Roman"/>
                <w:sz w:val="22"/>
              </w:rPr>
            </w:pPr>
            <w:r w:rsidRPr="003C118F">
              <w:rPr>
                <w:rFonts w:cs="Times New Roman"/>
                <w:sz w:val="22"/>
              </w:rPr>
              <w:t>Meningokokal menenjit</w:t>
            </w:r>
          </w:p>
        </w:tc>
        <w:tc>
          <w:tcPr>
            <w:tcW w:w="2694" w:type="dxa"/>
            <w:tcBorders>
              <w:top w:val="single" w:sz="2" w:space="0" w:color="auto"/>
              <w:bottom w:val="single" w:sz="2" w:space="0" w:color="auto"/>
            </w:tcBorders>
          </w:tcPr>
          <w:p w:rsidR="003127DB" w:rsidRPr="003C118F" w:rsidRDefault="003127DB" w:rsidP="00195D43">
            <w:pPr>
              <w:pStyle w:val="ListeParagraf"/>
              <w:numPr>
                <w:ilvl w:val="0"/>
                <w:numId w:val="32"/>
              </w:numPr>
              <w:spacing w:before="0" w:after="0" w:line="276" w:lineRule="auto"/>
              <w:rPr>
                <w:rFonts w:cs="Times New Roman"/>
                <w:sz w:val="22"/>
              </w:rPr>
            </w:pPr>
            <w:r w:rsidRPr="003C118F">
              <w:rPr>
                <w:rFonts w:cs="Times New Roman"/>
                <w:sz w:val="22"/>
              </w:rPr>
              <w:t>Meningokokal menenjit</w:t>
            </w:r>
          </w:p>
        </w:tc>
        <w:tc>
          <w:tcPr>
            <w:tcW w:w="2835" w:type="dxa"/>
            <w:tcBorders>
              <w:top w:val="single" w:sz="2" w:space="0" w:color="auto"/>
              <w:bottom w:val="single" w:sz="2" w:space="0" w:color="auto"/>
            </w:tcBorders>
          </w:tcPr>
          <w:p w:rsidR="003127DB" w:rsidRPr="003C118F" w:rsidRDefault="003127DB" w:rsidP="00195D43">
            <w:pPr>
              <w:pStyle w:val="ListeParagraf"/>
              <w:numPr>
                <w:ilvl w:val="0"/>
                <w:numId w:val="33"/>
              </w:numPr>
              <w:spacing w:before="0" w:after="0" w:line="276" w:lineRule="auto"/>
              <w:rPr>
                <w:rFonts w:cs="Times New Roman"/>
                <w:sz w:val="22"/>
              </w:rPr>
            </w:pPr>
            <w:r w:rsidRPr="003C118F">
              <w:rPr>
                <w:rFonts w:cs="Times New Roman"/>
                <w:sz w:val="22"/>
              </w:rPr>
              <w:t>Meningokokal menenjit</w:t>
            </w:r>
          </w:p>
        </w:tc>
      </w:tr>
      <w:tr w:rsidR="003127DB" w:rsidRPr="00771AED" w:rsidTr="00816AAB">
        <w:trPr>
          <w:trHeight w:val="131"/>
        </w:trPr>
        <w:tc>
          <w:tcPr>
            <w:tcW w:w="1751" w:type="dxa"/>
            <w:vMerge/>
            <w:tcBorders>
              <w:top w:val="single" w:sz="2" w:space="0" w:color="auto"/>
              <w:bottom w:val="single" w:sz="12" w:space="0" w:color="auto"/>
            </w:tcBorders>
          </w:tcPr>
          <w:p w:rsidR="003127DB" w:rsidRPr="00014070" w:rsidRDefault="003127DB" w:rsidP="003C118F">
            <w:pPr>
              <w:spacing w:before="0" w:after="0" w:line="276" w:lineRule="auto"/>
              <w:rPr>
                <w:rFonts w:cs="Times New Roman"/>
                <w:b/>
                <w:sz w:val="22"/>
              </w:rPr>
            </w:pPr>
          </w:p>
        </w:tc>
        <w:tc>
          <w:tcPr>
            <w:tcW w:w="2326" w:type="dxa"/>
            <w:tcBorders>
              <w:top w:val="single" w:sz="2" w:space="0" w:color="auto"/>
              <w:bottom w:val="single" w:sz="12" w:space="0" w:color="auto"/>
            </w:tcBorders>
          </w:tcPr>
          <w:p w:rsidR="003127DB" w:rsidRPr="003C118F" w:rsidRDefault="003127DB" w:rsidP="00C24136">
            <w:pPr>
              <w:spacing w:before="0" w:after="0" w:line="276" w:lineRule="auto"/>
              <w:rPr>
                <w:rFonts w:cs="Times New Roman"/>
                <w:sz w:val="22"/>
              </w:rPr>
            </w:pPr>
          </w:p>
        </w:tc>
        <w:tc>
          <w:tcPr>
            <w:tcW w:w="2694" w:type="dxa"/>
            <w:tcBorders>
              <w:top w:val="single" w:sz="2" w:space="0" w:color="auto"/>
              <w:bottom w:val="single" w:sz="12" w:space="0" w:color="auto"/>
            </w:tcBorders>
          </w:tcPr>
          <w:p w:rsidR="003127DB" w:rsidRPr="003C118F" w:rsidRDefault="003127DB" w:rsidP="00C24136">
            <w:pPr>
              <w:spacing w:before="0" w:after="0" w:line="276" w:lineRule="auto"/>
              <w:ind w:firstLine="0"/>
              <w:rPr>
                <w:rFonts w:cs="Times New Roman"/>
                <w:sz w:val="22"/>
              </w:rPr>
            </w:pPr>
          </w:p>
        </w:tc>
        <w:tc>
          <w:tcPr>
            <w:tcW w:w="2835" w:type="dxa"/>
            <w:tcBorders>
              <w:top w:val="single" w:sz="2" w:space="0" w:color="auto"/>
              <w:bottom w:val="single" w:sz="12" w:space="0" w:color="auto"/>
            </w:tcBorders>
          </w:tcPr>
          <w:p w:rsidR="003127DB" w:rsidRPr="003C118F" w:rsidRDefault="003127DB" w:rsidP="00195D43">
            <w:pPr>
              <w:pStyle w:val="ListeParagraf"/>
              <w:numPr>
                <w:ilvl w:val="0"/>
                <w:numId w:val="33"/>
              </w:numPr>
              <w:spacing w:before="0" w:after="0" w:line="276" w:lineRule="auto"/>
              <w:rPr>
                <w:rFonts w:cs="Times New Roman"/>
                <w:sz w:val="22"/>
              </w:rPr>
            </w:pPr>
            <w:r w:rsidRPr="003C118F">
              <w:rPr>
                <w:rFonts w:cs="Times New Roman"/>
                <w:i/>
                <w:sz w:val="22"/>
              </w:rPr>
              <w:t>H. influanza</w:t>
            </w:r>
            <w:r w:rsidR="004645BC">
              <w:rPr>
                <w:rFonts w:cs="Times New Roman"/>
                <w:i/>
                <w:sz w:val="22"/>
              </w:rPr>
              <w:t>e</w:t>
            </w:r>
            <w:r w:rsidRPr="003C118F">
              <w:rPr>
                <w:rFonts w:cs="Times New Roman"/>
                <w:sz w:val="22"/>
              </w:rPr>
              <w:t xml:space="preserve"> menenjiti</w:t>
            </w:r>
          </w:p>
        </w:tc>
      </w:tr>
      <w:tr w:rsidR="003127DB" w:rsidRPr="00771AED" w:rsidTr="00816AAB">
        <w:tc>
          <w:tcPr>
            <w:tcW w:w="1751" w:type="dxa"/>
            <w:vMerge w:val="restart"/>
            <w:tcBorders>
              <w:top w:val="single" w:sz="12" w:space="0" w:color="auto"/>
              <w:bottom w:val="single" w:sz="2" w:space="0" w:color="auto"/>
            </w:tcBorders>
          </w:tcPr>
          <w:p w:rsidR="003127DB" w:rsidRPr="00014070" w:rsidRDefault="003127DB" w:rsidP="003C118F">
            <w:pPr>
              <w:spacing w:before="0" w:after="0" w:line="276" w:lineRule="auto"/>
              <w:ind w:firstLine="0"/>
              <w:rPr>
                <w:rFonts w:cs="Times New Roman"/>
                <w:b/>
                <w:sz w:val="22"/>
              </w:rPr>
            </w:pPr>
            <w:r w:rsidRPr="00014070">
              <w:rPr>
                <w:rFonts w:cs="Times New Roman"/>
                <w:b/>
                <w:sz w:val="22"/>
              </w:rPr>
              <w:t>Sepsis</w:t>
            </w:r>
          </w:p>
        </w:tc>
        <w:tc>
          <w:tcPr>
            <w:tcW w:w="2326" w:type="dxa"/>
            <w:tcBorders>
              <w:top w:val="single" w:sz="12" w:space="0" w:color="auto"/>
              <w:bottom w:val="single" w:sz="2" w:space="0" w:color="auto"/>
            </w:tcBorders>
          </w:tcPr>
          <w:p w:rsidR="003127DB" w:rsidRPr="003C118F" w:rsidRDefault="003127DB" w:rsidP="00C24136">
            <w:pPr>
              <w:spacing w:before="0" w:after="0" w:line="276" w:lineRule="auto"/>
              <w:rPr>
                <w:rFonts w:cs="Times New Roman"/>
                <w:sz w:val="22"/>
              </w:rPr>
            </w:pPr>
          </w:p>
        </w:tc>
        <w:tc>
          <w:tcPr>
            <w:tcW w:w="2694" w:type="dxa"/>
            <w:tcBorders>
              <w:top w:val="single" w:sz="12" w:space="0" w:color="auto"/>
              <w:bottom w:val="single" w:sz="2" w:space="0" w:color="auto"/>
            </w:tcBorders>
          </w:tcPr>
          <w:p w:rsidR="003127DB" w:rsidRPr="003C118F" w:rsidRDefault="003127DB" w:rsidP="00195D43">
            <w:pPr>
              <w:pStyle w:val="ListeParagraf"/>
              <w:numPr>
                <w:ilvl w:val="0"/>
                <w:numId w:val="32"/>
              </w:numPr>
              <w:spacing w:before="0" w:after="0" w:line="276" w:lineRule="auto"/>
              <w:rPr>
                <w:rFonts w:cs="Times New Roman"/>
                <w:sz w:val="22"/>
              </w:rPr>
            </w:pPr>
            <w:r w:rsidRPr="003C118F">
              <w:rPr>
                <w:rFonts w:cs="Times New Roman"/>
                <w:sz w:val="22"/>
              </w:rPr>
              <w:t>Sepsis</w:t>
            </w:r>
          </w:p>
        </w:tc>
        <w:tc>
          <w:tcPr>
            <w:tcW w:w="2835" w:type="dxa"/>
            <w:tcBorders>
              <w:top w:val="single" w:sz="12" w:space="0" w:color="auto"/>
              <w:bottom w:val="single" w:sz="2" w:space="0" w:color="auto"/>
            </w:tcBorders>
          </w:tcPr>
          <w:p w:rsidR="003127DB" w:rsidRPr="003C118F" w:rsidRDefault="003127DB" w:rsidP="00195D43">
            <w:pPr>
              <w:pStyle w:val="ListeParagraf"/>
              <w:numPr>
                <w:ilvl w:val="0"/>
                <w:numId w:val="33"/>
              </w:numPr>
              <w:spacing w:before="0" w:after="0" w:line="276" w:lineRule="auto"/>
              <w:rPr>
                <w:rFonts w:cs="Times New Roman"/>
                <w:sz w:val="22"/>
              </w:rPr>
            </w:pPr>
            <w:r w:rsidRPr="003C118F">
              <w:rPr>
                <w:rFonts w:cs="Times New Roman"/>
                <w:sz w:val="22"/>
              </w:rPr>
              <w:t>Pnömokokal sepsis</w:t>
            </w:r>
          </w:p>
        </w:tc>
      </w:tr>
      <w:tr w:rsidR="003127DB" w:rsidRPr="00771AED" w:rsidTr="00816AAB">
        <w:tc>
          <w:tcPr>
            <w:tcW w:w="1751" w:type="dxa"/>
            <w:vMerge/>
            <w:tcBorders>
              <w:top w:val="single" w:sz="2" w:space="0" w:color="auto"/>
              <w:bottom w:val="single" w:sz="2" w:space="0" w:color="auto"/>
            </w:tcBorders>
          </w:tcPr>
          <w:p w:rsidR="003127DB" w:rsidRPr="00014070" w:rsidRDefault="003127DB" w:rsidP="003C118F">
            <w:pPr>
              <w:spacing w:before="0" w:after="0" w:line="276" w:lineRule="auto"/>
              <w:rPr>
                <w:rFonts w:cs="Times New Roman"/>
                <w:b/>
                <w:sz w:val="22"/>
              </w:rPr>
            </w:pPr>
          </w:p>
        </w:tc>
        <w:tc>
          <w:tcPr>
            <w:tcW w:w="2326" w:type="dxa"/>
            <w:tcBorders>
              <w:top w:val="single" w:sz="2" w:space="0" w:color="auto"/>
              <w:bottom w:val="single" w:sz="2" w:space="0" w:color="auto"/>
            </w:tcBorders>
          </w:tcPr>
          <w:p w:rsidR="003127DB" w:rsidRPr="003C118F" w:rsidRDefault="003127DB" w:rsidP="00C24136">
            <w:pPr>
              <w:spacing w:before="0" w:after="0" w:line="276" w:lineRule="auto"/>
              <w:rPr>
                <w:rFonts w:cs="Times New Roman"/>
                <w:sz w:val="22"/>
              </w:rPr>
            </w:pPr>
          </w:p>
        </w:tc>
        <w:tc>
          <w:tcPr>
            <w:tcW w:w="2694" w:type="dxa"/>
            <w:tcBorders>
              <w:top w:val="single" w:sz="2" w:space="0" w:color="auto"/>
              <w:bottom w:val="single" w:sz="2" w:space="0" w:color="auto"/>
            </w:tcBorders>
          </w:tcPr>
          <w:p w:rsidR="003127DB" w:rsidRPr="003C118F" w:rsidRDefault="003127DB" w:rsidP="00195D43">
            <w:pPr>
              <w:pStyle w:val="ListeParagraf"/>
              <w:numPr>
                <w:ilvl w:val="0"/>
                <w:numId w:val="32"/>
              </w:numPr>
              <w:spacing w:before="0" w:after="0" w:line="276" w:lineRule="auto"/>
              <w:rPr>
                <w:rFonts w:cs="Times New Roman"/>
                <w:sz w:val="22"/>
              </w:rPr>
            </w:pPr>
            <w:r w:rsidRPr="003C118F">
              <w:rPr>
                <w:rFonts w:cs="Times New Roman"/>
                <w:sz w:val="22"/>
              </w:rPr>
              <w:t>M</w:t>
            </w:r>
            <w:r w:rsidR="00F111EB" w:rsidRPr="003C118F">
              <w:rPr>
                <w:rFonts w:cs="Times New Roman"/>
                <w:sz w:val="22"/>
              </w:rPr>
              <w:t>eningokokal sepsis</w:t>
            </w:r>
          </w:p>
        </w:tc>
        <w:tc>
          <w:tcPr>
            <w:tcW w:w="2835" w:type="dxa"/>
            <w:tcBorders>
              <w:top w:val="single" w:sz="2" w:space="0" w:color="auto"/>
              <w:bottom w:val="single" w:sz="2" w:space="0" w:color="auto"/>
            </w:tcBorders>
          </w:tcPr>
          <w:p w:rsidR="003127DB" w:rsidRPr="003C118F" w:rsidRDefault="003127DB" w:rsidP="00195D43">
            <w:pPr>
              <w:pStyle w:val="ListeParagraf"/>
              <w:numPr>
                <w:ilvl w:val="0"/>
                <w:numId w:val="33"/>
              </w:numPr>
              <w:spacing w:before="0" w:after="0" w:line="276" w:lineRule="auto"/>
              <w:rPr>
                <w:rFonts w:cs="Times New Roman"/>
                <w:sz w:val="22"/>
              </w:rPr>
            </w:pPr>
            <w:r w:rsidRPr="003C118F">
              <w:rPr>
                <w:rFonts w:cs="Times New Roman"/>
                <w:sz w:val="22"/>
              </w:rPr>
              <w:t>Meningokokal sepsis</w:t>
            </w:r>
          </w:p>
        </w:tc>
      </w:tr>
      <w:tr w:rsidR="003127DB" w:rsidRPr="00771AED" w:rsidTr="00816AAB">
        <w:tc>
          <w:tcPr>
            <w:tcW w:w="1751" w:type="dxa"/>
            <w:vMerge/>
            <w:tcBorders>
              <w:top w:val="single" w:sz="2" w:space="0" w:color="auto"/>
              <w:bottom w:val="single" w:sz="12" w:space="0" w:color="auto"/>
            </w:tcBorders>
          </w:tcPr>
          <w:p w:rsidR="003127DB" w:rsidRPr="00014070" w:rsidRDefault="003127DB" w:rsidP="003C118F">
            <w:pPr>
              <w:spacing w:before="0" w:after="0" w:line="276" w:lineRule="auto"/>
              <w:rPr>
                <w:rFonts w:cs="Times New Roman"/>
                <w:b/>
                <w:sz w:val="22"/>
              </w:rPr>
            </w:pPr>
          </w:p>
        </w:tc>
        <w:tc>
          <w:tcPr>
            <w:tcW w:w="2326" w:type="dxa"/>
            <w:tcBorders>
              <w:top w:val="single" w:sz="2" w:space="0" w:color="auto"/>
              <w:bottom w:val="single" w:sz="12" w:space="0" w:color="auto"/>
            </w:tcBorders>
          </w:tcPr>
          <w:p w:rsidR="003127DB" w:rsidRPr="003C118F" w:rsidRDefault="003127DB" w:rsidP="00C24136">
            <w:pPr>
              <w:spacing w:before="0" w:after="0" w:line="276" w:lineRule="auto"/>
              <w:rPr>
                <w:rFonts w:cs="Times New Roman"/>
                <w:sz w:val="22"/>
              </w:rPr>
            </w:pPr>
          </w:p>
        </w:tc>
        <w:tc>
          <w:tcPr>
            <w:tcW w:w="2694" w:type="dxa"/>
            <w:tcBorders>
              <w:top w:val="single" w:sz="2" w:space="0" w:color="auto"/>
              <w:bottom w:val="single" w:sz="12" w:space="0" w:color="auto"/>
            </w:tcBorders>
          </w:tcPr>
          <w:p w:rsidR="003127DB" w:rsidRPr="003C118F" w:rsidRDefault="003127DB" w:rsidP="00C24136">
            <w:pPr>
              <w:pStyle w:val="ListeParagraf"/>
              <w:spacing w:before="0" w:after="0" w:line="276" w:lineRule="auto"/>
              <w:ind w:firstLine="0"/>
              <w:rPr>
                <w:rFonts w:cs="Times New Roman"/>
                <w:sz w:val="22"/>
              </w:rPr>
            </w:pPr>
          </w:p>
        </w:tc>
        <w:tc>
          <w:tcPr>
            <w:tcW w:w="2835" w:type="dxa"/>
            <w:tcBorders>
              <w:top w:val="single" w:sz="2" w:space="0" w:color="auto"/>
              <w:bottom w:val="single" w:sz="12" w:space="0" w:color="auto"/>
            </w:tcBorders>
          </w:tcPr>
          <w:p w:rsidR="003127DB" w:rsidRPr="003C118F" w:rsidRDefault="003127DB" w:rsidP="00195D43">
            <w:pPr>
              <w:pStyle w:val="ListeParagraf"/>
              <w:numPr>
                <w:ilvl w:val="0"/>
                <w:numId w:val="33"/>
              </w:numPr>
              <w:spacing w:before="0" w:after="0" w:line="276" w:lineRule="auto"/>
              <w:rPr>
                <w:rFonts w:cs="Times New Roman"/>
                <w:sz w:val="22"/>
              </w:rPr>
            </w:pPr>
            <w:r w:rsidRPr="003C118F">
              <w:rPr>
                <w:rFonts w:cs="Times New Roman"/>
                <w:i/>
                <w:sz w:val="22"/>
              </w:rPr>
              <w:t>H. influanzae</w:t>
            </w:r>
            <w:r w:rsidRPr="003C118F">
              <w:rPr>
                <w:rFonts w:cs="Times New Roman"/>
                <w:sz w:val="22"/>
              </w:rPr>
              <w:t xml:space="preserve"> sepsisi</w:t>
            </w:r>
          </w:p>
        </w:tc>
      </w:tr>
      <w:tr w:rsidR="003127DB" w:rsidRPr="00771AED" w:rsidTr="00816AAB">
        <w:tc>
          <w:tcPr>
            <w:tcW w:w="1751" w:type="dxa"/>
            <w:vMerge w:val="restart"/>
            <w:tcBorders>
              <w:top w:val="single" w:sz="12" w:space="0" w:color="auto"/>
            </w:tcBorders>
          </w:tcPr>
          <w:p w:rsidR="003127DB" w:rsidRPr="00014070" w:rsidRDefault="003127DB" w:rsidP="003C118F">
            <w:pPr>
              <w:spacing w:before="0" w:after="0" w:line="276" w:lineRule="auto"/>
              <w:ind w:firstLine="0"/>
              <w:jc w:val="left"/>
              <w:rPr>
                <w:rFonts w:cs="Times New Roman"/>
                <w:b/>
                <w:sz w:val="22"/>
              </w:rPr>
            </w:pPr>
            <w:r w:rsidRPr="00014070">
              <w:rPr>
                <w:rFonts w:cs="Times New Roman"/>
                <w:b/>
                <w:sz w:val="22"/>
              </w:rPr>
              <w:t>Bakteriyeminin eşlik ettiği pnömoni</w:t>
            </w:r>
          </w:p>
        </w:tc>
        <w:tc>
          <w:tcPr>
            <w:tcW w:w="2326" w:type="dxa"/>
            <w:tcBorders>
              <w:top w:val="single" w:sz="12" w:space="0" w:color="auto"/>
              <w:bottom w:val="single" w:sz="2" w:space="0" w:color="auto"/>
            </w:tcBorders>
          </w:tcPr>
          <w:p w:rsidR="003127DB" w:rsidRPr="003C118F" w:rsidRDefault="003127DB" w:rsidP="00C24136">
            <w:pPr>
              <w:spacing w:before="0" w:after="0" w:line="276" w:lineRule="auto"/>
              <w:rPr>
                <w:rFonts w:cs="Times New Roman"/>
                <w:sz w:val="22"/>
              </w:rPr>
            </w:pPr>
          </w:p>
        </w:tc>
        <w:tc>
          <w:tcPr>
            <w:tcW w:w="2694" w:type="dxa"/>
            <w:tcBorders>
              <w:top w:val="single" w:sz="12" w:space="0" w:color="auto"/>
              <w:bottom w:val="single" w:sz="2" w:space="0" w:color="auto"/>
            </w:tcBorders>
          </w:tcPr>
          <w:p w:rsidR="003127DB" w:rsidRPr="003C118F" w:rsidRDefault="003127DB" w:rsidP="00195D43">
            <w:pPr>
              <w:pStyle w:val="ListeParagraf"/>
              <w:numPr>
                <w:ilvl w:val="0"/>
                <w:numId w:val="32"/>
              </w:numPr>
              <w:spacing w:before="0" w:after="0" w:line="276" w:lineRule="auto"/>
              <w:rPr>
                <w:rFonts w:cs="Times New Roman"/>
                <w:sz w:val="22"/>
              </w:rPr>
            </w:pPr>
            <w:r w:rsidRPr="003C118F">
              <w:rPr>
                <w:rFonts w:cs="Times New Roman"/>
                <w:sz w:val="22"/>
              </w:rPr>
              <w:t>Bakteriyeminin</w:t>
            </w:r>
            <w:r w:rsidR="003C118F" w:rsidRPr="003C118F">
              <w:rPr>
                <w:rFonts w:cs="Times New Roman"/>
                <w:sz w:val="22"/>
              </w:rPr>
              <w:t xml:space="preserve"> </w:t>
            </w:r>
            <w:r w:rsidRPr="003C118F">
              <w:rPr>
                <w:rFonts w:cs="Times New Roman"/>
                <w:sz w:val="22"/>
              </w:rPr>
              <w:t>eşlik ettiği pnömoni</w:t>
            </w:r>
          </w:p>
        </w:tc>
        <w:tc>
          <w:tcPr>
            <w:tcW w:w="2835" w:type="dxa"/>
            <w:tcBorders>
              <w:top w:val="single" w:sz="12" w:space="0" w:color="auto"/>
              <w:bottom w:val="single" w:sz="2" w:space="0" w:color="auto"/>
            </w:tcBorders>
          </w:tcPr>
          <w:p w:rsidR="003127DB" w:rsidRPr="003C118F" w:rsidRDefault="003127DB" w:rsidP="00195D43">
            <w:pPr>
              <w:pStyle w:val="ListeParagraf"/>
              <w:numPr>
                <w:ilvl w:val="0"/>
                <w:numId w:val="33"/>
              </w:numPr>
              <w:spacing w:before="0" w:after="0" w:line="276" w:lineRule="auto"/>
              <w:rPr>
                <w:rFonts w:cs="Times New Roman"/>
                <w:sz w:val="22"/>
              </w:rPr>
            </w:pPr>
            <w:r w:rsidRPr="003C118F">
              <w:rPr>
                <w:rFonts w:cs="Times New Roman"/>
                <w:sz w:val="22"/>
              </w:rPr>
              <w:t>Pnömokokal bakteriyeminin eşlik ettiği pnömoni</w:t>
            </w:r>
          </w:p>
        </w:tc>
      </w:tr>
      <w:tr w:rsidR="003127DB" w:rsidRPr="00771AED" w:rsidTr="00816AAB">
        <w:tc>
          <w:tcPr>
            <w:tcW w:w="1751" w:type="dxa"/>
            <w:vMerge/>
          </w:tcPr>
          <w:p w:rsidR="003127DB" w:rsidRPr="00771AED" w:rsidRDefault="003127DB" w:rsidP="003C118F">
            <w:pPr>
              <w:spacing w:before="0" w:after="0" w:line="276" w:lineRule="auto"/>
              <w:rPr>
                <w:rFonts w:cs="Times New Roman"/>
                <w:szCs w:val="24"/>
              </w:rPr>
            </w:pPr>
          </w:p>
        </w:tc>
        <w:tc>
          <w:tcPr>
            <w:tcW w:w="2326" w:type="dxa"/>
            <w:tcBorders>
              <w:top w:val="single" w:sz="2" w:space="0" w:color="auto"/>
              <w:bottom w:val="single" w:sz="2" w:space="0" w:color="auto"/>
            </w:tcBorders>
          </w:tcPr>
          <w:p w:rsidR="003127DB" w:rsidRPr="003C118F" w:rsidRDefault="003127DB" w:rsidP="00C24136">
            <w:pPr>
              <w:spacing w:before="0" w:after="0" w:line="276" w:lineRule="auto"/>
              <w:rPr>
                <w:rFonts w:cs="Times New Roman"/>
                <w:sz w:val="22"/>
              </w:rPr>
            </w:pPr>
          </w:p>
        </w:tc>
        <w:tc>
          <w:tcPr>
            <w:tcW w:w="2694" w:type="dxa"/>
            <w:tcBorders>
              <w:top w:val="single" w:sz="2" w:space="0" w:color="auto"/>
              <w:bottom w:val="single" w:sz="2" w:space="0" w:color="auto"/>
            </w:tcBorders>
          </w:tcPr>
          <w:p w:rsidR="003127DB" w:rsidRPr="003C118F" w:rsidRDefault="003127DB" w:rsidP="00195D43">
            <w:pPr>
              <w:pStyle w:val="ListeParagraf"/>
              <w:numPr>
                <w:ilvl w:val="0"/>
                <w:numId w:val="32"/>
              </w:numPr>
              <w:spacing w:before="0" w:after="0" w:line="276" w:lineRule="auto"/>
              <w:rPr>
                <w:rFonts w:cs="Times New Roman"/>
                <w:sz w:val="22"/>
              </w:rPr>
            </w:pPr>
            <w:r w:rsidRPr="003C118F">
              <w:rPr>
                <w:rFonts w:cs="Times New Roman"/>
                <w:sz w:val="22"/>
              </w:rPr>
              <w:t>Meningokokal   Bakteriyeminin eşlik ettiği pnömoni</w:t>
            </w:r>
          </w:p>
        </w:tc>
        <w:tc>
          <w:tcPr>
            <w:tcW w:w="2835" w:type="dxa"/>
            <w:tcBorders>
              <w:top w:val="single" w:sz="2" w:space="0" w:color="auto"/>
              <w:bottom w:val="single" w:sz="2" w:space="0" w:color="auto"/>
            </w:tcBorders>
          </w:tcPr>
          <w:p w:rsidR="003127DB" w:rsidRPr="003C118F" w:rsidRDefault="003127DB" w:rsidP="00195D43">
            <w:pPr>
              <w:pStyle w:val="ListeParagraf"/>
              <w:numPr>
                <w:ilvl w:val="0"/>
                <w:numId w:val="33"/>
              </w:numPr>
              <w:spacing w:before="0" w:after="0" w:line="276" w:lineRule="auto"/>
              <w:jc w:val="left"/>
              <w:rPr>
                <w:rFonts w:cs="Times New Roman"/>
                <w:sz w:val="22"/>
              </w:rPr>
            </w:pPr>
            <w:r w:rsidRPr="003C118F">
              <w:rPr>
                <w:rFonts w:cs="Times New Roman"/>
                <w:sz w:val="22"/>
              </w:rPr>
              <w:t>Meningokokal bakteriyeminin eşlik ettiği pnömoni</w:t>
            </w:r>
          </w:p>
        </w:tc>
      </w:tr>
      <w:tr w:rsidR="003127DB" w:rsidRPr="00771AED" w:rsidTr="00816AAB">
        <w:trPr>
          <w:trHeight w:val="356"/>
        </w:trPr>
        <w:tc>
          <w:tcPr>
            <w:tcW w:w="1751" w:type="dxa"/>
            <w:vMerge/>
            <w:tcBorders>
              <w:bottom w:val="single" w:sz="12" w:space="0" w:color="auto"/>
            </w:tcBorders>
          </w:tcPr>
          <w:p w:rsidR="003127DB" w:rsidRPr="00771AED" w:rsidRDefault="003127DB" w:rsidP="003C118F">
            <w:pPr>
              <w:spacing w:before="0" w:after="0" w:line="276" w:lineRule="auto"/>
              <w:rPr>
                <w:rFonts w:cs="Times New Roman"/>
                <w:szCs w:val="24"/>
              </w:rPr>
            </w:pPr>
          </w:p>
        </w:tc>
        <w:tc>
          <w:tcPr>
            <w:tcW w:w="2326" w:type="dxa"/>
            <w:tcBorders>
              <w:top w:val="single" w:sz="2" w:space="0" w:color="auto"/>
              <w:bottom w:val="single" w:sz="12" w:space="0" w:color="auto"/>
            </w:tcBorders>
          </w:tcPr>
          <w:p w:rsidR="003127DB" w:rsidRPr="003C118F" w:rsidRDefault="003127DB" w:rsidP="00C24136">
            <w:pPr>
              <w:spacing w:before="0" w:after="0" w:line="276" w:lineRule="auto"/>
              <w:rPr>
                <w:rFonts w:cs="Times New Roman"/>
                <w:sz w:val="22"/>
              </w:rPr>
            </w:pPr>
          </w:p>
        </w:tc>
        <w:tc>
          <w:tcPr>
            <w:tcW w:w="2694" w:type="dxa"/>
            <w:tcBorders>
              <w:top w:val="single" w:sz="2" w:space="0" w:color="auto"/>
              <w:bottom w:val="single" w:sz="12" w:space="0" w:color="auto"/>
            </w:tcBorders>
          </w:tcPr>
          <w:p w:rsidR="003127DB" w:rsidRPr="003C118F" w:rsidRDefault="003127DB" w:rsidP="00C24136">
            <w:pPr>
              <w:spacing w:before="0" w:after="0" w:line="276" w:lineRule="auto"/>
              <w:rPr>
                <w:rFonts w:cs="Times New Roman"/>
                <w:sz w:val="22"/>
              </w:rPr>
            </w:pPr>
          </w:p>
        </w:tc>
        <w:tc>
          <w:tcPr>
            <w:tcW w:w="2835" w:type="dxa"/>
            <w:tcBorders>
              <w:top w:val="single" w:sz="2" w:space="0" w:color="auto"/>
              <w:bottom w:val="single" w:sz="12" w:space="0" w:color="auto"/>
            </w:tcBorders>
          </w:tcPr>
          <w:p w:rsidR="003127DB" w:rsidRPr="00262591" w:rsidRDefault="00262591" w:rsidP="00195D43">
            <w:pPr>
              <w:pStyle w:val="ListeParagraf"/>
              <w:numPr>
                <w:ilvl w:val="0"/>
                <w:numId w:val="33"/>
              </w:numPr>
              <w:spacing w:before="0" w:after="0" w:line="276" w:lineRule="auto"/>
              <w:jc w:val="left"/>
              <w:rPr>
                <w:rFonts w:cs="Times New Roman"/>
                <w:sz w:val="22"/>
              </w:rPr>
            </w:pPr>
            <w:r w:rsidRPr="00262591">
              <w:rPr>
                <w:i/>
                <w:sz w:val="22"/>
              </w:rPr>
              <w:t>H.influenza</w:t>
            </w:r>
            <w:r w:rsidRPr="00262591">
              <w:rPr>
                <w:sz w:val="22"/>
              </w:rPr>
              <w:t xml:space="preserve"> Bakteriyemisinin Eşlik Ettiği Pnömoni</w:t>
            </w:r>
          </w:p>
        </w:tc>
      </w:tr>
    </w:tbl>
    <w:p w:rsidR="00D96E32" w:rsidRPr="00771AED" w:rsidRDefault="00D96E32" w:rsidP="006F0B24">
      <w:pPr>
        <w:pStyle w:val="ListeParagraf"/>
        <w:rPr>
          <w:rFonts w:cs="Times New Roman"/>
          <w:szCs w:val="24"/>
        </w:rPr>
      </w:pPr>
    </w:p>
    <w:p w:rsidR="009D54D0" w:rsidRPr="00771AED" w:rsidRDefault="004E470D" w:rsidP="00195D43">
      <w:pPr>
        <w:pStyle w:val="ListeParagraf"/>
        <w:keepNext/>
        <w:keepLines/>
        <w:numPr>
          <w:ilvl w:val="0"/>
          <w:numId w:val="34"/>
        </w:numPr>
        <w:ind w:left="0" w:firstLine="288"/>
      </w:pPr>
      <w:r w:rsidRPr="00771AED">
        <w:t>HSM</w:t>
      </w:r>
      <w:r w:rsidR="00D86782" w:rsidRPr="00771AED">
        <w:t xml:space="preserve"> ve yataklı tedavi kurumu sürveyans sorumlusu personeli tarafından</w:t>
      </w:r>
      <w:r w:rsidR="009D54D0" w:rsidRPr="00771AED">
        <w:t xml:space="preserve">, </w:t>
      </w:r>
      <w:r w:rsidR="0024748E" w:rsidRPr="00771AED">
        <w:t>Ek</w:t>
      </w:r>
      <w:r w:rsidR="008A7627" w:rsidRPr="00771AED">
        <w:t>-</w:t>
      </w:r>
      <w:r w:rsidR="00440B15" w:rsidRPr="00771AED">
        <w:t>7’</w:t>
      </w:r>
      <w:r w:rsidR="0024748E" w:rsidRPr="00771AED">
        <w:t>de isimleri</w:t>
      </w:r>
      <w:r w:rsidR="009D54D0" w:rsidRPr="00771AED">
        <w:t xml:space="preserve"> belirtilen hastanelerin </w:t>
      </w:r>
      <w:r w:rsidR="009A5617" w:rsidRPr="00771AED">
        <w:t>ilgili</w:t>
      </w:r>
      <w:r w:rsidR="009D54D0" w:rsidRPr="00771AED">
        <w:t xml:space="preserve"> </w:t>
      </w:r>
      <w:r w:rsidR="00D6558B" w:rsidRPr="00771AED">
        <w:t xml:space="preserve">tüm </w:t>
      </w:r>
      <w:r w:rsidR="009D54D0" w:rsidRPr="00771AED">
        <w:t>klinikleri</w:t>
      </w:r>
      <w:r w:rsidR="0024748E" w:rsidRPr="00771AED">
        <w:t>nde</w:t>
      </w:r>
      <w:r w:rsidR="005D5190" w:rsidRPr="00771AED">
        <w:t xml:space="preserve"> (</w:t>
      </w:r>
      <w:r w:rsidR="0067359F" w:rsidRPr="00C24136">
        <w:rPr>
          <w:color w:val="000000"/>
          <w:shd w:val="clear" w:color="auto" w:fill="FFFFFF"/>
        </w:rPr>
        <w:t>P</w:t>
      </w:r>
      <w:r w:rsidR="008C3A20" w:rsidRPr="00C24136">
        <w:rPr>
          <w:color w:val="000000"/>
          <w:shd w:val="clear" w:color="auto" w:fill="FFFFFF"/>
        </w:rPr>
        <w:t>ediatri, Pediatrik Enfeksiyon, Y</w:t>
      </w:r>
      <w:r w:rsidR="0067359F" w:rsidRPr="00C24136">
        <w:rPr>
          <w:color w:val="000000"/>
          <w:shd w:val="clear" w:color="auto" w:fill="FFFFFF"/>
        </w:rPr>
        <w:t xml:space="preserve">enidoğan, Dahiliye, Enfeksiyon Hastalıkları, Nöroloji, </w:t>
      </w:r>
      <w:r w:rsidR="008C3A20" w:rsidRPr="00C24136">
        <w:rPr>
          <w:color w:val="000000"/>
          <w:shd w:val="clear" w:color="auto" w:fill="FFFFFF"/>
        </w:rPr>
        <w:t xml:space="preserve">Göğüs Hastalıkları </w:t>
      </w:r>
      <w:r w:rsidR="0067359F" w:rsidRPr="00C24136">
        <w:rPr>
          <w:color w:val="000000"/>
          <w:shd w:val="clear" w:color="auto" w:fill="FFFFFF"/>
        </w:rPr>
        <w:t>öncelikle Dahiliye, Pediatri, yenidoğan olmak üzere tüm yoğun bakım servisleri</w:t>
      </w:r>
      <w:r w:rsidR="005D5190" w:rsidRPr="00771AED">
        <w:t>)</w:t>
      </w:r>
      <w:r w:rsidR="0024748E" w:rsidRPr="00771AED">
        <w:t xml:space="preserve"> yatarak tedavi alan</w:t>
      </w:r>
      <w:r w:rsidR="009D54D0" w:rsidRPr="00771AED">
        <w:t xml:space="preserve"> </w:t>
      </w:r>
      <w:r w:rsidR="0024748E" w:rsidRPr="00771AED">
        <w:t xml:space="preserve">vaka olup olmadığı haftada bir kez </w:t>
      </w:r>
      <w:r w:rsidR="00D86782" w:rsidRPr="00771AED">
        <w:t>değerlendirilmeli</w:t>
      </w:r>
      <w:r w:rsidR="00127F37" w:rsidRPr="00771AED">
        <w:t xml:space="preserve"> ve</w:t>
      </w:r>
      <w:r w:rsidR="009D54D0" w:rsidRPr="00771AED">
        <w:t xml:space="preserve"> </w:t>
      </w:r>
      <w:r w:rsidR="00522300" w:rsidRPr="00771AED">
        <w:t>Ek</w:t>
      </w:r>
      <w:r w:rsidR="008A7627" w:rsidRPr="00771AED">
        <w:t>-</w:t>
      </w:r>
      <w:r w:rsidR="00EA40FF" w:rsidRPr="00771AED">
        <w:t>8’d</w:t>
      </w:r>
      <w:r w:rsidR="00522300" w:rsidRPr="00771AED">
        <w:t>e bulunan “</w:t>
      </w:r>
      <w:r w:rsidR="00EA40FF" w:rsidRPr="00771AED">
        <w:t xml:space="preserve">Aşı ile Önlenebilir İnvaziv Bakteriyel Hastalıklar </w:t>
      </w:r>
      <w:r w:rsidR="00333F45" w:rsidRPr="00771AED">
        <w:t>Aktif Sürveyans</w:t>
      </w:r>
      <w:r w:rsidR="00BD4F62" w:rsidRPr="00771AED">
        <w:t>ı</w:t>
      </w:r>
      <w:r w:rsidR="00333F45" w:rsidRPr="00771AED">
        <w:t xml:space="preserve"> </w:t>
      </w:r>
      <w:r w:rsidR="00522300" w:rsidRPr="00771AED">
        <w:t>İzlem</w:t>
      </w:r>
      <w:r w:rsidR="00BD4F62" w:rsidRPr="00771AED">
        <w:t>e</w:t>
      </w:r>
      <w:r w:rsidR="00522300" w:rsidRPr="00771AED">
        <w:t xml:space="preserve"> Form</w:t>
      </w:r>
      <w:r w:rsidR="00BD4F62" w:rsidRPr="00771AED">
        <w:t>u</w:t>
      </w:r>
      <w:r w:rsidR="00016B93" w:rsidRPr="00771AED">
        <w:t>-1</w:t>
      </w:r>
      <w:r w:rsidR="00522300" w:rsidRPr="00771AED">
        <w:t>” doldurul</w:t>
      </w:r>
      <w:r w:rsidR="00127F37" w:rsidRPr="00771AED">
        <w:t>malıd</w:t>
      </w:r>
      <w:r w:rsidR="00522300" w:rsidRPr="00771AED">
        <w:t xml:space="preserve">ır. Form </w:t>
      </w:r>
      <w:r w:rsidR="007D0487" w:rsidRPr="00771AED">
        <w:t>HSM’de</w:t>
      </w:r>
      <w:r w:rsidR="00522300" w:rsidRPr="00771AED">
        <w:t xml:space="preserve"> tutul</w:t>
      </w:r>
      <w:r w:rsidR="00BD4F62" w:rsidRPr="00771AED">
        <w:t>malıdır.</w:t>
      </w:r>
      <w:r w:rsidR="00522300" w:rsidRPr="00771AED">
        <w:t xml:space="preserve"> </w:t>
      </w:r>
      <w:r w:rsidR="00005AB5" w:rsidRPr="00771AED">
        <w:t xml:space="preserve">Bu formdan yararlanılarak </w:t>
      </w:r>
      <w:r w:rsidR="008A7627" w:rsidRPr="00771AED">
        <w:t>Ek-</w:t>
      </w:r>
      <w:r w:rsidR="00EA40FF" w:rsidRPr="00771AED">
        <w:t>9’da</w:t>
      </w:r>
      <w:r w:rsidR="008A7627" w:rsidRPr="00771AED">
        <w:t xml:space="preserve"> bulunan </w:t>
      </w:r>
      <w:r w:rsidR="00005AB5" w:rsidRPr="00771AED">
        <w:t>“</w:t>
      </w:r>
      <w:r w:rsidR="00EA40FF" w:rsidRPr="00771AED">
        <w:t xml:space="preserve">Aşı ile Önlenebilir İnvaziv Bakteriyel Hastalıklar </w:t>
      </w:r>
      <w:r w:rsidR="00005AB5" w:rsidRPr="00771AED">
        <w:t>Aktif Sürveyans</w:t>
      </w:r>
      <w:r w:rsidR="00922400" w:rsidRPr="00771AED">
        <w:t>ı</w:t>
      </w:r>
      <w:r w:rsidR="00005AB5" w:rsidRPr="00771AED">
        <w:t xml:space="preserve"> İzlem</w:t>
      </w:r>
      <w:r w:rsidR="00922400" w:rsidRPr="00771AED">
        <w:t>e</w:t>
      </w:r>
      <w:r w:rsidR="00005AB5" w:rsidRPr="00771AED">
        <w:t xml:space="preserve"> Form</w:t>
      </w:r>
      <w:r w:rsidR="00922400" w:rsidRPr="00771AED">
        <w:t>u</w:t>
      </w:r>
      <w:r w:rsidR="00005AB5" w:rsidRPr="00771AED">
        <w:t>-2” doldurularak ay</w:t>
      </w:r>
      <w:r w:rsidR="00922400" w:rsidRPr="00771AED">
        <w:t>da bir</w:t>
      </w:r>
      <w:r w:rsidR="00005AB5" w:rsidRPr="00771AED">
        <w:t xml:space="preserve"> </w:t>
      </w:r>
      <w:r w:rsidR="00D96E32" w:rsidRPr="00771AED">
        <w:t>THSK</w:t>
      </w:r>
      <w:r w:rsidR="00922400" w:rsidRPr="00771AED">
        <w:t xml:space="preserve"> Aşı ile Önlenebilir Hastalıklar Daire Başkanlığı</w:t>
      </w:r>
      <w:r w:rsidR="00005AB5" w:rsidRPr="00771AED">
        <w:t>’na gönderilecektir.</w:t>
      </w:r>
    </w:p>
    <w:p w:rsidR="00615586" w:rsidRPr="00771AED" w:rsidRDefault="00615586" w:rsidP="00195D43">
      <w:pPr>
        <w:pStyle w:val="ListeParagraf"/>
        <w:numPr>
          <w:ilvl w:val="0"/>
          <w:numId w:val="34"/>
        </w:numPr>
        <w:ind w:left="0" w:firstLine="284"/>
      </w:pPr>
      <w:r w:rsidRPr="00771AED">
        <w:t>Şüpheli, olası, kesin invaziv meningokokal hastalık ve kesin invaziv pnömokokal ve kesin invaziv H.</w:t>
      </w:r>
      <w:r w:rsidR="000C09B6" w:rsidRPr="00771AED">
        <w:t>influenza</w:t>
      </w:r>
      <w:r w:rsidRPr="00771AED">
        <w:t xml:space="preserve"> hastalık tanısını koyan hekim vakaların </w:t>
      </w:r>
      <w:r w:rsidR="00D96E32" w:rsidRPr="00771AED">
        <w:t>TSM’ye</w:t>
      </w:r>
      <w:r w:rsidRPr="00771AED">
        <w:t xml:space="preserve"> ihbarından sorumludur. </w:t>
      </w:r>
      <w:r w:rsidR="00D96E32" w:rsidRPr="00771AED">
        <w:t>TSM</w:t>
      </w:r>
      <w:r w:rsidR="00977D04" w:rsidRPr="00771AED">
        <w:t>’</w:t>
      </w:r>
      <w:r w:rsidRPr="00771AED">
        <w:t xml:space="preserve">de </w:t>
      </w:r>
      <w:r w:rsidR="00D96E32" w:rsidRPr="00771AED">
        <w:t>HSM’ye</w:t>
      </w:r>
      <w:r w:rsidRPr="00771AED">
        <w:t xml:space="preserve"> ihbardan sorumludur. </w:t>
      </w:r>
    </w:p>
    <w:p w:rsidR="003F5A4C" w:rsidRPr="00C24136" w:rsidRDefault="008A44F3" w:rsidP="00195D43">
      <w:pPr>
        <w:pStyle w:val="ListeParagraf"/>
        <w:numPr>
          <w:ilvl w:val="0"/>
          <w:numId w:val="34"/>
        </w:numPr>
        <w:ind w:left="0" w:firstLine="284"/>
        <w:rPr>
          <w:color w:val="000000"/>
        </w:rPr>
      </w:pPr>
      <w:r w:rsidRPr="00771AED">
        <w:t xml:space="preserve">Yataklı tedavi kurum ve kuruluşlarında görev yapmakta olan hekimler tarafından yazılım programında bulunan bulaşıcı hastalık bildirim ekranında yer alan bilgiler doldurulacak, sonrasında </w:t>
      </w:r>
      <w:r w:rsidR="00E0535B" w:rsidRPr="00771AED">
        <w:t xml:space="preserve">sürveyans sorumlusu tarafından </w:t>
      </w:r>
      <w:r w:rsidRPr="00771AED">
        <w:t>Form-014 çıktısı alınacaktır. Bu Form-014’lere ait çıktılar sağlık kurum ve kuruluşları tarafından, sağlık kurumunun bulunduğu ilçedeki TSM</w:t>
      </w:r>
      <w:r w:rsidR="00FD03F7" w:rsidRPr="00771AED">
        <w:t>’ye</w:t>
      </w:r>
      <w:r w:rsidRPr="00771AED">
        <w:t xml:space="preserve"> günlük olarak gönderilecektir.  Ayrıca bu sağlık kurum ve kuruluşları günlük olarak Sağlık Bilgi Sistemlerine veri gönderimine de devam edeceklerdir. </w:t>
      </w:r>
    </w:p>
    <w:p w:rsidR="003F5A4C" w:rsidRPr="00C24136" w:rsidRDefault="008A44F3" w:rsidP="00195D43">
      <w:pPr>
        <w:pStyle w:val="ListeParagraf"/>
        <w:numPr>
          <w:ilvl w:val="0"/>
          <w:numId w:val="34"/>
        </w:numPr>
        <w:ind w:left="0" w:firstLine="284"/>
        <w:rPr>
          <w:color w:val="000000"/>
        </w:rPr>
      </w:pPr>
      <w:r w:rsidRPr="00771AED">
        <w:t>TSM’ler tarafından, yataklı tedavi kurum ve kuruluşlarından fiziki ortamda gönderilen Form-014’de yer alan bilgiler aynı gün TSİM içinde bulunan Form-014 Bildirimi Zorunlu Bulaşıcı Hastalıklar Bildirim Formu sayfasına kayıt edilecektir.</w:t>
      </w:r>
    </w:p>
    <w:p w:rsidR="00B96D1A" w:rsidRPr="00771AED" w:rsidRDefault="008A44F3" w:rsidP="00195D43">
      <w:pPr>
        <w:pStyle w:val="ListeParagraf"/>
        <w:numPr>
          <w:ilvl w:val="0"/>
          <w:numId w:val="34"/>
        </w:numPr>
        <w:ind w:left="0" w:firstLine="284"/>
      </w:pPr>
      <w:r w:rsidRPr="00771AED">
        <w:t>Hastaya ait Vaka inceleme formu hastanın yatarak tedavi gördüğü yataklı tedavi kurumunda doldurulacaktır</w:t>
      </w:r>
      <w:r w:rsidR="00C8165F" w:rsidRPr="00771AED">
        <w:t xml:space="preserve"> (Ek-</w:t>
      </w:r>
      <w:r w:rsidR="00EA40FF" w:rsidRPr="00771AED">
        <w:t>3</w:t>
      </w:r>
      <w:r w:rsidR="00B96D1A" w:rsidRPr="00771AED">
        <w:t>).</w:t>
      </w:r>
    </w:p>
    <w:p w:rsidR="00B93F28" w:rsidRPr="00771AED" w:rsidRDefault="00B93F28" w:rsidP="00195D43">
      <w:pPr>
        <w:pStyle w:val="ListeParagraf"/>
        <w:numPr>
          <w:ilvl w:val="0"/>
          <w:numId w:val="34"/>
        </w:numPr>
        <w:ind w:left="0" w:firstLine="284"/>
      </w:pPr>
      <w:r w:rsidRPr="00771AED">
        <w:t xml:space="preserve">Yataklı tedavi kurum ve kuruluşlarında şüpheli/olası vaka tanımlarını almış ancak çeşitli nedenlerle klinik örnekleri alınamamış </w:t>
      </w:r>
      <w:r w:rsidRPr="00C24136">
        <w:rPr>
          <w:color w:val="000000"/>
        </w:rPr>
        <w:t xml:space="preserve">veya kesin tanıları konamamış </w:t>
      </w:r>
      <w:r w:rsidRPr="00771AED">
        <w:t xml:space="preserve">vakaların da yukarıda belirtilen vaka tanımlarına uygun olarak ön tanıları ile bildirimleri yapılmalıdır.  Aşı ile Önlenebilir İnvaziv Bakteriyel Hastalıklar Vaka İnceleme Formu </w:t>
      </w:r>
      <w:r w:rsidRPr="00C24136">
        <w:rPr>
          <w:color w:val="000000"/>
        </w:rPr>
        <w:t>doldurulmalı</w:t>
      </w:r>
      <w:r w:rsidR="00B97DCB" w:rsidRPr="00C24136">
        <w:rPr>
          <w:color w:val="000000"/>
        </w:rPr>
        <w:t xml:space="preserve"> ve TSM’ye gönderilmeli</w:t>
      </w:r>
      <w:r w:rsidRPr="00C24136">
        <w:rPr>
          <w:color w:val="000000"/>
        </w:rPr>
        <w:t>d</w:t>
      </w:r>
      <w:r w:rsidR="00B97DCB" w:rsidRPr="00C24136">
        <w:rPr>
          <w:color w:val="000000"/>
        </w:rPr>
        <w:t>i</w:t>
      </w:r>
      <w:r w:rsidRPr="00C24136">
        <w:rPr>
          <w:color w:val="000000"/>
        </w:rPr>
        <w:t>r.</w:t>
      </w:r>
    </w:p>
    <w:p w:rsidR="00DA0E0D" w:rsidRPr="00771AED" w:rsidRDefault="006C7F7F" w:rsidP="00195D43">
      <w:pPr>
        <w:pStyle w:val="ListeParagraf"/>
        <w:numPr>
          <w:ilvl w:val="0"/>
          <w:numId w:val="34"/>
        </w:numPr>
        <w:ind w:left="0" w:firstLine="284"/>
      </w:pPr>
      <w:r w:rsidRPr="00771AED">
        <w:t>Yataklı tedavi kurum ve kuruluşunda o</w:t>
      </w:r>
      <w:r w:rsidR="00FD3045" w:rsidRPr="00771AED">
        <w:t>lası bakteriyel menenjit, olası meningokokal menen</w:t>
      </w:r>
      <w:r w:rsidRPr="00771AED">
        <w:t>jit,  olası meningokokal sepsis</w:t>
      </w:r>
      <w:r w:rsidR="00FD3045" w:rsidRPr="00771AED">
        <w:t xml:space="preserve"> </w:t>
      </w:r>
      <w:r w:rsidR="008A44F3" w:rsidRPr="00771AED">
        <w:t>tanısı konan hastalarda</w:t>
      </w:r>
      <w:r w:rsidR="00211CBF" w:rsidRPr="00771AED">
        <w:t>n alınan</w:t>
      </w:r>
      <w:r w:rsidR="008A44F3" w:rsidRPr="00771AED">
        <w:t xml:space="preserve"> klinik örnekler</w:t>
      </w:r>
      <w:r w:rsidR="00FD1C83" w:rsidRPr="00771AED">
        <w:t>e</w:t>
      </w:r>
      <w:r w:rsidR="008D7EAE" w:rsidRPr="00771AED">
        <w:t xml:space="preserve"> </w:t>
      </w:r>
      <w:r w:rsidR="008D7EAE" w:rsidRPr="00C24136">
        <w:rPr>
          <w:bCs/>
          <w:kern w:val="24"/>
        </w:rPr>
        <w:t>(BOS</w:t>
      </w:r>
      <w:r w:rsidR="003D68E0" w:rsidRPr="00C24136">
        <w:rPr>
          <w:bCs/>
          <w:kern w:val="24"/>
        </w:rPr>
        <w:t>, steril vücut sıvısı</w:t>
      </w:r>
      <w:r w:rsidR="008D7EAE" w:rsidRPr="00C24136">
        <w:rPr>
          <w:bCs/>
          <w:kern w:val="24"/>
        </w:rPr>
        <w:t xml:space="preserve"> ve p</w:t>
      </w:r>
      <w:r w:rsidR="008D7EAE" w:rsidRPr="00C24136">
        <w:rPr>
          <w:color w:val="000000" w:themeColor="text1"/>
          <w:kern w:val="24"/>
        </w:rPr>
        <w:t>eteşiyal</w:t>
      </w:r>
      <w:r w:rsidRPr="00C24136">
        <w:rPr>
          <w:color w:val="000000" w:themeColor="text1"/>
          <w:kern w:val="24"/>
        </w:rPr>
        <w:t>/</w:t>
      </w:r>
      <w:r w:rsidR="008D7EAE" w:rsidRPr="00C24136">
        <w:rPr>
          <w:color w:val="000000" w:themeColor="text1"/>
          <w:kern w:val="24"/>
        </w:rPr>
        <w:t>purpurik deri lezyonundan alınan örnekler)</w:t>
      </w:r>
      <w:r w:rsidR="008A44F3" w:rsidRPr="00771AED">
        <w:t xml:space="preserve"> </w:t>
      </w:r>
      <w:r w:rsidR="00FD1C83" w:rsidRPr="00771AED">
        <w:t xml:space="preserve">yönelik laboratuvar çalışması yapılamıyor ise örnekler, </w:t>
      </w:r>
      <w:r w:rsidR="00E46148" w:rsidRPr="00771AED">
        <w:t>uygun transport koşullarında, vaka inceleme formunun bir örneği ile</w:t>
      </w:r>
      <w:r w:rsidRPr="00771AED">
        <w:t xml:space="preserve"> birlikte, aynı gün içinde,</w:t>
      </w:r>
      <w:r w:rsidR="00E46148" w:rsidRPr="00771AED">
        <w:t xml:space="preserve"> </w:t>
      </w:r>
      <w:r w:rsidR="00FD03F7" w:rsidRPr="00771AED">
        <w:t>TSM/HSM</w:t>
      </w:r>
      <w:r w:rsidR="00E46148" w:rsidRPr="00C24136">
        <w:rPr>
          <w:color w:val="000000"/>
        </w:rPr>
        <w:t xml:space="preserve"> personeline teslim edilecektir. </w:t>
      </w:r>
      <w:r w:rsidR="00DE18DA" w:rsidRPr="00C24136">
        <w:rPr>
          <w:color w:val="000000"/>
        </w:rPr>
        <w:t xml:space="preserve">Örnekler, </w:t>
      </w:r>
      <w:r w:rsidR="00DE18DA" w:rsidRPr="00771AED">
        <w:t>Vaka İnceleme Formunun bir örneği ile birlikte</w:t>
      </w:r>
      <w:r w:rsidRPr="00771AED">
        <w:t>,</w:t>
      </w:r>
      <w:r w:rsidR="00FD1C83" w:rsidRPr="00771AED">
        <w:t xml:space="preserve"> </w:t>
      </w:r>
      <w:r w:rsidR="0048065D" w:rsidRPr="00771AED">
        <w:t xml:space="preserve">en kısa süre içinde HSM </w:t>
      </w:r>
      <w:r w:rsidR="00DE18DA" w:rsidRPr="00771AED">
        <w:t xml:space="preserve">tarafından kargo veya kurye ile </w:t>
      </w:r>
      <w:r w:rsidR="00FD1C83" w:rsidRPr="00771AED">
        <w:t>THSK tarafından yetkilendirilmiş Halk Sağlığı Laboratuvarına</w:t>
      </w:r>
      <w:r w:rsidR="00DE18DA" w:rsidRPr="00771AED">
        <w:t xml:space="preserve"> gönderilecektir. </w:t>
      </w:r>
      <w:r w:rsidR="00C0203D" w:rsidRPr="00771AED">
        <w:t xml:space="preserve">Halk Sağlığı Laboratuvarı tarafından </w:t>
      </w:r>
      <w:r w:rsidR="006F5445">
        <w:t>HSM’y</w:t>
      </w:r>
      <w:r w:rsidR="002207F1" w:rsidRPr="00771AED">
        <w:t xml:space="preserve">e, HSM tarafından da </w:t>
      </w:r>
      <w:r w:rsidR="00C0203D" w:rsidRPr="00771AED">
        <w:t>yataklı tedavi kurumuna sonuç bilgisi bildirilecektir.</w:t>
      </w:r>
    </w:p>
    <w:p w:rsidR="00DE18DA" w:rsidRPr="00771AED" w:rsidRDefault="00DE18DA" w:rsidP="00195D43">
      <w:pPr>
        <w:pStyle w:val="ListeParagraf"/>
        <w:numPr>
          <w:ilvl w:val="0"/>
          <w:numId w:val="34"/>
        </w:numPr>
        <w:ind w:left="0" w:firstLine="284"/>
      </w:pPr>
      <w:r w:rsidRPr="00771AED">
        <w:t xml:space="preserve">Bu durumda, Vaka </w:t>
      </w:r>
      <w:r w:rsidR="00977D04" w:rsidRPr="00771AED">
        <w:t>İnceleme Formu</w:t>
      </w:r>
      <w:r w:rsidRPr="00771AED">
        <w:t>, yataklı tedavi kurumunda</w:t>
      </w:r>
      <w:r w:rsidR="00945F65" w:rsidRPr="00771AED">
        <w:t>,</w:t>
      </w:r>
      <w:r w:rsidRPr="00771AED">
        <w:t xml:space="preserve"> </w:t>
      </w:r>
      <w:r w:rsidR="00FD1C83" w:rsidRPr="00771AED">
        <w:t xml:space="preserve">Halk Sağlığı Laboratuvarı </w:t>
      </w:r>
      <w:r w:rsidRPr="00771AED">
        <w:t>tarafından gönderilen sonuç bilgisine göre son vaka sınıflaması yapılarak tamamlanacak ve TSM’ye gönderilecektir.</w:t>
      </w:r>
    </w:p>
    <w:p w:rsidR="00FD1C83" w:rsidRPr="00771AED" w:rsidRDefault="00FD1C83" w:rsidP="00195D43">
      <w:pPr>
        <w:pStyle w:val="ListeParagraf"/>
        <w:numPr>
          <w:ilvl w:val="0"/>
          <w:numId w:val="34"/>
        </w:numPr>
        <w:ind w:left="0" w:firstLine="284"/>
      </w:pPr>
      <w:r w:rsidRPr="00771AED">
        <w:t>Yataklı tedavi kurumları</w:t>
      </w:r>
      <w:r w:rsidR="00A80895" w:rsidRPr="00771AED">
        <w:t>ndan izolatlar ile</w:t>
      </w:r>
      <w:r w:rsidRPr="00771AED">
        <w:t xml:space="preserve"> halk sağlığı laboratuvarlarında elde edilen i</w:t>
      </w:r>
      <w:r w:rsidR="00DE18DA" w:rsidRPr="00771AED">
        <w:t xml:space="preserve">zolatlar </w:t>
      </w:r>
      <w:r w:rsidR="00A80895" w:rsidRPr="00771AED">
        <w:t xml:space="preserve">ve moleküler tabanlı yöntemlerde üçlü patojen araştırmasında pozitif tespit edilen klinik örnekler ileri incelemeler için </w:t>
      </w:r>
      <w:r w:rsidR="00DE18DA" w:rsidRPr="00771AED">
        <w:t>laboratuvar personeli tarafından, uygun transport koşullarında</w:t>
      </w:r>
      <w:r w:rsidR="0048065D" w:rsidRPr="00771AED">
        <w:t>, en kısa süre içinde</w:t>
      </w:r>
      <w:r w:rsidR="00DE18DA" w:rsidRPr="00771AED">
        <w:t xml:space="preserve"> </w:t>
      </w:r>
      <w:r w:rsidR="00FD03F7" w:rsidRPr="00771AED">
        <w:t>TSM/HSM</w:t>
      </w:r>
      <w:r w:rsidR="00DE18DA" w:rsidRPr="00771AED">
        <w:t xml:space="preserve"> personeline teslim edilecektir. İzolatlar Vaka İnceleme Formunun (son vaka sınıflaması yapılmış haliyle) bir örneği ile</w:t>
      </w:r>
      <w:r w:rsidR="00013A7A" w:rsidRPr="00771AED">
        <w:t xml:space="preserve"> birlikte</w:t>
      </w:r>
      <w:r w:rsidR="006C7F7F" w:rsidRPr="00771AED">
        <w:t>, aynı gün içinde</w:t>
      </w:r>
      <w:r w:rsidR="00DE18DA" w:rsidRPr="00771AED">
        <w:t xml:space="preserve"> </w:t>
      </w:r>
      <w:r w:rsidR="00FD03F7" w:rsidRPr="00771AED">
        <w:t>HSM</w:t>
      </w:r>
      <w:r w:rsidR="00DE18DA" w:rsidRPr="00771AED">
        <w:t xml:space="preserve"> tarafından kargo veya kurye ile </w:t>
      </w:r>
      <w:r w:rsidR="00FD03F7" w:rsidRPr="00771AED">
        <w:t>THSK MRLDB’ye</w:t>
      </w:r>
      <w:r w:rsidR="00DE18DA" w:rsidRPr="00771AED">
        <w:t xml:space="preserve"> gönderilecektir.  </w:t>
      </w:r>
    </w:p>
    <w:p w:rsidR="00DE18DA" w:rsidRPr="00771AED" w:rsidRDefault="00DE18DA" w:rsidP="00195D43">
      <w:pPr>
        <w:pStyle w:val="ListeParagraf"/>
        <w:numPr>
          <w:ilvl w:val="0"/>
          <w:numId w:val="34"/>
        </w:numPr>
        <w:ind w:left="0" w:firstLine="284"/>
      </w:pPr>
      <w:r w:rsidRPr="00771AED">
        <w:t xml:space="preserve">Yataklı tedavi kurum ve kuruluşu tarafından son vaka sınıflaması yapılarak tamamlanmış olan </w:t>
      </w:r>
      <w:r w:rsidR="00977D04" w:rsidRPr="00771AED">
        <w:t>Vaka İnceleme Form</w:t>
      </w:r>
      <w:r w:rsidRPr="00771AED">
        <w:t xml:space="preserve">u TSM’ye </w:t>
      </w:r>
      <w:r w:rsidR="00D06D76" w:rsidRPr="00771AED">
        <w:t xml:space="preserve">de </w:t>
      </w:r>
      <w:r w:rsidRPr="00771AED">
        <w:t>gönderilecektir.</w:t>
      </w:r>
    </w:p>
    <w:p w:rsidR="008A44F3" w:rsidRPr="00771AED" w:rsidRDefault="008A44F3" w:rsidP="00195D43">
      <w:pPr>
        <w:pStyle w:val="ListeParagraf"/>
        <w:numPr>
          <w:ilvl w:val="0"/>
          <w:numId w:val="34"/>
        </w:numPr>
        <w:ind w:left="0" w:firstLine="284"/>
      </w:pPr>
      <w:r w:rsidRPr="00771AED">
        <w:t xml:space="preserve">THSK MRLDB tarafından, </w:t>
      </w:r>
      <w:r w:rsidR="0048065D" w:rsidRPr="00771AED">
        <w:t xml:space="preserve">tespit edilen </w:t>
      </w:r>
      <w:r w:rsidRPr="00771AED">
        <w:t>tiplendirme sonucu</w:t>
      </w:r>
      <w:r w:rsidR="00186E08" w:rsidRPr="00771AED">
        <w:t xml:space="preserve"> THSK Aşı ile Önlenebilir Hastalıklar Daire Başkanlığı/Bulaşıcı Hastalıklar Daire Başkanlığı’na,</w:t>
      </w:r>
      <w:r w:rsidRPr="00771AED">
        <w:t xml:space="preserve"> </w:t>
      </w:r>
      <w:r w:rsidR="0037286C">
        <w:t>HSM’y</w:t>
      </w:r>
      <w:r w:rsidR="00D01833" w:rsidRPr="00771AED">
        <w:t>e</w:t>
      </w:r>
      <w:r w:rsidRPr="00771AED">
        <w:t xml:space="preserve"> ve </w:t>
      </w:r>
      <w:r w:rsidR="00D01833" w:rsidRPr="00771AED">
        <w:t>HSM</w:t>
      </w:r>
      <w:r w:rsidR="00F1584B" w:rsidRPr="00771AED">
        <w:t xml:space="preserve"> tarafından da </w:t>
      </w:r>
      <w:r w:rsidRPr="00771AED">
        <w:t>ya</w:t>
      </w:r>
      <w:r w:rsidR="00C0203D" w:rsidRPr="00771AED">
        <w:t>taklı tedavi kurum ve kuruluşu ile</w:t>
      </w:r>
      <w:r w:rsidRPr="00771AED">
        <w:t xml:space="preserve"> </w:t>
      </w:r>
      <w:r w:rsidR="00C0203D" w:rsidRPr="00771AED">
        <w:t xml:space="preserve">Halk Sağlığı Laboratuvarına </w:t>
      </w:r>
      <w:r w:rsidRPr="00771AED">
        <w:t>bildiril</w:t>
      </w:r>
      <w:r w:rsidR="008D7EAE" w:rsidRPr="00771AED">
        <w:t>ecekt</w:t>
      </w:r>
      <w:r w:rsidRPr="00771AED">
        <w:t>ir.</w:t>
      </w:r>
      <w:r w:rsidR="00C0203D" w:rsidRPr="00771AED">
        <w:t xml:space="preserve"> </w:t>
      </w:r>
    </w:p>
    <w:p w:rsidR="008A44F3" w:rsidRPr="00771AED" w:rsidRDefault="00D01833" w:rsidP="00195D43">
      <w:pPr>
        <w:pStyle w:val="ListeParagraf"/>
        <w:numPr>
          <w:ilvl w:val="0"/>
          <w:numId w:val="34"/>
        </w:numPr>
        <w:ind w:left="0" w:firstLine="284"/>
      </w:pPr>
      <w:r w:rsidRPr="00771AED">
        <w:t>TSM’de</w:t>
      </w:r>
      <w:r w:rsidR="008A44F3" w:rsidRPr="00771AED">
        <w:t xml:space="preserve"> bulunan sorumlu kişi tarafından “Vaka İnceleme Formu”nun </w:t>
      </w:r>
      <w:r w:rsidR="008A44F3" w:rsidRPr="00C24136">
        <w:rPr>
          <w:b/>
        </w:rPr>
        <w:t>tam ve doğru</w:t>
      </w:r>
      <w:r w:rsidR="008A44F3" w:rsidRPr="00771AED">
        <w:t xml:space="preserve"> doldurulmuş olduğu kontrol edilmeli ve </w:t>
      </w:r>
      <w:r w:rsidRPr="00771AED">
        <w:t>HSM’ye</w:t>
      </w:r>
      <w:r w:rsidR="008A44F3" w:rsidRPr="00771AED">
        <w:t xml:space="preserve"> günlük olarak gönderilmelidir. </w:t>
      </w:r>
    </w:p>
    <w:p w:rsidR="008A44F3" w:rsidRPr="00771AED" w:rsidRDefault="008A44F3" w:rsidP="00195D43">
      <w:pPr>
        <w:pStyle w:val="ListeParagraf"/>
        <w:numPr>
          <w:ilvl w:val="0"/>
          <w:numId w:val="34"/>
        </w:numPr>
        <w:ind w:left="0" w:firstLine="284"/>
      </w:pPr>
      <w:r w:rsidRPr="00771AED">
        <w:t xml:space="preserve">Vaka İnceleme Formu, </w:t>
      </w:r>
      <w:r w:rsidR="00D01833" w:rsidRPr="00771AED">
        <w:t>HSM</w:t>
      </w:r>
      <w:r w:rsidRPr="00771AED">
        <w:t xml:space="preserve"> tarafından, günlük olarak </w:t>
      </w:r>
      <w:r w:rsidR="00D01833" w:rsidRPr="00771AED">
        <w:t>THSK</w:t>
      </w:r>
      <w:r w:rsidRPr="00771AED">
        <w:t xml:space="preserve"> Aşı ile Önlenebilir Hastalıklar Daire Başkanlığı’na</w:t>
      </w:r>
      <w:r w:rsidR="00CA352C" w:rsidRPr="00771AED">
        <w:t xml:space="preserve"> ve Bulaşıcı Hastalıklar Daire Başkanlığı’na</w:t>
      </w:r>
      <w:r w:rsidRPr="00771AED">
        <w:t xml:space="preserve"> gönderilecektir.</w:t>
      </w:r>
    </w:p>
    <w:p w:rsidR="00615586" w:rsidRPr="00771AED" w:rsidRDefault="00615586" w:rsidP="00195D43">
      <w:pPr>
        <w:pStyle w:val="ListeParagraf"/>
        <w:numPr>
          <w:ilvl w:val="0"/>
          <w:numId w:val="34"/>
        </w:numPr>
        <w:ind w:left="0" w:firstLine="284"/>
      </w:pPr>
      <w:r w:rsidRPr="00771AED">
        <w:t xml:space="preserve">Vakaların tedavi gördüğü klinik tarafından </w:t>
      </w:r>
      <w:r w:rsidR="00AA6DF5" w:rsidRPr="00771AED">
        <w:t xml:space="preserve">“Vaka/Temaslı/Kümelenme Araştırması ve Kontrol Önlemleri” </w:t>
      </w:r>
      <w:r w:rsidRPr="00771AED">
        <w:t xml:space="preserve"> başlığı altında belirtilen </w:t>
      </w:r>
      <w:r w:rsidR="008536D9" w:rsidRPr="00771AED">
        <w:t>“</w:t>
      </w:r>
      <w:r w:rsidR="00D01833" w:rsidRPr="00771AED">
        <w:t>Vaka Yönetimine</w:t>
      </w:r>
      <w:r w:rsidR="008536D9" w:rsidRPr="00771AED">
        <w:t>”</w:t>
      </w:r>
      <w:r w:rsidRPr="00771AED">
        <w:t xml:space="preserve"> ilişkin çalışmalar yürütülecektir.</w:t>
      </w:r>
    </w:p>
    <w:p w:rsidR="00926858" w:rsidRPr="00771AED" w:rsidRDefault="00615586" w:rsidP="00195D43">
      <w:pPr>
        <w:pStyle w:val="ListeParagraf"/>
        <w:keepNext/>
        <w:keepLines/>
        <w:numPr>
          <w:ilvl w:val="0"/>
          <w:numId w:val="34"/>
        </w:numPr>
        <w:ind w:left="0" w:firstLine="284"/>
      </w:pPr>
      <w:r w:rsidRPr="00771AED">
        <w:t xml:space="preserve">Hastalık ihbarını alan </w:t>
      </w:r>
      <w:r w:rsidR="007E33B2" w:rsidRPr="00771AED">
        <w:t>TSM/</w:t>
      </w:r>
      <w:r w:rsidR="00D01833" w:rsidRPr="00771AED">
        <w:t>HSM’nin</w:t>
      </w:r>
      <w:r w:rsidRPr="00771AED">
        <w:t xml:space="preserve"> ilgili birimleri </w:t>
      </w:r>
      <w:r w:rsidR="00AA6DF5" w:rsidRPr="00771AED">
        <w:t xml:space="preserve">“Vaka/Temaslı/Kümelenme Araştırması ve Kontrol Önlemleri” </w:t>
      </w:r>
      <w:r w:rsidRPr="00771AED">
        <w:t xml:space="preserve"> başlığı altında belirtilen çalışmaları ivedilikle başlatacaktır. </w:t>
      </w:r>
      <w:r w:rsidR="00926858" w:rsidRPr="00771AED">
        <w:t>Bu çalışmalar kapsamında ilgili başlık altında belirtilen durumlarda TSM tarafından Aşı ile Önlenebilir İnvaziv Bakteriyel Hastalıklar Temaslı Formu doldurulmalı</w:t>
      </w:r>
      <w:r w:rsidR="00B02E87">
        <w:t xml:space="preserve"> </w:t>
      </w:r>
      <w:r w:rsidR="00E5636B" w:rsidRPr="00771AED">
        <w:t>(Ek-</w:t>
      </w:r>
      <w:r w:rsidR="00961E51" w:rsidRPr="00771AED">
        <w:t>4</w:t>
      </w:r>
      <w:r w:rsidR="00E5636B" w:rsidRPr="00771AED">
        <w:t>)</w:t>
      </w:r>
      <w:r w:rsidR="008163D9" w:rsidRPr="00771AED">
        <w:t xml:space="preserve"> ve HSM’y</w:t>
      </w:r>
      <w:r w:rsidR="00926858" w:rsidRPr="00771AED">
        <w:t xml:space="preserve">e gönderilmelidir. </w:t>
      </w:r>
      <w:r w:rsidR="00C8165F" w:rsidRPr="00771AED">
        <w:t xml:space="preserve">Form ve </w:t>
      </w:r>
      <w:r w:rsidR="00926858" w:rsidRPr="00771AED">
        <w:t xml:space="preserve">kümelenme inceleme raporu </w:t>
      </w:r>
      <w:r w:rsidR="00C8165F" w:rsidRPr="00771AED">
        <w:t xml:space="preserve">ilgili bölümlerde belirtildiği şekilde </w:t>
      </w:r>
      <w:r w:rsidR="00926858" w:rsidRPr="00771AED">
        <w:t>THSK Aşı ile Önlenebilir Hastalıklar Daire Başkanlığı</w:t>
      </w:r>
      <w:r w:rsidR="00C8165F" w:rsidRPr="00771AED">
        <w:t>/Bulaşıcı Hastalıklar Daire Başkanlığı</w:t>
      </w:r>
      <w:r w:rsidR="00926858" w:rsidRPr="00771AED">
        <w:t>’na gönderilmelidir.</w:t>
      </w:r>
    </w:p>
    <w:p w:rsidR="00C24136" w:rsidRDefault="00A2390F" w:rsidP="00195D43">
      <w:pPr>
        <w:pStyle w:val="ListeParagraf"/>
        <w:numPr>
          <w:ilvl w:val="0"/>
          <w:numId w:val="34"/>
        </w:numPr>
        <w:ind w:left="0" w:firstLine="284"/>
      </w:pPr>
      <w:r w:rsidRPr="00771AED">
        <w:t xml:space="preserve">Yataklı tedavi kurum ve kuruluşlarında ihbar, kayıt, bildirim, örnek gönderimi işlemleri hastane sürveyans </w:t>
      </w:r>
      <w:r w:rsidR="00D01833" w:rsidRPr="00771AED">
        <w:t xml:space="preserve">birimi </w:t>
      </w:r>
      <w:r w:rsidRPr="00771AED">
        <w:t>aracılığıyla yapılacaktır.</w:t>
      </w:r>
      <w:r w:rsidR="009E14C6" w:rsidRPr="00771AED">
        <w:t xml:space="preserve"> Bununla birlikte, </w:t>
      </w:r>
      <w:r w:rsidRPr="00771AED">
        <w:t>Ek</w:t>
      </w:r>
      <w:r w:rsidR="00961E51" w:rsidRPr="00771AED">
        <w:t>-7’</w:t>
      </w:r>
      <w:r w:rsidRPr="00771AED">
        <w:t xml:space="preserve">de isimleri belirtilen hastanelerde sürveyansın doğru ve kurallara uygun bir şekilde yürütülmesi için hastane sürveyans </w:t>
      </w:r>
      <w:r w:rsidR="00D01833" w:rsidRPr="00771AED">
        <w:t xml:space="preserve">birimi </w:t>
      </w:r>
      <w:r w:rsidRPr="00771AED">
        <w:t xml:space="preserve">ile </w:t>
      </w:r>
      <w:r w:rsidR="00D01833" w:rsidRPr="00771AED">
        <w:t xml:space="preserve">HSM </w:t>
      </w:r>
      <w:r w:rsidRPr="00771AED">
        <w:t>arasında koordinasyonu sağlayacak ilgili kliniklerden herhangi birinde görevli sorumlu bir kişi belirlen</w:t>
      </w:r>
      <w:r w:rsidR="009E14C6" w:rsidRPr="00771AED">
        <w:t>melidir.</w:t>
      </w:r>
    </w:p>
    <w:p w:rsidR="005E4A5C" w:rsidRPr="00771AED" w:rsidRDefault="00C24136" w:rsidP="00C24136">
      <w:pPr>
        <w:rPr>
          <w:rFonts w:cs="Times New Roman"/>
          <w:color w:val="FF0000"/>
          <w:szCs w:val="24"/>
        </w:rPr>
      </w:pPr>
      <w:r>
        <w:br w:type="page"/>
      </w:r>
    </w:p>
    <w:p w:rsidR="00F42D9F" w:rsidRPr="00C24136" w:rsidRDefault="00AA24BC" w:rsidP="00195D43">
      <w:pPr>
        <w:pStyle w:val="Balk2"/>
        <w:numPr>
          <w:ilvl w:val="1"/>
          <w:numId w:val="16"/>
        </w:numPr>
      </w:pPr>
      <w:bookmarkStart w:id="77" w:name="_Toc453600241"/>
      <w:r w:rsidRPr="00C24136">
        <w:rPr>
          <w:caps w:val="0"/>
        </w:rPr>
        <w:t>SÜRVEYANS GÖSTERGELERİ</w:t>
      </w:r>
      <w:bookmarkEnd w:id="77"/>
    </w:p>
    <w:p w:rsidR="00C22D3A" w:rsidRPr="00771AED" w:rsidRDefault="002A3C99" w:rsidP="00195D43">
      <w:pPr>
        <w:pStyle w:val="ListeParagraf"/>
        <w:numPr>
          <w:ilvl w:val="0"/>
          <w:numId w:val="35"/>
        </w:numPr>
      </w:pPr>
      <w:r w:rsidRPr="00771AED">
        <w:t>Ulusal sürveyans kapsamında; sürveyansın ilk yılında,</w:t>
      </w:r>
    </w:p>
    <w:p w:rsidR="00053E9C" w:rsidRPr="00771AED" w:rsidRDefault="004C00E9" w:rsidP="00195D43">
      <w:pPr>
        <w:pStyle w:val="ListeParagraf"/>
        <w:numPr>
          <w:ilvl w:val="0"/>
          <w:numId w:val="36"/>
        </w:numPr>
      </w:pPr>
      <w:r w:rsidRPr="00771AED">
        <w:t>Hastal</w:t>
      </w:r>
      <w:r w:rsidR="00053E9C" w:rsidRPr="00771AED">
        <w:t>ığın zamanında bildirim yüzdesi (Hedef %95),</w:t>
      </w:r>
    </w:p>
    <w:p w:rsidR="004C00E9" w:rsidRPr="00771AED" w:rsidRDefault="000374F6" w:rsidP="00195D43">
      <w:pPr>
        <w:pStyle w:val="ListeParagraf"/>
        <w:numPr>
          <w:ilvl w:val="0"/>
          <w:numId w:val="36"/>
        </w:numPr>
      </w:pPr>
      <w:r w:rsidRPr="00771AED">
        <w:t>Verilerin</w:t>
      </w:r>
      <w:r w:rsidR="003C765A" w:rsidRPr="00771AED">
        <w:t xml:space="preserve"> t</w:t>
      </w:r>
      <w:r w:rsidR="004C00E9" w:rsidRPr="00771AED">
        <w:t>am</w:t>
      </w:r>
      <w:r w:rsidR="00053E9C" w:rsidRPr="00771AED">
        <w:t>lık</w:t>
      </w:r>
      <w:r w:rsidR="00CB1C42" w:rsidRPr="00771AED">
        <w:t xml:space="preserve"> </w:t>
      </w:r>
      <w:r w:rsidR="00053E9C" w:rsidRPr="00771AED">
        <w:t>ve zamanında gelme düzeyi</w:t>
      </w:r>
      <w:r w:rsidR="003C765A" w:rsidRPr="00771AED">
        <w:t xml:space="preserve"> (Hedef %95)</w:t>
      </w:r>
      <w:r w:rsidR="00053E9C" w:rsidRPr="00771AED">
        <w:t xml:space="preserve">, </w:t>
      </w:r>
    </w:p>
    <w:p w:rsidR="00E36697" w:rsidRDefault="00CB1C42" w:rsidP="00195D43">
      <w:pPr>
        <w:pStyle w:val="ListeParagraf"/>
        <w:numPr>
          <w:ilvl w:val="0"/>
          <w:numId w:val="36"/>
        </w:numPr>
      </w:pPr>
      <w:r w:rsidRPr="00771AED">
        <w:t>Vaka tanımına uygun bildirim yüzdesi (Hedef %75)</w:t>
      </w:r>
      <w:r w:rsidR="00066079" w:rsidRPr="00771AED">
        <w:t>,</w:t>
      </w:r>
      <w:r w:rsidRPr="00771AED">
        <w:t xml:space="preserve">  </w:t>
      </w:r>
    </w:p>
    <w:p w:rsidR="00042D73" w:rsidRPr="00771AED" w:rsidRDefault="00042D73" w:rsidP="00042D73">
      <w:pPr>
        <w:pStyle w:val="ListeParagraf"/>
        <w:ind w:left="1004" w:firstLine="0"/>
      </w:pPr>
    </w:p>
    <w:p w:rsidR="002A3C99" w:rsidRPr="00771AED" w:rsidRDefault="002A3C99" w:rsidP="00195D43">
      <w:pPr>
        <w:pStyle w:val="ListeParagraf"/>
        <w:numPr>
          <w:ilvl w:val="0"/>
          <w:numId w:val="35"/>
        </w:numPr>
      </w:pPr>
      <w:r w:rsidRPr="00771AED">
        <w:t>Toplum temelli aktif sürveyans kapsamında; sürveyansın ilk yılında,</w:t>
      </w:r>
    </w:p>
    <w:p w:rsidR="00935C98" w:rsidRPr="00771AED" w:rsidRDefault="00935C98" w:rsidP="00195D43">
      <w:pPr>
        <w:pStyle w:val="ListeParagraf"/>
        <w:numPr>
          <w:ilvl w:val="0"/>
          <w:numId w:val="37"/>
        </w:numPr>
      </w:pPr>
      <w:r w:rsidRPr="00771AED">
        <w:t>Gerçekleştirilen aktif sürveyans izlem yüzdesi (Hedef %100)</w:t>
      </w:r>
      <w:r w:rsidR="002A3C99" w:rsidRPr="00771AED">
        <w:tab/>
      </w:r>
    </w:p>
    <w:p w:rsidR="002A3C99" w:rsidRPr="00771AED" w:rsidRDefault="002A3C99" w:rsidP="00195D43">
      <w:pPr>
        <w:pStyle w:val="ListeParagraf"/>
        <w:numPr>
          <w:ilvl w:val="0"/>
          <w:numId w:val="37"/>
        </w:numPr>
      </w:pPr>
      <w:r w:rsidRPr="00771AED">
        <w:t>Hastalığın zamanında bildirim yüzdesi (Hedef %95),</w:t>
      </w:r>
    </w:p>
    <w:p w:rsidR="00935C98" w:rsidRPr="00771AED" w:rsidRDefault="002A3C99" w:rsidP="00195D43">
      <w:pPr>
        <w:pStyle w:val="ListeParagraf"/>
        <w:numPr>
          <w:ilvl w:val="0"/>
          <w:numId w:val="37"/>
        </w:numPr>
      </w:pPr>
      <w:r w:rsidRPr="00771AED">
        <w:t>Verilerin tamlık ve zamanında gelme düzeyi (Hedef %95),</w:t>
      </w:r>
    </w:p>
    <w:p w:rsidR="002A3C99" w:rsidRPr="00771AED" w:rsidRDefault="002A3C99" w:rsidP="00195D43">
      <w:pPr>
        <w:pStyle w:val="ListeParagraf"/>
        <w:numPr>
          <w:ilvl w:val="0"/>
          <w:numId w:val="37"/>
        </w:numPr>
      </w:pPr>
      <w:r w:rsidRPr="00771AED">
        <w:t xml:space="preserve">Vaka tanımına uygun bildirim yüzdesi (Hedef %75),  </w:t>
      </w:r>
    </w:p>
    <w:p w:rsidR="007D13AC" w:rsidRPr="00771AED" w:rsidRDefault="00623441" w:rsidP="00195D43">
      <w:pPr>
        <w:pStyle w:val="ListeParagraf"/>
        <w:numPr>
          <w:ilvl w:val="0"/>
          <w:numId w:val="37"/>
        </w:numPr>
      </w:pPr>
      <w:r w:rsidRPr="00771AED">
        <w:t>BOS örneği alınan ş</w:t>
      </w:r>
      <w:r w:rsidR="003C765A" w:rsidRPr="00771AED">
        <w:t xml:space="preserve">üpheli menenjit vakası yüzdesi </w:t>
      </w:r>
      <w:r w:rsidR="004E4CEA" w:rsidRPr="00771AED">
        <w:t>(Hedef %80</w:t>
      </w:r>
      <w:r w:rsidRPr="00771AED">
        <w:t>)</w:t>
      </w:r>
      <w:r w:rsidR="003C765A" w:rsidRPr="00771AED">
        <w:t>,</w:t>
      </w:r>
    </w:p>
    <w:p w:rsidR="007D13AC" w:rsidRPr="00771AED" w:rsidRDefault="00CC42E0" w:rsidP="00195D43">
      <w:pPr>
        <w:pStyle w:val="ListeParagraf"/>
        <w:numPr>
          <w:ilvl w:val="0"/>
          <w:numId w:val="37"/>
        </w:numPr>
      </w:pPr>
      <w:r w:rsidRPr="00771AED">
        <w:t>BOS örneği alınan şüpheli menenjit vakaları arasında ola</w:t>
      </w:r>
      <w:r w:rsidR="003C765A" w:rsidRPr="00771AED">
        <w:t xml:space="preserve">sı bakteriyel menenjit yüzdesi </w:t>
      </w:r>
      <w:r w:rsidRPr="00771AED">
        <w:t>(Hedef %20)</w:t>
      </w:r>
      <w:r w:rsidR="003C765A" w:rsidRPr="00771AED">
        <w:t>,</w:t>
      </w:r>
    </w:p>
    <w:p w:rsidR="00623441" w:rsidRPr="00771AED" w:rsidRDefault="00BF03EA" w:rsidP="00195D43">
      <w:pPr>
        <w:pStyle w:val="ListeParagraf"/>
        <w:numPr>
          <w:ilvl w:val="0"/>
          <w:numId w:val="37"/>
        </w:numPr>
      </w:pPr>
      <w:r w:rsidRPr="00771AED">
        <w:t>BOS k</w:t>
      </w:r>
      <w:r w:rsidR="00CC42E0" w:rsidRPr="00771AED">
        <w:t>ültür</w:t>
      </w:r>
      <w:r w:rsidRPr="00771AED">
        <w:t>ü</w:t>
      </w:r>
      <w:r w:rsidR="00CC42E0" w:rsidRPr="00771AED">
        <w:t xml:space="preserve"> </w:t>
      </w:r>
      <w:r w:rsidR="008A2DC6" w:rsidRPr="00771AED">
        <w:t xml:space="preserve">yapılan </w:t>
      </w:r>
      <w:r w:rsidR="00CC42E0" w:rsidRPr="00771AED">
        <w:t>olası bakteriyel</w:t>
      </w:r>
      <w:r w:rsidR="003C765A" w:rsidRPr="00771AED">
        <w:t xml:space="preserve"> menenjit vakası yüzdesi </w:t>
      </w:r>
      <w:r w:rsidR="00623441" w:rsidRPr="00771AED">
        <w:t>(Hedef %90)</w:t>
      </w:r>
      <w:r w:rsidR="003C765A" w:rsidRPr="00771AED">
        <w:t>,</w:t>
      </w:r>
    </w:p>
    <w:p w:rsidR="00CF5773" w:rsidRPr="00042D73" w:rsidRDefault="009D3183" w:rsidP="00195D43">
      <w:pPr>
        <w:pStyle w:val="ListeParagraf"/>
        <w:numPr>
          <w:ilvl w:val="0"/>
          <w:numId w:val="37"/>
        </w:numPr>
        <w:rPr>
          <w:b/>
        </w:rPr>
      </w:pPr>
      <w:r w:rsidRPr="00771AED">
        <w:t>O</w:t>
      </w:r>
      <w:r w:rsidR="00190EFD" w:rsidRPr="00771AED">
        <w:t xml:space="preserve">lası bakteriyeminin eşlik ettiği pnömoniler arasında kan kültürü alınan </w:t>
      </w:r>
      <w:r w:rsidR="003C765A" w:rsidRPr="00771AED">
        <w:t>vaka</w:t>
      </w:r>
      <w:r w:rsidR="000374F6" w:rsidRPr="00771AED">
        <w:t xml:space="preserve"> yüzdesi </w:t>
      </w:r>
      <w:r w:rsidR="00190EFD" w:rsidRPr="00771AED">
        <w:t>(Hedef %</w:t>
      </w:r>
      <w:r w:rsidR="00790F79" w:rsidRPr="00771AED">
        <w:t>50</w:t>
      </w:r>
      <w:r w:rsidR="00190EFD" w:rsidRPr="00771AED">
        <w:t>)</w:t>
      </w:r>
      <w:r w:rsidR="000374F6" w:rsidRPr="00771AED">
        <w:t>,</w:t>
      </w:r>
    </w:p>
    <w:p w:rsidR="00CF5773" w:rsidRPr="00042D73" w:rsidRDefault="009D3183" w:rsidP="00195D43">
      <w:pPr>
        <w:pStyle w:val="ListeParagraf"/>
        <w:numPr>
          <w:ilvl w:val="0"/>
          <w:numId w:val="37"/>
        </w:numPr>
        <w:rPr>
          <w:b/>
        </w:rPr>
      </w:pPr>
      <w:r w:rsidRPr="00771AED">
        <w:t>O</w:t>
      </w:r>
      <w:r w:rsidR="00CF5773" w:rsidRPr="00771AED">
        <w:t xml:space="preserve">lası sepsisler arasında kan </w:t>
      </w:r>
      <w:r w:rsidR="000374F6" w:rsidRPr="00771AED">
        <w:t xml:space="preserve">kültürü alınan sepsis yüzdesi </w:t>
      </w:r>
      <w:r w:rsidR="00CF5773" w:rsidRPr="00771AED">
        <w:t>(Hedef %</w:t>
      </w:r>
      <w:r w:rsidR="00BF03EA" w:rsidRPr="00771AED">
        <w:t>90</w:t>
      </w:r>
      <w:r w:rsidR="00CF5773" w:rsidRPr="00771AED">
        <w:t>)</w:t>
      </w:r>
      <w:r w:rsidR="000374F6" w:rsidRPr="00771AED">
        <w:t>,</w:t>
      </w:r>
    </w:p>
    <w:p w:rsidR="00093478" w:rsidRPr="00771AED" w:rsidRDefault="002A3C99" w:rsidP="00195D43">
      <w:pPr>
        <w:pStyle w:val="ListeParagraf"/>
        <w:numPr>
          <w:ilvl w:val="0"/>
          <w:numId w:val="37"/>
        </w:numPr>
      </w:pPr>
      <w:r w:rsidRPr="00771AED">
        <w:t>V</w:t>
      </w:r>
      <w:r w:rsidR="0087293B" w:rsidRPr="00771AED">
        <w:t>aka tanımına uyan hastalardan</w:t>
      </w:r>
      <w:r w:rsidR="00093478" w:rsidRPr="00771AED">
        <w:t xml:space="preserve"> uygun klinik örneklerin alınma yüzdesi (Hedef %90),</w:t>
      </w:r>
    </w:p>
    <w:p w:rsidR="0087293B" w:rsidRPr="00771AED" w:rsidRDefault="002A3C99" w:rsidP="00195D43">
      <w:pPr>
        <w:pStyle w:val="ListeParagraf"/>
        <w:numPr>
          <w:ilvl w:val="0"/>
          <w:numId w:val="37"/>
        </w:numPr>
      </w:pPr>
      <w:r w:rsidRPr="00771AED">
        <w:t>V</w:t>
      </w:r>
      <w:r w:rsidR="00093478" w:rsidRPr="00771AED">
        <w:t xml:space="preserve">aka tanımına uyan hastalardan alınan klinik örneklerin </w:t>
      </w:r>
      <w:r w:rsidR="0087293B" w:rsidRPr="00771AED">
        <w:t xml:space="preserve">uygun koşullarda </w:t>
      </w:r>
      <w:r w:rsidR="006F7E9E" w:rsidRPr="00771AED">
        <w:t xml:space="preserve">THSK MRLDB </w:t>
      </w:r>
      <w:r w:rsidR="0087293B" w:rsidRPr="00771AED">
        <w:t>l</w:t>
      </w:r>
      <w:r w:rsidR="006F7E9E" w:rsidRPr="00771AED">
        <w:t>aboratuvarlarına naklinin sağlanma yüzdesi</w:t>
      </w:r>
      <w:r w:rsidR="004052E6" w:rsidRPr="00771AED">
        <w:t xml:space="preserve"> (Hedef %90)</w:t>
      </w:r>
      <w:r w:rsidR="000374F6" w:rsidRPr="00771AED">
        <w:t>,</w:t>
      </w:r>
    </w:p>
    <w:p w:rsidR="00A667EC" w:rsidRPr="00771AED" w:rsidRDefault="00A667EC" w:rsidP="00195D43">
      <w:pPr>
        <w:pStyle w:val="ListeParagraf"/>
        <w:numPr>
          <w:ilvl w:val="0"/>
          <w:numId w:val="37"/>
        </w:numPr>
      </w:pPr>
      <w:r w:rsidRPr="00771AED">
        <w:t>Doğru, geçerli ve güvenilir tanı yöntemleri</w:t>
      </w:r>
      <w:r w:rsidR="001A2545" w:rsidRPr="00771AED">
        <w:t xml:space="preserve">ni kullanma </w:t>
      </w:r>
      <w:r w:rsidRPr="00771AED">
        <w:t>yüzdesi</w:t>
      </w:r>
      <w:r w:rsidR="001A2545" w:rsidRPr="00771AED">
        <w:t xml:space="preserve"> (Hedef %100)</w:t>
      </w:r>
      <w:r w:rsidR="000374F6" w:rsidRPr="00771AED">
        <w:t>,</w:t>
      </w:r>
      <w:r w:rsidR="001A2545" w:rsidRPr="00771AED">
        <w:t xml:space="preserve"> </w:t>
      </w:r>
    </w:p>
    <w:p w:rsidR="00E906D3" w:rsidRPr="00771AED" w:rsidRDefault="002A3C99" w:rsidP="00195D43">
      <w:pPr>
        <w:pStyle w:val="ListeParagraf"/>
        <w:numPr>
          <w:ilvl w:val="0"/>
          <w:numId w:val="37"/>
        </w:numPr>
      </w:pPr>
      <w:r w:rsidRPr="00771AED">
        <w:t>İ</w:t>
      </w:r>
      <w:r w:rsidR="00E27C79" w:rsidRPr="00771AED">
        <w:t>zole</w:t>
      </w:r>
      <w:r w:rsidR="00093478" w:rsidRPr="00771AED">
        <w:t xml:space="preserve"> </w:t>
      </w:r>
      <w:r w:rsidR="00E27C79" w:rsidRPr="00771AED">
        <w:t>edilen suşların s</w:t>
      </w:r>
      <w:r w:rsidR="00E906D3" w:rsidRPr="00771AED">
        <w:t>erotiplendir</w:t>
      </w:r>
      <w:r w:rsidR="00E27C79" w:rsidRPr="00771AED">
        <w:t>il</w:t>
      </w:r>
      <w:r w:rsidR="00E906D3" w:rsidRPr="00771AED">
        <w:t>me</w:t>
      </w:r>
      <w:r w:rsidR="00E27C79" w:rsidRPr="00771AED">
        <w:t xml:space="preserve">k üzere </w:t>
      </w:r>
      <w:r w:rsidR="00FF729C" w:rsidRPr="00771AED">
        <w:t xml:space="preserve">uygun koşullarda </w:t>
      </w:r>
      <w:r w:rsidR="006F7E9E" w:rsidRPr="00771AED">
        <w:t xml:space="preserve">THSK MRLDB laboratuvarlarına naklinin sağlanma yüzdesi </w:t>
      </w:r>
      <w:r w:rsidR="00FF729C" w:rsidRPr="00771AED">
        <w:t>(Hedef %90)</w:t>
      </w:r>
    </w:p>
    <w:p w:rsidR="004052E6" w:rsidRPr="00771AED" w:rsidRDefault="002A3C99" w:rsidP="00195D43">
      <w:pPr>
        <w:pStyle w:val="ListeParagraf"/>
        <w:numPr>
          <w:ilvl w:val="0"/>
          <w:numId w:val="37"/>
        </w:numPr>
      </w:pPr>
      <w:r w:rsidRPr="00771AED">
        <w:t>S</w:t>
      </w:r>
      <w:r w:rsidR="004052E6" w:rsidRPr="00771AED">
        <w:t>pesifik laboratuvar eğitimleri</w:t>
      </w:r>
      <w:r w:rsidRPr="00771AED">
        <w:t>ne katılan laboratuvar</w:t>
      </w:r>
      <w:r w:rsidR="004052E6" w:rsidRPr="00771AED">
        <w:t xml:space="preserve"> </w:t>
      </w:r>
      <w:r w:rsidR="00EF24D6" w:rsidRPr="00771AED">
        <w:t>yüzdesi; (Hedef %</w:t>
      </w:r>
      <w:r w:rsidR="00FF729C" w:rsidRPr="00771AED">
        <w:t xml:space="preserve"> </w:t>
      </w:r>
      <w:r w:rsidR="00093478" w:rsidRPr="00771AED">
        <w:t>2</w:t>
      </w:r>
      <w:r w:rsidR="00FF729C" w:rsidRPr="00771AED">
        <w:t>0</w:t>
      </w:r>
      <w:r w:rsidR="00EF24D6" w:rsidRPr="00771AED">
        <w:t>)</w:t>
      </w:r>
    </w:p>
    <w:p w:rsidR="00FF729C" w:rsidRPr="00771AED" w:rsidRDefault="007A43C3" w:rsidP="00195D43">
      <w:pPr>
        <w:pStyle w:val="ListeParagraf"/>
        <w:numPr>
          <w:ilvl w:val="0"/>
          <w:numId w:val="37"/>
        </w:numPr>
      </w:pPr>
      <w:r w:rsidRPr="00771AED">
        <w:t>Dış Kalite Değerlendirme P</w:t>
      </w:r>
      <w:r w:rsidR="004052E6" w:rsidRPr="00771AED">
        <w:t>rogramları</w:t>
      </w:r>
      <w:r w:rsidR="002A3C99" w:rsidRPr="00771AED">
        <w:t>na katılan laboratuvar</w:t>
      </w:r>
      <w:r w:rsidR="00FF729C" w:rsidRPr="00771AED">
        <w:t xml:space="preserve"> yüzdesi (Hedef % </w:t>
      </w:r>
      <w:r w:rsidR="00093478" w:rsidRPr="00771AED">
        <w:t>2</w:t>
      </w:r>
      <w:r w:rsidR="00FF729C" w:rsidRPr="00771AED">
        <w:t>0)</w:t>
      </w:r>
    </w:p>
    <w:p w:rsidR="004052E6" w:rsidRPr="00771AED" w:rsidRDefault="007A43C3" w:rsidP="00195D43">
      <w:pPr>
        <w:pStyle w:val="ListeParagraf"/>
        <w:numPr>
          <w:ilvl w:val="0"/>
          <w:numId w:val="37"/>
        </w:numPr>
      </w:pPr>
      <w:r w:rsidRPr="00771AED">
        <w:t xml:space="preserve">Laboratuvarlar Arası Değerlendirme </w:t>
      </w:r>
      <w:r w:rsidR="00093478" w:rsidRPr="00771AED">
        <w:t>Aracı (LAT)  uygula</w:t>
      </w:r>
      <w:r w:rsidR="002A3C99" w:rsidRPr="00771AED">
        <w:t>nan laboratuvar yüzdesi (Hedef % 2</w:t>
      </w:r>
      <w:r w:rsidRPr="00771AED">
        <w:t>0)</w:t>
      </w:r>
    </w:p>
    <w:p w:rsidR="00042D73" w:rsidRDefault="00042D73">
      <w:pPr>
        <w:spacing w:before="0" w:after="160" w:line="259" w:lineRule="auto"/>
        <w:ind w:firstLine="0"/>
        <w:jc w:val="left"/>
        <w:rPr>
          <w:rFonts w:cs="Times New Roman"/>
          <w:szCs w:val="24"/>
        </w:rPr>
      </w:pPr>
      <w:r>
        <w:rPr>
          <w:rFonts w:cs="Times New Roman"/>
          <w:szCs w:val="24"/>
        </w:rPr>
        <w:br w:type="page"/>
      </w:r>
    </w:p>
    <w:p w:rsidR="00F145E9" w:rsidRPr="00042D73" w:rsidRDefault="00AA24BC" w:rsidP="00EF392A">
      <w:pPr>
        <w:pStyle w:val="Balk1"/>
      </w:pPr>
      <w:bookmarkStart w:id="78" w:name="_Toc453600242"/>
      <w:r w:rsidRPr="00042D73">
        <w:rPr>
          <w:caps w:val="0"/>
        </w:rPr>
        <w:t>VAKA /TEMASLI/ KÜMELENME ARAŞTIRMASI VE KONTROL ÖNLEMLERİ</w:t>
      </w:r>
      <w:bookmarkEnd w:id="78"/>
    </w:p>
    <w:p w:rsidR="00E56A05" w:rsidRPr="00042D73" w:rsidRDefault="00AA24BC" w:rsidP="00195D43">
      <w:pPr>
        <w:pStyle w:val="Balk2"/>
        <w:numPr>
          <w:ilvl w:val="1"/>
          <w:numId w:val="86"/>
        </w:numPr>
      </w:pPr>
      <w:bookmarkStart w:id="79" w:name="_Toc453600243"/>
      <w:r w:rsidRPr="00042D73">
        <w:rPr>
          <w:caps w:val="0"/>
        </w:rPr>
        <w:t>İNVAZİV PNÖMOKOKAL HASTALIK</w:t>
      </w:r>
      <w:bookmarkEnd w:id="79"/>
      <w:r w:rsidRPr="00042D73">
        <w:rPr>
          <w:caps w:val="0"/>
        </w:rPr>
        <w:t xml:space="preserve"> </w:t>
      </w:r>
    </w:p>
    <w:p w:rsidR="00DE1FDB" w:rsidRPr="00771AED" w:rsidRDefault="00DE1FDB" w:rsidP="00042D73">
      <w:r w:rsidRPr="00771AED">
        <w:t>Pnömokoklar sıklıkla nazofarinkste kolonize olur ve solunum damlacıkları yoluyla bulaşırlar. Bulaşma, solunum sekresyonları ile temas ve/veya büyük damlacıkların yayılımı ile kişiden kişiye ol</w:t>
      </w:r>
      <w:r w:rsidR="004F79A3" w:rsidRPr="00771AED">
        <w:t>maktadır.</w:t>
      </w:r>
      <w:r w:rsidRPr="00771AED">
        <w:t xml:space="preserve"> Bu durum, organizmanın, hastalık gelişmeksizin asemptomatik taşıyıcılığı ile sonuçlanabilir. Bebek ve çocukların bu etkenin temel rezervuarı olduğu düşünülmektedir. </w:t>
      </w:r>
      <w:r w:rsidR="00077D5C" w:rsidRPr="00771AED">
        <w:t>Organizmanın solunum yolu sekresyonlarında bulunduğu sürece bulaştırıcılık bulunmaktadır.</w:t>
      </w:r>
    </w:p>
    <w:p w:rsidR="00DE1FDB" w:rsidRPr="00771AED" w:rsidRDefault="00DE1FDB" w:rsidP="00042D73">
      <w:r w:rsidRPr="00771AED">
        <w:t>Nazofaringeal taşıyıcılık prevalansı, gelişmiş ve gelişmekte olan ülkelerde sırasıyla %27 ve %85 bildirilmiştir. Taşıyıcılık, &lt;5 yaş çocuklarda %40-90 arasında değişmektedir. Yetişkinlerde ve 9 yaşın üzerindeki çocuklarda yetersiz veri olmakla birlikte yüksek gelirli ülkelerden elde edilen veriler bu grupta küçük çocuklardan daha düşük taşıyıcılık hızı(tahmini %10) olduğunu göstermektedir.</w:t>
      </w:r>
    </w:p>
    <w:p w:rsidR="00DE1FDB" w:rsidRPr="00771AED" w:rsidRDefault="000B2494" w:rsidP="00042D73">
      <w:r w:rsidRPr="00771AED">
        <w:t>İ</w:t>
      </w:r>
      <w:r w:rsidR="00DE1FDB" w:rsidRPr="00771AED">
        <w:t>nkübasyon süresini belir</w:t>
      </w:r>
      <w:r w:rsidR="0054640D" w:rsidRPr="00771AED">
        <w:t>le</w:t>
      </w:r>
      <w:r w:rsidR="00DE1FDB" w:rsidRPr="00771AED">
        <w:t xml:space="preserve">mek güç olmakla birlikte 1-4 gün kadar kısadır. </w:t>
      </w:r>
    </w:p>
    <w:p w:rsidR="00724C49" w:rsidRPr="00771AED" w:rsidRDefault="00077D5C" w:rsidP="00042D73">
      <w:pPr>
        <w:rPr>
          <w:b/>
          <w:color w:val="000000"/>
        </w:rPr>
      </w:pPr>
      <w:r w:rsidRPr="00771AED">
        <w:t>İnvaziv pnömokokal hastalık vaka/</w:t>
      </w:r>
      <w:r w:rsidR="00420BD4" w:rsidRPr="00771AED">
        <w:t>temaslı/</w:t>
      </w:r>
      <w:r w:rsidRPr="00771AED">
        <w:t xml:space="preserve">kümelenme araştırması ve kontrol önlemleri, İnvaziv </w:t>
      </w:r>
      <w:r w:rsidRPr="009D38AB">
        <w:rPr>
          <w:i/>
        </w:rPr>
        <w:t>S.pneumoniae</w:t>
      </w:r>
      <w:r w:rsidRPr="00771AED">
        <w:t xml:space="preserve"> Hastalığı Vaka</w:t>
      </w:r>
      <w:r w:rsidR="00420BD4" w:rsidRPr="00771AED">
        <w:t>, Temaslı</w:t>
      </w:r>
      <w:r w:rsidRPr="00771AED">
        <w:t xml:space="preserve"> ve Kümelenme Yönetimi Şeması’nda özetlenmiştir(Ek-</w:t>
      </w:r>
      <w:r w:rsidR="00961E51" w:rsidRPr="00771AED">
        <w:t>10</w:t>
      </w:r>
      <w:r w:rsidRPr="00771AED">
        <w:t xml:space="preserve">). </w:t>
      </w:r>
    </w:p>
    <w:p w:rsidR="00042D73" w:rsidRPr="00042D73" w:rsidRDefault="009479DA" w:rsidP="00195D43">
      <w:pPr>
        <w:pStyle w:val="Balk3"/>
        <w:numPr>
          <w:ilvl w:val="2"/>
          <w:numId w:val="16"/>
        </w:numPr>
        <w:rPr>
          <w:rStyle w:val="Balk3Char"/>
          <w:b/>
          <w:bCs/>
        </w:rPr>
      </w:pPr>
      <w:bookmarkStart w:id="80" w:name="_Toc453600244"/>
      <w:r w:rsidRPr="00042D73">
        <w:t xml:space="preserve">Kaynak </w:t>
      </w:r>
      <w:r w:rsidR="004645BC" w:rsidRPr="00042D73">
        <w:t>Araştırması</w:t>
      </w:r>
      <w:bookmarkEnd w:id="80"/>
    </w:p>
    <w:p w:rsidR="00C35F57" w:rsidRPr="00771AED" w:rsidRDefault="00E56A05" w:rsidP="00042D73">
      <w:r w:rsidRPr="00771AED">
        <w:t xml:space="preserve"> </w:t>
      </w:r>
      <w:r w:rsidR="001965AC" w:rsidRPr="00771AED">
        <w:t xml:space="preserve">İnvaziv </w:t>
      </w:r>
      <w:r w:rsidR="00F55D5C" w:rsidRPr="00771AED">
        <w:t xml:space="preserve">pnömokokal </w:t>
      </w:r>
      <w:r w:rsidR="001965AC" w:rsidRPr="00771AED">
        <w:t>hastalık</w:t>
      </w:r>
      <w:r w:rsidR="00F55D5C" w:rsidRPr="00771AED">
        <w:t>lı</w:t>
      </w:r>
      <w:r w:rsidR="001965AC" w:rsidRPr="00771AED">
        <w:t xml:space="preserve"> kişi</w:t>
      </w:r>
      <w:r w:rsidR="00F55D5C" w:rsidRPr="00771AED">
        <w:t xml:space="preserve"> yakın temaslılarında kolonizasyona neden olabilir.</w:t>
      </w:r>
      <w:r w:rsidR="001965AC" w:rsidRPr="00771AED">
        <w:t xml:space="preserve"> </w:t>
      </w:r>
      <w:r w:rsidR="00F55D5C" w:rsidRPr="00771AED">
        <w:t xml:space="preserve">Kolonize kişilerde nadiren invaziv hastalık gelişebilir. Risk faktörleri varlığında </w:t>
      </w:r>
      <w:r w:rsidR="00450015" w:rsidRPr="00771AED">
        <w:t xml:space="preserve">invaziv hastalık riski artar. </w:t>
      </w:r>
      <w:r w:rsidRPr="00771AED">
        <w:t xml:space="preserve">Enfeksiyon kaynağını tanımlamak için pnömokokal hastalık vakalarının ve temaslılarının sahada araştırılmasının pratik değeri yoktur ve </w:t>
      </w:r>
      <w:r w:rsidR="00450015" w:rsidRPr="00771AED">
        <w:t xml:space="preserve">normal şartlarda </w:t>
      </w:r>
      <w:r w:rsidRPr="00771AED">
        <w:t>önerilmemektedir.</w:t>
      </w:r>
    </w:p>
    <w:p w:rsidR="00042D73" w:rsidRPr="00042D73" w:rsidRDefault="00C35F57" w:rsidP="00195D43">
      <w:pPr>
        <w:pStyle w:val="Balk3"/>
        <w:numPr>
          <w:ilvl w:val="2"/>
          <w:numId w:val="16"/>
        </w:numPr>
        <w:rPr>
          <w:rStyle w:val="Balk3Char"/>
          <w:b/>
          <w:bCs/>
        </w:rPr>
      </w:pPr>
      <w:bookmarkStart w:id="81" w:name="_Toc453600245"/>
      <w:r w:rsidRPr="00042D73">
        <w:t>Kümelenme</w:t>
      </w:r>
      <w:bookmarkEnd w:id="81"/>
    </w:p>
    <w:p w:rsidR="00D55535" w:rsidRPr="00771AED" w:rsidRDefault="00C35F57" w:rsidP="00042D73">
      <w:r w:rsidRPr="00771AED">
        <w:t xml:space="preserve"> </w:t>
      </w:r>
      <w:r w:rsidRPr="00042D73">
        <w:t>Kümelenme</w:t>
      </w:r>
      <w:r w:rsidR="00042D73" w:rsidRPr="00042D73">
        <w:t xml:space="preserve"> </w:t>
      </w:r>
      <w:r w:rsidRPr="00771AED">
        <w:t>olup olmadığı araştırılmalıdır.</w:t>
      </w:r>
      <w:r w:rsidR="00E56A05" w:rsidRPr="00771AED">
        <w:t xml:space="preserve"> </w:t>
      </w:r>
      <w:r w:rsidR="006E3755" w:rsidRPr="009D38AB">
        <w:rPr>
          <w:i/>
        </w:rPr>
        <w:t>S.pneumoniae</w:t>
      </w:r>
      <w:r w:rsidR="006E3755" w:rsidRPr="00771AED">
        <w:t xml:space="preserve"> nadiren de olsa hastalık kümelenmesine neden olabilir. </w:t>
      </w:r>
      <w:r w:rsidR="00AF170F" w:rsidRPr="00771AED">
        <w:t xml:space="preserve">Kesin invaziv pnömokokal hastalık bildirimi yapıldıktan sonra </w:t>
      </w:r>
      <w:r w:rsidR="00885A46" w:rsidRPr="00771AED">
        <w:t>TSM/</w:t>
      </w:r>
      <w:r w:rsidR="00C17973" w:rsidRPr="00771AED">
        <w:t>HSM</w:t>
      </w:r>
      <w:r w:rsidR="00AF170F" w:rsidRPr="00771AED">
        <w:t xml:space="preserve"> tarafından vakanın </w:t>
      </w:r>
      <w:r w:rsidR="00D55535" w:rsidRPr="00771AED">
        <w:t>kümelenme açısından risk alanlarında (</w:t>
      </w:r>
      <w:r w:rsidR="00625F9A" w:rsidRPr="00771AED">
        <w:t xml:space="preserve">aynı hane, yaşlı bakımevleri, askeri kışlalar, yatakhaneler, çocuk bakım evleri, cezaevleri vb. </w:t>
      </w:r>
      <w:r w:rsidR="00AF170F" w:rsidRPr="00771AED">
        <w:t>kapalı ortamlarda</w:t>
      </w:r>
      <w:r w:rsidR="00D55535" w:rsidRPr="00771AED">
        <w:t>)</w:t>
      </w:r>
      <w:r w:rsidR="00AF170F" w:rsidRPr="00771AED">
        <w:t xml:space="preserve"> son 14 gün içerisinde bulunması durumunda kümelenme araştırma</w:t>
      </w:r>
      <w:r w:rsidR="00D55535" w:rsidRPr="00771AED">
        <w:t>sı</w:t>
      </w:r>
      <w:r w:rsidR="00AF170F" w:rsidRPr="00771AED">
        <w:t xml:space="preserve"> başlatılır. </w:t>
      </w:r>
      <w:r w:rsidR="008B708C" w:rsidRPr="00771AED">
        <w:t>Bu ortamlarda, m</w:t>
      </w:r>
      <w:r w:rsidR="00AF170F" w:rsidRPr="00771AED">
        <w:t>enenjit, hastaneye yatış gerektiren lober pnömoni, hastaneye yatış gerektiren nedeni bilinmeyen ateş, bakteriyemi ve sepsis tanıları alan vaka olup olmadığı sorgulanmalıdır. Vaka tespiti durumunda vakanın hastane kayıtlarına ulaşılarak etken ve serotip bilgisi edinilir. Serotiplendirme sonucu elde edilene kadar birden fazla vaka olması durumunda vaka risk değerlendirmelerine başlanmalıdır.</w:t>
      </w:r>
    </w:p>
    <w:p w:rsidR="00D55535" w:rsidRPr="00771AED" w:rsidRDefault="00D55535" w:rsidP="003A3DBF">
      <w:pPr>
        <w:pStyle w:val="ListeParagraf"/>
        <w:keepNext/>
        <w:numPr>
          <w:ilvl w:val="0"/>
          <w:numId w:val="38"/>
        </w:numPr>
        <w:ind w:left="0" w:firstLine="284"/>
      </w:pPr>
      <w:r w:rsidRPr="00771AED">
        <w:t xml:space="preserve">İnvaziv pnömokokal hastalık vaka kümelenmesi; risk alanı olarak değerlendirilen kapalı ortamlarda vakaya tanı konduktan önceki son 14 gün içerisinde birden fazla invaziv pnömokokal hastalığın aynı serotip ile geliştiğinin gösterilmesidir. </w:t>
      </w:r>
    </w:p>
    <w:p w:rsidR="00D55535" w:rsidRPr="00771AED" w:rsidRDefault="00D55535" w:rsidP="003A3DBF">
      <w:pPr>
        <w:pStyle w:val="ListeParagraf"/>
        <w:keepNext/>
        <w:numPr>
          <w:ilvl w:val="0"/>
          <w:numId w:val="38"/>
        </w:numPr>
        <w:ind w:left="0" w:firstLine="284"/>
      </w:pPr>
      <w:r w:rsidRPr="00771AED">
        <w:t>Serotip sonucu elde edilene kadar, indeks vakanın tespitini takip eden 28 gün ve öncesindeki son 14 gün de dahil toplam en az 3 veya daha fazla invaziv pnömokokal hastalık kesin tanısı olan vaka tespiti durumunda kümelenme önlemleri alınır.</w:t>
      </w:r>
    </w:p>
    <w:p w:rsidR="00D55535" w:rsidRPr="00771AED" w:rsidRDefault="00D55535" w:rsidP="003A3DBF">
      <w:pPr>
        <w:pStyle w:val="ListeParagraf"/>
        <w:keepNext/>
        <w:numPr>
          <w:ilvl w:val="0"/>
          <w:numId w:val="38"/>
        </w:numPr>
        <w:ind w:left="0" w:firstLine="284"/>
      </w:pPr>
      <w:r w:rsidRPr="00771AED">
        <w:t xml:space="preserve">Kümelenme açısından risk alanları; aynı hane, yaşlı bakımevleri, askeri kışlalar, yatakhaneler, çocuk bakım evleri, cezaevleri gibi yoğunluğun yüksek olduğu kapalı ortamlardır. </w:t>
      </w:r>
    </w:p>
    <w:p w:rsidR="00D55535" w:rsidRPr="00771AED" w:rsidRDefault="00D55535" w:rsidP="003A3DBF">
      <w:pPr>
        <w:pStyle w:val="ListeParagraf"/>
        <w:keepNext/>
        <w:numPr>
          <w:ilvl w:val="0"/>
          <w:numId w:val="38"/>
        </w:numPr>
        <w:ind w:left="0" w:firstLine="284"/>
      </w:pPr>
      <w:r w:rsidRPr="00771AED">
        <w:t xml:space="preserve">Yakın temas, ortak uyku alanı varlığı veya yaş grubuna göre sekresyon paylaşımının gerçekleştiği aktivitelerin olması olarak tanımlanır. </w:t>
      </w:r>
    </w:p>
    <w:p w:rsidR="00BB69DE" w:rsidRPr="00771AED" w:rsidRDefault="00BB69DE" w:rsidP="00195D43">
      <w:pPr>
        <w:pStyle w:val="Balk3"/>
        <w:numPr>
          <w:ilvl w:val="2"/>
          <w:numId w:val="16"/>
        </w:numPr>
      </w:pPr>
      <w:bookmarkStart w:id="82" w:name="_Toc453600246"/>
      <w:r w:rsidRPr="00771AED">
        <w:t xml:space="preserve">Enfeksiyon </w:t>
      </w:r>
      <w:r w:rsidR="002703AB" w:rsidRPr="00771AED">
        <w:t>Kontrol</w:t>
      </w:r>
      <w:r w:rsidR="002703AB">
        <w:t xml:space="preserve"> Yaklaşımı</w:t>
      </w:r>
      <w:bookmarkEnd w:id="82"/>
    </w:p>
    <w:p w:rsidR="00E84A6C" w:rsidRPr="007837DE" w:rsidRDefault="00450015" w:rsidP="00195D43">
      <w:pPr>
        <w:pStyle w:val="Balk3"/>
        <w:numPr>
          <w:ilvl w:val="3"/>
          <w:numId w:val="16"/>
        </w:numPr>
      </w:pPr>
      <w:bookmarkStart w:id="83" w:name="_Toc453600247"/>
      <w:r w:rsidRPr="007837DE">
        <w:rPr>
          <w:rStyle w:val="Balk3Char"/>
          <w:b/>
          <w:bCs/>
        </w:rPr>
        <w:t xml:space="preserve">Vaka </w:t>
      </w:r>
      <w:r w:rsidR="002703AB" w:rsidRPr="007837DE">
        <w:rPr>
          <w:rStyle w:val="Balk3Char"/>
          <w:b/>
          <w:bCs/>
        </w:rPr>
        <w:t>Yönetimi</w:t>
      </w:r>
      <w:bookmarkEnd w:id="83"/>
      <w:r w:rsidR="002703AB" w:rsidRPr="007837DE">
        <w:t xml:space="preserve"> </w:t>
      </w:r>
    </w:p>
    <w:p w:rsidR="004445B2" w:rsidRPr="00E84A6C" w:rsidRDefault="00450015" w:rsidP="00E84A6C">
      <w:r w:rsidRPr="00E84A6C">
        <w:t xml:space="preserve"> Standart kontrol önlemleri çerçevesinde yaklaşılır. Özel bir izolasyon önlemi almaya gerek yoktur.</w:t>
      </w:r>
      <w:r w:rsidR="008E6980" w:rsidRPr="00E84A6C">
        <w:t xml:space="preserve"> </w:t>
      </w:r>
    </w:p>
    <w:p w:rsidR="004445B2" w:rsidRPr="00E84A6C" w:rsidRDefault="007837DE" w:rsidP="00195D43">
      <w:pPr>
        <w:pStyle w:val="Balk3"/>
        <w:numPr>
          <w:ilvl w:val="3"/>
          <w:numId w:val="16"/>
        </w:numPr>
      </w:pPr>
      <w:r>
        <w:t xml:space="preserve"> </w:t>
      </w:r>
      <w:bookmarkStart w:id="84" w:name="_Toc453600248"/>
      <w:r w:rsidR="00B67E83" w:rsidRPr="00E84A6C">
        <w:t xml:space="preserve">Temaslı </w:t>
      </w:r>
      <w:r w:rsidR="00940B39" w:rsidRPr="00E84A6C">
        <w:t xml:space="preserve">ve </w:t>
      </w:r>
      <w:r w:rsidR="002703AB" w:rsidRPr="00E84A6C">
        <w:t xml:space="preserve">Kümelenme </w:t>
      </w:r>
      <w:r w:rsidR="002703AB">
        <w:t>Yönetimi</w:t>
      </w:r>
      <w:bookmarkEnd w:id="84"/>
      <w:r w:rsidR="002703AB" w:rsidRPr="00E84A6C">
        <w:t xml:space="preserve"> </w:t>
      </w:r>
    </w:p>
    <w:p w:rsidR="00AF170F" w:rsidRPr="00871764" w:rsidRDefault="00AF170F" w:rsidP="00195D43">
      <w:pPr>
        <w:pStyle w:val="ListeParagraf"/>
        <w:numPr>
          <w:ilvl w:val="0"/>
          <w:numId w:val="39"/>
        </w:numPr>
      </w:pPr>
      <w:r w:rsidRPr="00871764">
        <w:t>Kümelenme olmadığının gösterildiği durumlarda;</w:t>
      </w:r>
    </w:p>
    <w:p w:rsidR="00E869B1" w:rsidRPr="00771AED" w:rsidRDefault="00D34693" w:rsidP="00195D43">
      <w:pPr>
        <w:pStyle w:val="ListeParagraf"/>
        <w:numPr>
          <w:ilvl w:val="0"/>
          <w:numId w:val="40"/>
        </w:numPr>
      </w:pPr>
      <w:r w:rsidRPr="00771AED">
        <w:t>Ev halkı ve yakın temaslı kişilerde hastalık ortaya çıkma riski düşüktür.</w:t>
      </w:r>
      <w:r w:rsidR="004D7F57" w:rsidRPr="00771AED">
        <w:t xml:space="preserve"> </w:t>
      </w:r>
      <w:r w:rsidR="00D5591C" w:rsidRPr="00771AED">
        <w:t>Kemoproflaksi bireysel İPH vakaları ile yakın temaslılara önerilmez.</w:t>
      </w:r>
    </w:p>
    <w:p w:rsidR="00E869B1" w:rsidRPr="00771AED" w:rsidRDefault="007B4E26" w:rsidP="00195D43">
      <w:pPr>
        <w:pStyle w:val="ListeParagraf"/>
        <w:numPr>
          <w:ilvl w:val="0"/>
          <w:numId w:val="40"/>
        </w:numPr>
      </w:pPr>
      <w:r w:rsidRPr="00771AED">
        <w:t xml:space="preserve">İPH riski yüksek </w:t>
      </w:r>
      <w:r w:rsidR="008026FB" w:rsidRPr="00771AED">
        <w:t>olan yakın temaslıların varlığında</w:t>
      </w:r>
      <w:r w:rsidRPr="00771AED">
        <w:t xml:space="preserve"> örneğin; konjenital veya fonksiyonel aspleni, </w:t>
      </w:r>
      <w:r w:rsidR="004E4D85" w:rsidRPr="00771AED">
        <w:t xml:space="preserve">splenektomi sonrası, </w:t>
      </w:r>
      <w:r w:rsidRPr="00771AED">
        <w:t>orak hücreli anemi, konjenital ya</w:t>
      </w:r>
      <w:r w:rsidR="004F7B07" w:rsidRPr="00771AED">
        <w:t xml:space="preserve"> </w:t>
      </w:r>
      <w:r w:rsidRPr="00771AED">
        <w:t xml:space="preserve">da edinsel </w:t>
      </w:r>
      <w:r w:rsidR="004E4D85" w:rsidRPr="00771AED">
        <w:t xml:space="preserve">nötropeni </w:t>
      </w:r>
      <w:r w:rsidR="009E7D89" w:rsidRPr="00771AED">
        <w:t>hastalığı olanlar ile ≥ 65 yaş kişiler</w:t>
      </w:r>
      <w:r w:rsidR="008026FB" w:rsidRPr="00771AED">
        <w:t>e</w:t>
      </w:r>
      <w:r w:rsidR="009E7D89" w:rsidRPr="00771AED">
        <w:t xml:space="preserve"> </w:t>
      </w:r>
      <w:r w:rsidR="004E4D85" w:rsidRPr="00771AED">
        <w:t>önceki aşılanma durumlarına bakılmaksızın hastalık hakkında bilgi verili</w:t>
      </w:r>
      <w:r w:rsidR="008026FB" w:rsidRPr="00771AED">
        <w:t xml:space="preserve">r. Risk grubunda yer alan kişilere temas sonrası </w:t>
      </w:r>
      <w:r w:rsidR="004C3D43" w:rsidRPr="00771AED">
        <w:t>İPH</w:t>
      </w:r>
      <w:r w:rsidR="008026FB" w:rsidRPr="00771AED">
        <w:t xml:space="preserve"> düşündüren </w:t>
      </w:r>
      <w:r w:rsidR="004E4D85" w:rsidRPr="00771AED">
        <w:t xml:space="preserve">semptomların gelişmesi durumunda acilen hekime başvurularak antibiyotik başlanması önerilmelidir. </w:t>
      </w:r>
      <w:r w:rsidR="00940B39" w:rsidRPr="00771AED">
        <w:t xml:space="preserve"> Bu kişilerin, p</w:t>
      </w:r>
      <w:r w:rsidR="004E4D85" w:rsidRPr="00771AED">
        <w:t>nömokokal aşıları eksik ya da aşısız iseler risk grubu önerilerine uygun olarak aşıları uygulanmalıdır</w:t>
      </w:r>
      <w:r w:rsidR="002703AB">
        <w:t xml:space="preserve"> </w:t>
      </w:r>
      <w:r w:rsidR="005D4476" w:rsidRPr="00771AED">
        <w:t>(Ek-11)</w:t>
      </w:r>
      <w:r w:rsidR="004E4D85" w:rsidRPr="00771AED">
        <w:t>.</w:t>
      </w:r>
    </w:p>
    <w:p w:rsidR="00AF170F" w:rsidRPr="00771AED" w:rsidRDefault="00AF170F" w:rsidP="00195D43">
      <w:pPr>
        <w:pStyle w:val="ListeParagraf"/>
        <w:numPr>
          <w:ilvl w:val="0"/>
          <w:numId w:val="39"/>
        </w:numPr>
      </w:pPr>
      <w:r w:rsidRPr="00771AED">
        <w:t>Kümelenme olduğunun gösteril</w:t>
      </w:r>
      <w:r w:rsidR="00E36697" w:rsidRPr="00771AED">
        <w:t>diği</w:t>
      </w:r>
      <w:r w:rsidRPr="00771AED">
        <w:t xml:space="preserve"> durum</w:t>
      </w:r>
      <w:r w:rsidR="00E869B1" w:rsidRPr="00771AED">
        <w:t>lar</w:t>
      </w:r>
      <w:r w:rsidRPr="00771AED">
        <w:t>da</w:t>
      </w:r>
      <w:r w:rsidR="00871764">
        <w:t>;</w:t>
      </w:r>
      <w:r w:rsidR="00B569C7" w:rsidRPr="00771AED">
        <w:t xml:space="preserve"> </w:t>
      </w:r>
    </w:p>
    <w:p w:rsidR="00C6697F" w:rsidRPr="00771AED" w:rsidRDefault="004C3D43" w:rsidP="00195D43">
      <w:pPr>
        <w:pStyle w:val="ListeParagraf"/>
        <w:numPr>
          <w:ilvl w:val="0"/>
          <w:numId w:val="41"/>
        </w:numPr>
      </w:pPr>
      <w:r w:rsidRPr="00771AED">
        <w:t>TSM</w:t>
      </w:r>
      <w:r w:rsidR="003C6DDE" w:rsidRPr="00771AED">
        <w:t xml:space="preserve"> tarafından </w:t>
      </w:r>
      <w:r w:rsidRPr="00771AED">
        <w:t>HSM’ye</w:t>
      </w:r>
      <w:r w:rsidR="003C6DDE" w:rsidRPr="00771AED">
        <w:t xml:space="preserve"> ihbar yapılmalıdır.  </w:t>
      </w:r>
      <w:r w:rsidRPr="00771AED">
        <w:t>HSM</w:t>
      </w:r>
      <w:r w:rsidR="00D55535" w:rsidRPr="00771AED">
        <w:t xml:space="preserve"> tarafından i</w:t>
      </w:r>
      <w:r w:rsidR="003C6DDE" w:rsidRPr="00771AED">
        <w:t xml:space="preserve">vedilikle </w:t>
      </w:r>
      <w:r w:rsidR="00C6697F" w:rsidRPr="00771AED">
        <w:t>THSK Aşı ile Önlenebil</w:t>
      </w:r>
      <w:r w:rsidR="002D3D03" w:rsidRPr="00771AED">
        <w:t>ir Hastalıklar Daire Başkanlığı’na ihbarı yapılmalıdır.</w:t>
      </w:r>
    </w:p>
    <w:p w:rsidR="00811170" w:rsidRPr="00771AED" w:rsidRDefault="00387754" w:rsidP="00195D43">
      <w:pPr>
        <w:pStyle w:val="ListeParagraf"/>
        <w:numPr>
          <w:ilvl w:val="0"/>
          <w:numId w:val="41"/>
        </w:numPr>
      </w:pPr>
      <w:r w:rsidRPr="00771AED">
        <w:t>Yaşlı bakımevleri</w:t>
      </w:r>
      <w:r w:rsidR="004C3D43" w:rsidRPr="00771AED">
        <w:t>,</w:t>
      </w:r>
      <w:r w:rsidRPr="00771AED">
        <w:t xml:space="preserve"> askeri kışlalar, yatakhaneler, çocuk bakım evleri, cezaevleri gibi </w:t>
      </w:r>
      <w:r w:rsidR="003324F1" w:rsidRPr="00771AED">
        <w:t xml:space="preserve">yerlerin </w:t>
      </w:r>
      <w:r w:rsidR="00811170" w:rsidRPr="00771AED">
        <w:t xml:space="preserve">mutlak </w:t>
      </w:r>
      <w:r w:rsidR="003324F1" w:rsidRPr="00771AED">
        <w:t>kapatılması önerilme</w:t>
      </w:r>
      <w:r w:rsidR="00811170" w:rsidRPr="00771AED">
        <w:t xml:space="preserve">z. Vaka sayısında artışın devam etmesi durumunda </w:t>
      </w:r>
      <w:r w:rsidR="004C3D43" w:rsidRPr="00771AED">
        <w:t>THSK</w:t>
      </w:r>
      <w:r w:rsidR="00811170" w:rsidRPr="00771AED">
        <w:t xml:space="preserve"> ile iletişime geçilerek karar verilmelidir. </w:t>
      </w:r>
    </w:p>
    <w:p w:rsidR="008C02BC" w:rsidRPr="00871764" w:rsidRDefault="006A3232" w:rsidP="00195D43">
      <w:pPr>
        <w:pStyle w:val="ListeParagraf"/>
        <w:numPr>
          <w:ilvl w:val="0"/>
          <w:numId w:val="41"/>
        </w:numPr>
        <w:rPr>
          <w:b/>
        </w:rPr>
      </w:pPr>
      <w:r w:rsidRPr="00771AED">
        <w:t>Prof</w:t>
      </w:r>
      <w:r w:rsidR="00581D22" w:rsidRPr="00771AED">
        <w:t>i</w:t>
      </w:r>
      <w:r w:rsidRPr="00771AED">
        <w:t>laksi verilmesi</w:t>
      </w:r>
      <w:r w:rsidR="00EF5767" w:rsidRPr="00771AED">
        <w:t>nin değerlendirilmesi</w:t>
      </w:r>
      <w:r w:rsidRPr="00771AED">
        <w:t xml:space="preserve"> gereken durumlar: Antibiyotik prof</w:t>
      </w:r>
      <w:r w:rsidR="00581D22" w:rsidRPr="00771AED">
        <w:t>i</w:t>
      </w:r>
      <w:r w:rsidRPr="00771AED">
        <w:t>laksisine</w:t>
      </w:r>
      <w:r w:rsidR="00EF5767" w:rsidRPr="00771AED">
        <w:t xml:space="preserve"> ihtiyaç olduğunda</w:t>
      </w:r>
      <w:r w:rsidRPr="00771AED">
        <w:t xml:space="preserve"> amaç</w:t>
      </w:r>
      <w:r w:rsidR="00EF5767" w:rsidRPr="00771AED">
        <w:t xml:space="preserve"> invaziv pnömokokal hastalık açısından yüksek risk taşıyan</w:t>
      </w:r>
      <w:r w:rsidRPr="00771AED">
        <w:t xml:space="preserve"> yakın temaslılar arasında</w:t>
      </w:r>
      <w:r w:rsidR="00EF5767" w:rsidRPr="00771AED">
        <w:t xml:space="preserve"> hastalık olasılığını ortadan kaldırmak</w:t>
      </w:r>
      <w:r w:rsidRPr="00771AED">
        <w:t xml:space="preserve"> ve bulaş zincirini kırmaktır. </w:t>
      </w:r>
      <w:r w:rsidR="008C02BC" w:rsidRPr="00771AED">
        <w:t>Antibiyotik profilaksisi gerektiğinde aşılanma durumuna bakılmaksızın</w:t>
      </w:r>
      <w:r w:rsidR="00245C1B" w:rsidRPr="00771AED">
        <w:t xml:space="preserve"> -</w:t>
      </w:r>
      <w:r w:rsidR="00625F9A" w:rsidRPr="00771AED">
        <w:t>aşılar tüm serotipleri kapsamadıkları için</w:t>
      </w:r>
      <w:r w:rsidR="00245C1B" w:rsidRPr="00771AED">
        <w:t>-,</w:t>
      </w:r>
      <w:r w:rsidR="00625F9A" w:rsidRPr="00771AED">
        <w:t xml:space="preserve"> en kısa süre içinde, ideal olarak 24 saat içinde</w:t>
      </w:r>
      <w:r w:rsidR="008C02BC" w:rsidRPr="00771AED">
        <w:t xml:space="preserve"> </w:t>
      </w:r>
      <w:r w:rsidR="00625F9A" w:rsidRPr="00771AED">
        <w:t>başlanmalıdır</w:t>
      </w:r>
      <w:r w:rsidR="008C02BC" w:rsidRPr="00771AED">
        <w:t>. Bu, kümenin son vakasının hastalığının başlangıcından sonraki 14 güne kadar önerilebilir.</w:t>
      </w:r>
    </w:p>
    <w:p w:rsidR="00AF170F" w:rsidRPr="00771AED" w:rsidRDefault="00773094" w:rsidP="00195D43">
      <w:pPr>
        <w:pStyle w:val="ListeParagraf"/>
        <w:numPr>
          <w:ilvl w:val="0"/>
          <w:numId w:val="42"/>
        </w:numPr>
        <w:ind w:firstLine="130"/>
      </w:pPr>
      <w:r w:rsidRPr="00771AED">
        <w:t>İnvaziv pnömokokal hastalık açısından yüksek risk taşıyan temaslı</w:t>
      </w:r>
      <w:r w:rsidR="005C7682" w:rsidRPr="00771AED">
        <w:t xml:space="preserve">lara </w:t>
      </w:r>
      <w:r w:rsidR="002E7693" w:rsidRPr="00771AED">
        <w:t>kemo</w:t>
      </w:r>
      <w:r w:rsidRPr="00771AED">
        <w:t>prof</w:t>
      </w:r>
      <w:r w:rsidR="00D267C9" w:rsidRPr="00771AED">
        <w:t>i</w:t>
      </w:r>
      <w:r w:rsidRPr="00771AED">
        <w:t xml:space="preserve">laksi önerilir. </w:t>
      </w:r>
      <w:r w:rsidR="00AF170F" w:rsidRPr="00771AED">
        <w:t xml:space="preserve">Bu kişilerin, pnömokokal aşıları eksik ya da aşısız iseler risk grubu önerilerine uygun olarak aşıları uygulanmalıdır. </w:t>
      </w:r>
    </w:p>
    <w:p w:rsidR="008C02BC" w:rsidRPr="00771AED" w:rsidRDefault="006A3232" w:rsidP="00195D43">
      <w:pPr>
        <w:pStyle w:val="ListeParagraf"/>
        <w:numPr>
          <w:ilvl w:val="0"/>
          <w:numId w:val="42"/>
        </w:numPr>
        <w:ind w:firstLine="130"/>
      </w:pPr>
      <w:r w:rsidRPr="00771AED">
        <w:t xml:space="preserve">El hijyeni ve enfeksiyon kontrol önlemlerine rağmen vaka görülmeye devam eder ise tüm </w:t>
      </w:r>
      <w:r w:rsidR="00AB6C94" w:rsidRPr="00771AED">
        <w:t xml:space="preserve">yakın </w:t>
      </w:r>
      <w:r w:rsidRPr="00771AED">
        <w:t xml:space="preserve">temaslılara </w:t>
      </w:r>
      <w:r w:rsidR="002E7693" w:rsidRPr="00771AED">
        <w:t>kemo</w:t>
      </w:r>
      <w:r w:rsidRPr="00771AED">
        <w:t>prof</w:t>
      </w:r>
      <w:r w:rsidR="00D267C9" w:rsidRPr="00771AED">
        <w:t>i</w:t>
      </w:r>
      <w:r w:rsidRPr="00771AED">
        <w:t>laksi önerilir.</w:t>
      </w:r>
      <w:r w:rsidR="008C02BC" w:rsidRPr="00771AED">
        <w:t xml:space="preserve"> Risk grubunda yer almayan </w:t>
      </w:r>
      <w:r w:rsidR="00625F9A" w:rsidRPr="00771AED">
        <w:t xml:space="preserve">ancak </w:t>
      </w:r>
      <w:r w:rsidR="008C02BC" w:rsidRPr="00771AED">
        <w:t xml:space="preserve">olası </w:t>
      </w:r>
      <w:r w:rsidR="003C3A9A" w:rsidRPr="00771AED">
        <w:t xml:space="preserve">yakın </w:t>
      </w:r>
      <w:r w:rsidR="008C02BC" w:rsidRPr="00771AED">
        <w:t xml:space="preserve">temas riski </w:t>
      </w:r>
      <w:r w:rsidR="00625F9A" w:rsidRPr="00771AED">
        <w:t>devam edecek</w:t>
      </w:r>
      <w:r w:rsidR="008C02BC" w:rsidRPr="00771AED">
        <w:t xml:space="preserve"> kişilere aşı uygulaması değerlendirilmelidir.</w:t>
      </w:r>
    </w:p>
    <w:p w:rsidR="006A3232" w:rsidRPr="00871764" w:rsidRDefault="005C7682" w:rsidP="00195D43">
      <w:pPr>
        <w:pStyle w:val="ListeParagraf"/>
        <w:numPr>
          <w:ilvl w:val="0"/>
          <w:numId w:val="42"/>
        </w:numPr>
        <w:ind w:firstLine="130"/>
        <w:rPr>
          <w:b/>
        </w:rPr>
      </w:pPr>
      <w:r w:rsidRPr="00771AED">
        <w:t xml:space="preserve">Sağlık çalışanı </w:t>
      </w:r>
      <w:r w:rsidR="008C02BC" w:rsidRPr="00771AED">
        <w:t xml:space="preserve">İPH riski yüksek olan </w:t>
      </w:r>
      <w:r w:rsidRPr="00771AED">
        <w:t>risk grubunda yer almıyorsa k</w:t>
      </w:r>
      <w:r w:rsidR="006A3232" w:rsidRPr="00771AED">
        <w:t xml:space="preserve">emoproflaksi </w:t>
      </w:r>
      <w:r w:rsidR="008C02BC" w:rsidRPr="00771AED">
        <w:t xml:space="preserve">ve aşı </w:t>
      </w:r>
      <w:r w:rsidR="006A3232" w:rsidRPr="00771AED">
        <w:t xml:space="preserve">önerilmez.  </w:t>
      </w:r>
    </w:p>
    <w:p w:rsidR="006A3232" w:rsidRPr="002703AB" w:rsidRDefault="006A3232" w:rsidP="00195D43">
      <w:pPr>
        <w:pStyle w:val="ListeParagraf"/>
        <w:numPr>
          <w:ilvl w:val="0"/>
          <w:numId w:val="42"/>
        </w:numPr>
        <w:ind w:firstLine="130"/>
        <w:rPr>
          <w:b/>
        </w:rPr>
      </w:pPr>
      <w:r w:rsidRPr="00771AED">
        <w:t>Antibiyotik önerileri:</w:t>
      </w:r>
      <w:r w:rsidR="00391203" w:rsidRPr="00771AED">
        <w:t xml:space="preserve"> Profilaksi uygulamaları oral önerilir. Dirençli serotip varlığında profilaksi uygulamaları için </w:t>
      </w:r>
      <w:r w:rsidR="000C09B6" w:rsidRPr="00771AED">
        <w:t>THSK’ya</w:t>
      </w:r>
      <w:r w:rsidR="00391203" w:rsidRPr="00771AED">
        <w:t xml:space="preserve"> danışılır. Gebelerde amoksisilin tercih edilir</w:t>
      </w:r>
      <w:r w:rsidR="00F371B7">
        <w:t xml:space="preserve"> (Tablo 6)</w:t>
      </w:r>
      <w:r w:rsidR="00391203" w:rsidRPr="00771AED">
        <w:t xml:space="preserve">. </w:t>
      </w:r>
    </w:p>
    <w:p w:rsidR="002703AB" w:rsidRPr="00BA0F86" w:rsidRDefault="002703AB" w:rsidP="00F371B7">
      <w:pPr>
        <w:pStyle w:val="Balk7"/>
        <w:spacing w:after="240"/>
        <w:ind w:firstLine="0"/>
      </w:pPr>
      <w:bookmarkStart w:id="85" w:name="_Toc448932581"/>
      <w:r>
        <w:t xml:space="preserve">Tablo 6. İnvaziv Pnömokokkal Hastalık </w:t>
      </w:r>
      <w:r w:rsidR="00B02E87">
        <w:t xml:space="preserve">Profilaksisi </w:t>
      </w:r>
      <w:r>
        <w:t>İçin Kullanılabilecek Antibiyotik Önerileri</w:t>
      </w:r>
      <w:bookmarkEnd w:id="85"/>
    </w:p>
    <w:tbl>
      <w:tblPr>
        <w:tblStyle w:val="TabloKlavuzu1"/>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3969"/>
        <w:gridCol w:w="1701"/>
      </w:tblGrid>
      <w:tr w:rsidR="001A7503" w:rsidRPr="00BA0F86" w:rsidTr="00F371B7">
        <w:trPr>
          <w:trHeight w:val="298"/>
        </w:trPr>
        <w:tc>
          <w:tcPr>
            <w:tcW w:w="3544" w:type="dxa"/>
            <w:tcBorders>
              <w:top w:val="single" w:sz="12" w:space="0" w:color="auto"/>
              <w:bottom w:val="single" w:sz="12" w:space="0" w:color="auto"/>
            </w:tcBorders>
            <w:hideMark/>
          </w:tcPr>
          <w:p w:rsidR="001A7503" w:rsidRPr="00BA0F86" w:rsidRDefault="001A7503" w:rsidP="00BA0F86">
            <w:pPr>
              <w:spacing w:before="0" w:after="200"/>
              <w:ind w:firstLine="0"/>
              <w:jc w:val="left"/>
              <w:rPr>
                <w:b/>
                <w:sz w:val="22"/>
              </w:rPr>
            </w:pPr>
            <w:r w:rsidRPr="00BA0F86">
              <w:rPr>
                <w:b/>
                <w:sz w:val="22"/>
              </w:rPr>
              <w:t>Kullanılabilecek Antibiyotikler</w:t>
            </w:r>
          </w:p>
        </w:tc>
        <w:tc>
          <w:tcPr>
            <w:tcW w:w="3969" w:type="dxa"/>
            <w:tcBorders>
              <w:top w:val="single" w:sz="12" w:space="0" w:color="auto"/>
              <w:bottom w:val="single" w:sz="12" w:space="0" w:color="auto"/>
            </w:tcBorders>
          </w:tcPr>
          <w:p w:rsidR="001A7503" w:rsidRPr="00BA0F86" w:rsidRDefault="00F371B7" w:rsidP="00BA0F86">
            <w:pPr>
              <w:spacing w:before="0" w:after="200"/>
              <w:ind w:firstLine="0"/>
              <w:jc w:val="left"/>
              <w:rPr>
                <w:b/>
                <w:sz w:val="22"/>
              </w:rPr>
            </w:pPr>
            <w:r w:rsidRPr="00BA0F86">
              <w:rPr>
                <w:b/>
                <w:sz w:val="22"/>
              </w:rPr>
              <w:t>Doz</w:t>
            </w:r>
          </w:p>
        </w:tc>
        <w:tc>
          <w:tcPr>
            <w:tcW w:w="1701" w:type="dxa"/>
            <w:tcBorders>
              <w:top w:val="single" w:sz="12" w:space="0" w:color="auto"/>
              <w:bottom w:val="single" w:sz="12" w:space="0" w:color="auto"/>
            </w:tcBorders>
          </w:tcPr>
          <w:p w:rsidR="001A7503" w:rsidRPr="00BA0F86" w:rsidRDefault="00F371B7" w:rsidP="00BA0F86">
            <w:pPr>
              <w:spacing w:before="0" w:after="200"/>
              <w:ind w:firstLine="0"/>
              <w:jc w:val="left"/>
              <w:rPr>
                <w:b/>
                <w:sz w:val="22"/>
              </w:rPr>
            </w:pPr>
            <w:r w:rsidRPr="00BA0F86">
              <w:rPr>
                <w:b/>
                <w:sz w:val="22"/>
              </w:rPr>
              <w:t>Süre</w:t>
            </w:r>
          </w:p>
        </w:tc>
      </w:tr>
      <w:tr w:rsidR="00BA0F86" w:rsidRPr="00BA0F86" w:rsidTr="00F371B7">
        <w:trPr>
          <w:trHeight w:val="414"/>
        </w:trPr>
        <w:tc>
          <w:tcPr>
            <w:tcW w:w="3544" w:type="dxa"/>
            <w:tcBorders>
              <w:top w:val="single" w:sz="12" w:space="0" w:color="auto"/>
            </w:tcBorders>
            <w:hideMark/>
          </w:tcPr>
          <w:p w:rsidR="00BA0F86" w:rsidRPr="00BA0F86" w:rsidRDefault="00BA0F86" w:rsidP="00BA0F86">
            <w:pPr>
              <w:spacing w:before="0" w:after="200"/>
              <w:ind w:firstLine="0"/>
              <w:jc w:val="left"/>
              <w:rPr>
                <w:b/>
                <w:sz w:val="22"/>
              </w:rPr>
            </w:pPr>
            <w:r w:rsidRPr="00F17EDB">
              <w:rPr>
                <w:b/>
                <w:sz w:val="22"/>
              </w:rPr>
              <w:t>Amoksisilin</w:t>
            </w:r>
          </w:p>
        </w:tc>
        <w:tc>
          <w:tcPr>
            <w:tcW w:w="3969" w:type="dxa"/>
            <w:tcBorders>
              <w:top w:val="single" w:sz="12" w:space="0" w:color="auto"/>
            </w:tcBorders>
            <w:hideMark/>
          </w:tcPr>
          <w:p w:rsidR="00BA0F86" w:rsidRPr="00BA0F86" w:rsidRDefault="00BA0F86" w:rsidP="00BA0F86">
            <w:pPr>
              <w:spacing w:before="0" w:after="200"/>
              <w:ind w:firstLine="0"/>
              <w:jc w:val="left"/>
              <w:rPr>
                <w:b/>
                <w:sz w:val="22"/>
              </w:rPr>
            </w:pPr>
          </w:p>
        </w:tc>
        <w:tc>
          <w:tcPr>
            <w:tcW w:w="1701" w:type="dxa"/>
            <w:tcBorders>
              <w:top w:val="single" w:sz="12" w:space="0" w:color="auto"/>
            </w:tcBorders>
            <w:hideMark/>
          </w:tcPr>
          <w:p w:rsidR="00BA0F86" w:rsidRPr="00BA0F86" w:rsidRDefault="00BA0F86" w:rsidP="00BA0F86">
            <w:pPr>
              <w:spacing w:before="0" w:after="200"/>
              <w:ind w:firstLine="0"/>
              <w:jc w:val="left"/>
              <w:rPr>
                <w:b/>
                <w:sz w:val="22"/>
              </w:rPr>
            </w:pPr>
          </w:p>
        </w:tc>
      </w:tr>
      <w:tr w:rsidR="00BA0F86" w:rsidRPr="00BA0F86" w:rsidTr="00F371B7">
        <w:trPr>
          <w:trHeight w:val="427"/>
        </w:trPr>
        <w:tc>
          <w:tcPr>
            <w:tcW w:w="3544" w:type="dxa"/>
            <w:hideMark/>
          </w:tcPr>
          <w:p w:rsidR="00BA0F86" w:rsidRPr="00BA0F86" w:rsidRDefault="006A3232" w:rsidP="00BA0F86">
            <w:pPr>
              <w:spacing w:before="0" w:after="200"/>
              <w:ind w:firstLine="0"/>
              <w:jc w:val="left"/>
              <w:rPr>
                <w:sz w:val="22"/>
              </w:rPr>
            </w:pPr>
            <w:r w:rsidRPr="00F17EDB">
              <w:rPr>
                <w:sz w:val="22"/>
              </w:rPr>
              <w:t>3 ay-5 yaş arası</w:t>
            </w:r>
          </w:p>
        </w:tc>
        <w:tc>
          <w:tcPr>
            <w:tcW w:w="3969" w:type="dxa"/>
          </w:tcPr>
          <w:p w:rsidR="00BA0F86" w:rsidRPr="00BA0F86" w:rsidRDefault="007D532C" w:rsidP="00BA0F86">
            <w:pPr>
              <w:spacing w:before="0" w:after="200"/>
              <w:ind w:firstLine="0"/>
              <w:jc w:val="left"/>
              <w:rPr>
                <w:sz w:val="22"/>
              </w:rPr>
            </w:pPr>
            <w:r w:rsidRPr="00F17EDB">
              <w:rPr>
                <w:sz w:val="22"/>
              </w:rPr>
              <w:t>2 x 4</w:t>
            </w:r>
            <w:r w:rsidR="006A3232" w:rsidRPr="00F17EDB">
              <w:rPr>
                <w:sz w:val="22"/>
              </w:rPr>
              <w:t>0</w:t>
            </w:r>
            <w:r w:rsidRPr="00F17EDB">
              <w:rPr>
                <w:sz w:val="22"/>
              </w:rPr>
              <w:t xml:space="preserve"> mg</w:t>
            </w:r>
            <w:r w:rsidR="006A3232" w:rsidRPr="00F17EDB">
              <w:rPr>
                <w:sz w:val="22"/>
              </w:rPr>
              <w:t>/kg</w:t>
            </w:r>
          </w:p>
        </w:tc>
        <w:tc>
          <w:tcPr>
            <w:tcW w:w="1701" w:type="dxa"/>
            <w:hideMark/>
          </w:tcPr>
          <w:p w:rsidR="00BA0F86" w:rsidRPr="00BA0F86" w:rsidRDefault="00BA0F86" w:rsidP="00BA0F86">
            <w:pPr>
              <w:spacing w:before="0" w:after="200"/>
              <w:ind w:firstLine="0"/>
              <w:jc w:val="left"/>
              <w:rPr>
                <w:sz w:val="22"/>
              </w:rPr>
            </w:pPr>
            <w:r w:rsidRPr="00F17EDB">
              <w:rPr>
                <w:sz w:val="22"/>
              </w:rPr>
              <w:t>7</w:t>
            </w:r>
            <w:r w:rsidRPr="00BA0F86">
              <w:rPr>
                <w:sz w:val="22"/>
              </w:rPr>
              <w:t xml:space="preserve"> gün</w:t>
            </w:r>
          </w:p>
        </w:tc>
      </w:tr>
      <w:tr w:rsidR="00BA0F86" w:rsidRPr="00BA0F86" w:rsidTr="00F371B7">
        <w:trPr>
          <w:trHeight w:val="441"/>
        </w:trPr>
        <w:tc>
          <w:tcPr>
            <w:tcW w:w="3544" w:type="dxa"/>
            <w:hideMark/>
          </w:tcPr>
          <w:p w:rsidR="00BA0F86" w:rsidRPr="00BA0F86" w:rsidRDefault="006A3232" w:rsidP="00BA0F86">
            <w:pPr>
              <w:spacing w:before="0" w:after="200"/>
              <w:ind w:firstLine="0"/>
              <w:jc w:val="left"/>
              <w:rPr>
                <w:sz w:val="22"/>
              </w:rPr>
            </w:pPr>
            <w:r w:rsidRPr="00F17EDB">
              <w:rPr>
                <w:sz w:val="22"/>
              </w:rPr>
              <w:t>5-12 yaş arası</w:t>
            </w:r>
          </w:p>
        </w:tc>
        <w:tc>
          <w:tcPr>
            <w:tcW w:w="3969" w:type="dxa"/>
          </w:tcPr>
          <w:p w:rsidR="00BA0F86" w:rsidRPr="00BA0F86" w:rsidRDefault="006A3232" w:rsidP="00BA0F86">
            <w:pPr>
              <w:spacing w:before="0" w:after="200"/>
              <w:ind w:firstLine="0"/>
              <w:jc w:val="left"/>
              <w:rPr>
                <w:sz w:val="22"/>
              </w:rPr>
            </w:pPr>
            <w:r w:rsidRPr="00F17EDB">
              <w:rPr>
                <w:sz w:val="22"/>
              </w:rPr>
              <w:t>2x250 mg</w:t>
            </w:r>
          </w:p>
        </w:tc>
        <w:tc>
          <w:tcPr>
            <w:tcW w:w="1701" w:type="dxa"/>
            <w:hideMark/>
          </w:tcPr>
          <w:p w:rsidR="00BA0F86" w:rsidRPr="00BA0F86" w:rsidRDefault="00BA0F86" w:rsidP="00BA0F86">
            <w:pPr>
              <w:spacing w:before="0" w:after="200"/>
              <w:ind w:firstLine="0"/>
              <w:jc w:val="left"/>
              <w:rPr>
                <w:sz w:val="22"/>
              </w:rPr>
            </w:pPr>
            <w:r w:rsidRPr="00F17EDB">
              <w:rPr>
                <w:sz w:val="22"/>
              </w:rPr>
              <w:t>7</w:t>
            </w:r>
            <w:r w:rsidRPr="00BA0F86">
              <w:rPr>
                <w:sz w:val="22"/>
              </w:rPr>
              <w:t xml:space="preserve"> gün</w:t>
            </w:r>
          </w:p>
        </w:tc>
      </w:tr>
      <w:tr w:rsidR="00BA0F86" w:rsidRPr="00BA0F86" w:rsidTr="00F371B7">
        <w:trPr>
          <w:trHeight w:val="492"/>
        </w:trPr>
        <w:tc>
          <w:tcPr>
            <w:tcW w:w="3544" w:type="dxa"/>
            <w:tcBorders>
              <w:bottom w:val="single" w:sz="12" w:space="0" w:color="auto"/>
            </w:tcBorders>
            <w:hideMark/>
          </w:tcPr>
          <w:p w:rsidR="00BA0F86" w:rsidRPr="00BA0F86" w:rsidRDefault="00783E32" w:rsidP="00BA0F86">
            <w:pPr>
              <w:spacing w:before="0" w:after="200"/>
              <w:ind w:firstLine="0"/>
              <w:jc w:val="left"/>
              <w:rPr>
                <w:sz w:val="22"/>
              </w:rPr>
            </w:pPr>
            <w:r w:rsidRPr="00F17EDB">
              <w:rPr>
                <w:sz w:val="22"/>
              </w:rPr>
              <w:t>12 yaş</w:t>
            </w:r>
            <w:r w:rsidR="006A3232" w:rsidRPr="00F17EDB">
              <w:rPr>
                <w:sz w:val="22"/>
              </w:rPr>
              <w:t xml:space="preserve"> </w:t>
            </w:r>
            <w:r w:rsidRPr="00F17EDB">
              <w:rPr>
                <w:sz w:val="22"/>
              </w:rPr>
              <w:t>ve üzeri</w:t>
            </w:r>
          </w:p>
        </w:tc>
        <w:tc>
          <w:tcPr>
            <w:tcW w:w="3969" w:type="dxa"/>
            <w:tcBorders>
              <w:bottom w:val="single" w:sz="12" w:space="0" w:color="auto"/>
            </w:tcBorders>
          </w:tcPr>
          <w:p w:rsidR="00BA0F86" w:rsidRPr="00BA0F86" w:rsidRDefault="00783E32" w:rsidP="00BA0F86">
            <w:pPr>
              <w:spacing w:before="0" w:after="200"/>
              <w:ind w:firstLine="0"/>
              <w:jc w:val="left"/>
              <w:rPr>
                <w:sz w:val="22"/>
              </w:rPr>
            </w:pPr>
            <w:r w:rsidRPr="00F17EDB">
              <w:rPr>
                <w:sz w:val="22"/>
              </w:rPr>
              <w:t>2x500 mg</w:t>
            </w:r>
          </w:p>
        </w:tc>
        <w:tc>
          <w:tcPr>
            <w:tcW w:w="1701" w:type="dxa"/>
            <w:tcBorders>
              <w:bottom w:val="single" w:sz="12" w:space="0" w:color="auto"/>
            </w:tcBorders>
            <w:hideMark/>
          </w:tcPr>
          <w:p w:rsidR="00BA0F86" w:rsidRPr="00BA0F86" w:rsidRDefault="00BA0F86" w:rsidP="00BA0F86">
            <w:pPr>
              <w:spacing w:before="0" w:after="200"/>
              <w:ind w:firstLine="0"/>
              <w:jc w:val="left"/>
              <w:rPr>
                <w:sz w:val="22"/>
              </w:rPr>
            </w:pPr>
            <w:r w:rsidRPr="00F17EDB">
              <w:rPr>
                <w:sz w:val="22"/>
              </w:rPr>
              <w:t>7</w:t>
            </w:r>
            <w:r w:rsidRPr="00BA0F86">
              <w:rPr>
                <w:sz w:val="22"/>
              </w:rPr>
              <w:t xml:space="preserve"> gün </w:t>
            </w:r>
          </w:p>
        </w:tc>
      </w:tr>
      <w:tr w:rsidR="00BA0F86" w:rsidRPr="00BA0F86" w:rsidTr="00F371B7">
        <w:trPr>
          <w:trHeight w:val="427"/>
        </w:trPr>
        <w:tc>
          <w:tcPr>
            <w:tcW w:w="3544" w:type="dxa"/>
            <w:tcBorders>
              <w:top w:val="single" w:sz="12" w:space="0" w:color="auto"/>
            </w:tcBorders>
            <w:hideMark/>
          </w:tcPr>
          <w:p w:rsidR="00BA0F86" w:rsidRPr="00BA0F86" w:rsidRDefault="00BA0F86" w:rsidP="00BA0F86">
            <w:pPr>
              <w:spacing w:before="0" w:after="200"/>
              <w:ind w:firstLine="0"/>
              <w:jc w:val="left"/>
              <w:rPr>
                <w:b/>
                <w:sz w:val="22"/>
              </w:rPr>
            </w:pPr>
            <w:r w:rsidRPr="00F17EDB">
              <w:rPr>
                <w:b/>
                <w:sz w:val="22"/>
              </w:rPr>
              <w:t>Azitromisin</w:t>
            </w:r>
          </w:p>
        </w:tc>
        <w:tc>
          <w:tcPr>
            <w:tcW w:w="3969" w:type="dxa"/>
            <w:tcBorders>
              <w:top w:val="single" w:sz="12" w:space="0" w:color="auto"/>
            </w:tcBorders>
          </w:tcPr>
          <w:p w:rsidR="00BA0F86" w:rsidRPr="00BA0F86" w:rsidRDefault="00BA0F86" w:rsidP="00BA0F86">
            <w:pPr>
              <w:spacing w:before="0" w:after="200"/>
              <w:ind w:firstLine="0"/>
              <w:jc w:val="left"/>
              <w:rPr>
                <w:sz w:val="22"/>
              </w:rPr>
            </w:pPr>
          </w:p>
        </w:tc>
        <w:tc>
          <w:tcPr>
            <w:tcW w:w="1701" w:type="dxa"/>
            <w:tcBorders>
              <w:top w:val="single" w:sz="12" w:space="0" w:color="auto"/>
            </w:tcBorders>
          </w:tcPr>
          <w:p w:rsidR="00BA0F86" w:rsidRPr="00BA0F86" w:rsidRDefault="00BA0F86" w:rsidP="00BA0F86">
            <w:pPr>
              <w:spacing w:before="0" w:after="200"/>
              <w:ind w:firstLine="0"/>
              <w:jc w:val="left"/>
              <w:rPr>
                <w:sz w:val="22"/>
              </w:rPr>
            </w:pPr>
          </w:p>
        </w:tc>
      </w:tr>
      <w:tr w:rsidR="00BA0F86" w:rsidRPr="00BA0F86" w:rsidTr="00F371B7">
        <w:trPr>
          <w:trHeight w:val="414"/>
        </w:trPr>
        <w:tc>
          <w:tcPr>
            <w:tcW w:w="3544" w:type="dxa"/>
          </w:tcPr>
          <w:p w:rsidR="00BA0F86" w:rsidRPr="00BA0F86" w:rsidRDefault="00783E32" w:rsidP="00BA0F86">
            <w:pPr>
              <w:spacing w:before="0" w:after="200"/>
              <w:ind w:firstLine="0"/>
              <w:jc w:val="left"/>
              <w:rPr>
                <w:sz w:val="22"/>
              </w:rPr>
            </w:pPr>
            <w:r w:rsidRPr="00F17EDB">
              <w:rPr>
                <w:sz w:val="22"/>
              </w:rPr>
              <w:t>3 ay-12 yaş arası</w:t>
            </w:r>
          </w:p>
        </w:tc>
        <w:tc>
          <w:tcPr>
            <w:tcW w:w="3969" w:type="dxa"/>
          </w:tcPr>
          <w:p w:rsidR="00BA0F86" w:rsidRPr="00BA0F86" w:rsidRDefault="007D532C" w:rsidP="00BA0F86">
            <w:pPr>
              <w:spacing w:before="0" w:after="200"/>
              <w:ind w:firstLine="0"/>
              <w:jc w:val="left"/>
              <w:rPr>
                <w:sz w:val="22"/>
              </w:rPr>
            </w:pPr>
            <w:r w:rsidRPr="00F17EDB">
              <w:rPr>
                <w:sz w:val="22"/>
              </w:rPr>
              <w:t>1x</w:t>
            </w:r>
            <w:r w:rsidR="00783E32" w:rsidRPr="00F17EDB">
              <w:rPr>
                <w:sz w:val="22"/>
              </w:rPr>
              <w:t>7 mg/kg</w:t>
            </w:r>
          </w:p>
        </w:tc>
        <w:tc>
          <w:tcPr>
            <w:tcW w:w="1701" w:type="dxa"/>
          </w:tcPr>
          <w:p w:rsidR="00BA0F86" w:rsidRPr="00BA0F86" w:rsidRDefault="00783E32" w:rsidP="00F17EDB">
            <w:pPr>
              <w:spacing w:before="0" w:after="200"/>
              <w:ind w:firstLine="0"/>
              <w:jc w:val="left"/>
              <w:rPr>
                <w:sz w:val="22"/>
              </w:rPr>
            </w:pPr>
            <w:r w:rsidRPr="00F17EDB">
              <w:rPr>
                <w:sz w:val="22"/>
              </w:rPr>
              <w:t>3 gün</w:t>
            </w:r>
          </w:p>
        </w:tc>
      </w:tr>
      <w:tr w:rsidR="00BA0F86" w:rsidRPr="00BA0F86" w:rsidTr="00F371B7">
        <w:trPr>
          <w:trHeight w:val="414"/>
        </w:trPr>
        <w:tc>
          <w:tcPr>
            <w:tcW w:w="3544" w:type="dxa"/>
            <w:tcBorders>
              <w:bottom w:val="single" w:sz="12" w:space="0" w:color="auto"/>
            </w:tcBorders>
          </w:tcPr>
          <w:p w:rsidR="00BA0F86" w:rsidRPr="00BA0F86" w:rsidRDefault="00783E32" w:rsidP="00BA0F86">
            <w:pPr>
              <w:spacing w:before="0" w:after="200"/>
              <w:ind w:firstLine="0"/>
              <w:jc w:val="left"/>
              <w:rPr>
                <w:sz w:val="22"/>
              </w:rPr>
            </w:pPr>
            <w:r w:rsidRPr="00F17EDB">
              <w:rPr>
                <w:sz w:val="22"/>
              </w:rPr>
              <w:t>12 yaş ve üzeri</w:t>
            </w:r>
          </w:p>
        </w:tc>
        <w:tc>
          <w:tcPr>
            <w:tcW w:w="3969" w:type="dxa"/>
            <w:tcBorders>
              <w:bottom w:val="single" w:sz="12" w:space="0" w:color="auto"/>
            </w:tcBorders>
          </w:tcPr>
          <w:p w:rsidR="00BA0F86" w:rsidRPr="00BA0F86" w:rsidRDefault="00783E32" w:rsidP="00BA0F86">
            <w:pPr>
              <w:spacing w:before="0" w:after="200"/>
              <w:ind w:firstLine="0"/>
              <w:jc w:val="left"/>
              <w:rPr>
                <w:sz w:val="22"/>
              </w:rPr>
            </w:pPr>
            <w:r w:rsidRPr="00F17EDB">
              <w:rPr>
                <w:sz w:val="22"/>
              </w:rPr>
              <w:t>1x500 mg</w:t>
            </w:r>
          </w:p>
        </w:tc>
        <w:tc>
          <w:tcPr>
            <w:tcW w:w="1701" w:type="dxa"/>
            <w:tcBorders>
              <w:bottom w:val="single" w:sz="12" w:space="0" w:color="auto"/>
            </w:tcBorders>
          </w:tcPr>
          <w:p w:rsidR="00BA0F86" w:rsidRPr="00BA0F86" w:rsidRDefault="00783E32" w:rsidP="00F17EDB">
            <w:pPr>
              <w:spacing w:before="0" w:after="200"/>
              <w:ind w:firstLine="0"/>
              <w:jc w:val="left"/>
              <w:rPr>
                <w:sz w:val="22"/>
              </w:rPr>
            </w:pPr>
            <w:r w:rsidRPr="00F17EDB">
              <w:rPr>
                <w:sz w:val="22"/>
              </w:rPr>
              <w:t>3 gün</w:t>
            </w:r>
          </w:p>
        </w:tc>
      </w:tr>
      <w:tr w:rsidR="00F17EDB" w:rsidRPr="00BA0F86" w:rsidTr="00F371B7">
        <w:trPr>
          <w:trHeight w:val="414"/>
        </w:trPr>
        <w:tc>
          <w:tcPr>
            <w:tcW w:w="9214" w:type="dxa"/>
            <w:gridSpan w:val="3"/>
            <w:tcBorders>
              <w:top w:val="single" w:sz="12" w:space="0" w:color="auto"/>
            </w:tcBorders>
            <w:hideMark/>
          </w:tcPr>
          <w:p w:rsidR="00F17EDB" w:rsidRPr="00BA0F86" w:rsidRDefault="00F17EDB" w:rsidP="00BA0F86">
            <w:pPr>
              <w:spacing w:before="0" w:after="200"/>
              <w:ind w:firstLine="0"/>
              <w:jc w:val="left"/>
              <w:rPr>
                <w:b/>
                <w:sz w:val="22"/>
              </w:rPr>
            </w:pPr>
            <w:r>
              <w:rPr>
                <w:b/>
                <w:sz w:val="22"/>
              </w:rPr>
              <w:t xml:space="preserve">Rifampisin </w:t>
            </w:r>
            <w:r>
              <w:rPr>
                <w:sz w:val="22"/>
              </w:rPr>
              <w:t>(</w:t>
            </w:r>
            <w:r w:rsidR="00783E32" w:rsidRPr="00F17EDB">
              <w:t xml:space="preserve">Makrolid </w:t>
            </w:r>
            <w:r w:rsidR="00391203" w:rsidRPr="00F17EDB">
              <w:t xml:space="preserve">ve penisilin </w:t>
            </w:r>
            <w:r w:rsidR="00783E32" w:rsidRPr="00F17EDB">
              <w:t xml:space="preserve">direnci </w:t>
            </w:r>
            <w:r w:rsidR="00B02E87">
              <w:t>ve/veya penisilin al</w:t>
            </w:r>
            <w:r w:rsidR="00391203" w:rsidRPr="00F17EDB">
              <w:t>erjisi varlığında</w:t>
            </w:r>
            <w:r>
              <w:t>)</w:t>
            </w:r>
          </w:p>
        </w:tc>
      </w:tr>
      <w:tr w:rsidR="00BA0F86" w:rsidRPr="00BA0F86" w:rsidTr="00F371B7">
        <w:trPr>
          <w:trHeight w:val="414"/>
        </w:trPr>
        <w:tc>
          <w:tcPr>
            <w:tcW w:w="3544" w:type="dxa"/>
          </w:tcPr>
          <w:p w:rsidR="00BA0F86" w:rsidRPr="00BA0F86" w:rsidRDefault="00F17EDB" w:rsidP="00BA0F86">
            <w:pPr>
              <w:spacing w:before="0" w:after="200"/>
              <w:ind w:firstLine="0"/>
              <w:jc w:val="left"/>
              <w:rPr>
                <w:sz w:val="22"/>
              </w:rPr>
            </w:pPr>
            <w:r w:rsidRPr="00771AED">
              <w:t>12 aydan küçükler</w:t>
            </w:r>
          </w:p>
        </w:tc>
        <w:tc>
          <w:tcPr>
            <w:tcW w:w="3969" w:type="dxa"/>
          </w:tcPr>
          <w:p w:rsidR="00BA0F86" w:rsidRPr="00BA0F86" w:rsidRDefault="00F17EDB" w:rsidP="00BA0F86">
            <w:pPr>
              <w:spacing w:before="0" w:after="200"/>
              <w:ind w:firstLine="0"/>
              <w:jc w:val="left"/>
              <w:rPr>
                <w:sz w:val="22"/>
              </w:rPr>
            </w:pPr>
            <w:r w:rsidRPr="00771AED">
              <w:t>1x 10mg/kg</w:t>
            </w:r>
          </w:p>
        </w:tc>
        <w:tc>
          <w:tcPr>
            <w:tcW w:w="1701" w:type="dxa"/>
          </w:tcPr>
          <w:p w:rsidR="00BA0F86" w:rsidRPr="00BA0F86" w:rsidRDefault="00F17EDB" w:rsidP="00BA0F86">
            <w:pPr>
              <w:spacing w:before="0" w:after="200"/>
              <w:ind w:firstLine="0"/>
              <w:jc w:val="left"/>
              <w:rPr>
                <w:sz w:val="22"/>
              </w:rPr>
            </w:pPr>
            <w:r w:rsidRPr="00771AED">
              <w:t>4 gün</w:t>
            </w:r>
          </w:p>
        </w:tc>
      </w:tr>
      <w:tr w:rsidR="00BA0F86" w:rsidRPr="00BA0F86" w:rsidTr="00F371B7">
        <w:trPr>
          <w:trHeight w:val="417"/>
        </w:trPr>
        <w:tc>
          <w:tcPr>
            <w:tcW w:w="3544" w:type="dxa"/>
          </w:tcPr>
          <w:p w:rsidR="00BA0F86" w:rsidRPr="00BA0F86" w:rsidRDefault="00F17EDB" w:rsidP="00BA0F86">
            <w:pPr>
              <w:spacing w:before="0" w:after="200"/>
              <w:ind w:firstLine="0"/>
              <w:jc w:val="left"/>
              <w:rPr>
                <w:b/>
                <w:sz w:val="22"/>
              </w:rPr>
            </w:pPr>
            <w:r w:rsidRPr="00771AED">
              <w:t>12 ay-12 yaş</w:t>
            </w:r>
          </w:p>
        </w:tc>
        <w:tc>
          <w:tcPr>
            <w:tcW w:w="3969" w:type="dxa"/>
          </w:tcPr>
          <w:p w:rsidR="00BA0F86" w:rsidRPr="00BA0F86" w:rsidRDefault="00F17EDB" w:rsidP="00BA0F86">
            <w:pPr>
              <w:spacing w:before="0" w:after="200"/>
              <w:ind w:firstLine="0"/>
              <w:jc w:val="left"/>
              <w:rPr>
                <w:sz w:val="22"/>
              </w:rPr>
            </w:pPr>
            <w:r w:rsidRPr="00771AED">
              <w:t>1x</w:t>
            </w:r>
            <w:r w:rsidR="004A0A10">
              <w:t>20 mg/kg</w:t>
            </w:r>
            <w:r w:rsidRPr="00771AED">
              <w:t xml:space="preserve"> (maksimum 600 mg)</w:t>
            </w:r>
          </w:p>
        </w:tc>
        <w:tc>
          <w:tcPr>
            <w:tcW w:w="1701" w:type="dxa"/>
          </w:tcPr>
          <w:p w:rsidR="00BA0F86" w:rsidRPr="00BA0F86" w:rsidRDefault="00F17EDB" w:rsidP="00BA0F86">
            <w:pPr>
              <w:spacing w:before="0" w:after="200"/>
              <w:ind w:firstLine="0"/>
              <w:jc w:val="left"/>
              <w:rPr>
                <w:sz w:val="22"/>
              </w:rPr>
            </w:pPr>
            <w:r w:rsidRPr="00771AED">
              <w:t xml:space="preserve">4 gün  </w:t>
            </w:r>
          </w:p>
        </w:tc>
      </w:tr>
      <w:tr w:rsidR="00BA0F86" w:rsidRPr="00BA0F86" w:rsidTr="00F371B7">
        <w:trPr>
          <w:trHeight w:val="395"/>
        </w:trPr>
        <w:tc>
          <w:tcPr>
            <w:tcW w:w="3544" w:type="dxa"/>
            <w:tcBorders>
              <w:bottom w:val="single" w:sz="12" w:space="0" w:color="auto"/>
            </w:tcBorders>
          </w:tcPr>
          <w:p w:rsidR="00BA0F86" w:rsidRPr="00BA0F86" w:rsidRDefault="00F17EDB" w:rsidP="00BA0F86">
            <w:pPr>
              <w:spacing w:before="0" w:after="200"/>
              <w:ind w:firstLine="0"/>
              <w:jc w:val="left"/>
              <w:rPr>
                <w:b/>
                <w:sz w:val="22"/>
              </w:rPr>
            </w:pPr>
            <w:r w:rsidRPr="00771AED">
              <w:t>12 yaş üzeri</w:t>
            </w:r>
          </w:p>
        </w:tc>
        <w:tc>
          <w:tcPr>
            <w:tcW w:w="3969" w:type="dxa"/>
            <w:tcBorders>
              <w:bottom w:val="single" w:sz="12" w:space="0" w:color="auto"/>
            </w:tcBorders>
          </w:tcPr>
          <w:p w:rsidR="00BA0F86" w:rsidRPr="00BA0F86" w:rsidRDefault="00F17EDB" w:rsidP="00BA0F86">
            <w:pPr>
              <w:spacing w:before="0" w:after="200"/>
              <w:ind w:firstLine="0"/>
              <w:jc w:val="left"/>
              <w:rPr>
                <w:sz w:val="22"/>
              </w:rPr>
            </w:pPr>
            <w:r w:rsidRPr="00771AED">
              <w:t>1x600 mg</w:t>
            </w:r>
          </w:p>
        </w:tc>
        <w:tc>
          <w:tcPr>
            <w:tcW w:w="1701" w:type="dxa"/>
            <w:tcBorders>
              <w:bottom w:val="single" w:sz="12" w:space="0" w:color="auto"/>
            </w:tcBorders>
          </w:tcPr>
          <w:p w:rsidR="00BA0F86" w:rsidRPr="00BA0F86" w:rsidRDefault="00F17EDB" w:rsidP="00BA0F86">
            <w:pPr>
              <w:spacing w:before="0" w:after="200"/>
              <w:ind w:firstLine="0"/>
              <w:jc w:val="left"/>
              <w:rPr>
                <w:sz w:val="22"/>
              </w:rPr>
            </w:pPr>
            <w:r w:rsidRPr="00771AED">
              <w:t>4 gün</w:t>
            </w:r>
          </w:p>
        </w:tc>
      </w:tr>
    </w:tbl>
    <w:p w:rsidR="00BA0F86" w:rsidRPr="00871764" w:rsidRDefault="00BA0F86" w:rsidP="00BA0F86">
      <w:pPr>
        <w:pStyle w:val="ListeParagraf"/>
        <w:ind w:left="1134" w:firstLine="0"/>
        <w:rPr>
          <w:b/>
        </w:rPr>
      </w:pPr>
    </w:p>
    <w:p w:rsidR="00035CA7" w:rsidRPr="00771AED" w:rsidRDefault="008C02BC" w:rsidP="00195D43">
      <w:pPr>
        <w:pStyle w:val="ListeParagraf"/>
        <w:numPr>
          <w:ilvl w:val="0"/>
          <w:numId w:val="43"/>
        </w:numPr>
      </w:pPr>
      <w:r w:rsidRPr="00771AED">
        <w:t xml:space="preserve">Farklı pnömokok serotipinin etken olduğunun gösterilmesi durumunda; Temaslılara </w:t>
      </w:r>
      <w:r w:rsidR="00035CA7" w:rsidRPr="00771AED">
        <w:t xml:space="preserve"> </w:t>
      </w:r>
    </w:p>
    <w:p w:rsidR="004F7B07" w:rsidRPr="00771AED" w:rsidRDefault="008C02BC" w:rsidP="00871764">
      <w:pPr>
        <w:pStyle w:val="ListeParagraf"/>
        <w:ind w:left="1004" w:firstLine="0"/>
      </w:pPr>
      <w:r w:rsidRPr="00771AED">
        <w:t xml:space="preserve">kemoprofilaksi gerekmemektedir. </w:t>
      </w:r>
    </w:p>
    <w:p w:rsidR="004F7B07" w:rsidRPr="00771AED" w:rsidRDefault="008C02BC" w:rsidP="00195D43">
      <w:pPr>
        <w:pStyle w:val="ListeParagraf"/>
        <w:numPr>
          <w:ilvl w:val="0"/>
          <w:numId w:val="43"/>
        </w:numPr>
      </w:pPr>
      <w:r w:rsidRPr="00771AED">
        <w:t xml:space="preserve">Aşılama: </w:t>
      </w:r>
      <w:r w:rsidR="000F288C" w:rsidRPr="00771AED">
        <w:t xml:space="preserve">Gerek </w:t>
      </w:r>
      <w:r w:rsidRPr="00771AED">
        <w:t xml:space="preserve">PPA ve </w:t>
      </w:r>
      <w:r w:rsidR="000F288C" w:rsidRPr="00771AED">
        <w:t>gerekse KPA</w:t>
      </w:r>
      <w:r w:rsidRPr="00771AED">
        <w:t xml:space="preserve"> </w:t>
      </w:r>
      <w:r w:rsidR="000F288C" w:rsidRPr="00771AED">
        <w:t>uygulamalarını</w:t>
      </w:r>
      <w:r w:rsidR="00871764">
        <w:t xml:space="preserve"> takiben ilk 10-14 gün i</w:t>
      </w:r>
      <w:r w:rsidRPr="00771AED">
        <w:t xml:space="preserve">çerisinde koruma sağlamaz. </w:t>
      </w:r>
      <w:r w:rsidR="000C09B6" w:rsidRPr="00771AED">
        <w:t>İPH</w:t>
      </w:r>
      <w:r w:rsidRPr="00771AED">
        <w:t xml:space="preserve"> açısından riski yüksek olan yakın temaslılar</w:t>
      </w:r>
      <w:r w:rsidR="006E786A" w:rsidRPr="00771AED">
        <w:t xml:space="preserve">ın </w:t>
      </w:r>
      <w:r w:rsidRPr="00771AED">
        <w:t>önceki aşılanma öyküleri değerlendirilerek gerekiyor</w:t>
      </w:r>
      <w:r w:rsidR="006E786A" w:rsidRPr="00771AED">
        <w:t xml:space="preserve"> ise</w:t>
      </w:r>
      <w:r w:rsidRPr="00771AED">
        <w:t xml:space="preserve"> </w:t>
      </w:r>
      <w:r w:rsidR="00B542CF" w:rsidRPr="00771AED">
        <w:t>pnömokok aşıları güncellenir (</w:t>
      </w:r>
      <w:r w:rsidR="005D4476" w:rsidRPr="00771AED">
        <w:t>Ek-11</w:t>
      </w:r>
      <w:r w:rsidR="006E786A" w:rsidRPr="00771AED">
        <w:t>)</w:t>
      </w:r>
      <w:r w:rsidRPr="00771AED">
        <w:t xml:space="preserve">. </w:t>
      </w:r>
    </w:p>
    <w:p w:rsidR="006536FC" w:rsidRPr="00771AED" w:rsidRDefault="006536FC" w:rsidP="00195D43">
      <w:pPr>
        <w:pStyle w:val="ListeParagraf"/>
        <w:numPr>
          <w:ilvl w:val="0"/>
          <w:numId w:val="43"/>
        </w:numPr>
      </w:pPr>
      <w:r w:rsidRPr="00771AED">
        <w:t xml:space="preserve">Aşılar tüm pnömokok serotiplerini içermedikleri için aşılı olunması kemoprofilaksi gerekliliğinde </w:t>
      </w:r>
      <w:r w:rsidR="00E9012E" w:rsidRPr="00771AED">
        <w:t>kemoprofilaksi</w:t>
      </w:r>
      <w:r w:rsidRPr="00771AED">
        <w:t xml:space="preserve"> yerini almaz.</w:t>
      </w:r>
    </w:p>
    <w:p w:rsidR="00042D73" w:rsidRDefault="00A55AED" w:rsidP="00195D43">
      <w:pPr>
        <w:pStyle w:val="ListeParagraf"/>
        <w:numPr>
          <w:ilvl w:val="0"/>
          <w:numId w:val="43"/>
        </w:numPr>
      </w:pPr>
      <w:r w:rsidRPr="00771AED">
        <w:t>TSM tarafından Aşı ile Önlenebilir İnvaziv Bakteriyel Hastalıklar Temaslı Formu doldurulmalıdır. Formda yer alan bilgiler HSM tarafından yıllık olarak THSK Aşı</w:t>
      </w:r>
      <w:r w:rsidR="00871764">
        <w:t xml:space="preserve"> </w:t>
      </w:r>
      <w:r w:rsidRPr="00771AED">
        <w:t xml:space="preserve">ile Önlenebilir Hastalıklar Daire Başkanlığı’na </w:t>
      </w:r>
      <w:r w:rsidR="00871764">
        <w:t xml:space="preserve">raporlanmalıdır. </w:t>
      </w:r>
      <w:r w:rsidR="00035CA7" w:rsidRPr="00771AED">
        <w:t>Kümelenme</w:t>
      </w:r>
      <w:r w:rsidR="00871764">
        <w:t xml:space="preserve"> </w:t>
      </w:r>
      <w:r w:rsidR="00035CA7" w:rsidRPr="00771AED">
        <w:t>du</w:t>
      </w:r>
      <w:r w:rsidRPr="00771AED">
        <w:t>rumlarında kümelenmeyi incelemek için yapılan çalışmalara ait kümelenme</w:t>
      </w:r>
      <w:r w:rsidR="00871764">
        <w:t xml:space="preserve"> </w:t>
      </w:r>
      <w:r w:rsidRPr="00771AED">
        <w:t xml:space="preserve">inceleme raporu Temaslı Formu’nu da içerecek şekilde eş zamanlı olarak </w:t>
      </w:r>
      <w:r w:rsidR="00871764">
        <w:t xml:space="preserve"> </w:t>
      </w:r>
      <w:r w:rsidRPr="00771AED">
        <w:t>hazırlanarak THSK Aşı ile Önlenebilir Hastalıklar Daire Başkanlığı’na gönderilmelidir.</w:t>
      </w:r>
    </w:p>
    <w:p w:rsidR="001F503F" w:rsidRPr="007837DE" w:rsidRDefault="00AA24BC" w:rsidP="00195D43">
      <w:pPr>
        <w:pStyle w:val="Balk2"/>
        <w:numPr>
          <w:ilvl w:val="1"/>
          <w:numId w:val="16"/>
        </w:numPr>
      </w:pPr>
      <w:bookmarkStart w:id="86" w:name="_Toc453600249"/>
      <w:r w:rsidRPr="007837DE">
        <w:rPr>
          <w:caps w:val="0"/>
        </w:rPr>
        <w:t>İNVAZİV H. İNFLUENZA HASTALIĞI</w:t>
      </w:r>
      <w:bookmarkEnd w:id="86"/>
      <w:r w:rsidRPr="007837DE">
        <w:rPr>
          <w:caps w:val="0"/>
        </w:rPr>
        <w:t xml:space="preserve"> </w:t>
      </w:r>
    </w:p>
    <w:p w:rsidR="007E2D71" w:rsidRPr="00771AED" w:rsidRDefault="007E2D71" w:rsidP="007837DE">
      <w:r w:rsidRPr="00771AED">
        <w:t>H.</w:t>
      </w:r>
      <w:r w:rsidR="000C09B6" w:rsidRPr="00771AED">
        <w:t>influenza</w:t>
      </w:r>
      <w:r w:rsidRPr="00771AED">
        <w:t>,</w:t>
      </w:r>
      <w:r w:rsidRPr="00771AED">
        <w:rPr>
          <w:b/>
        </w:rPr>
        <w:t xml:space="preserve"> </w:t>
      </w:r>
      <w:r w:rsidRPr="00771AED">
        <w:t xml:space="preserve">kişiden kişiye solunum damlacıklarının inhalasyonu ve solunum yolu sekresyonlarına doğrudan temas ile bulaşır. </w:t>
      </w:r>
      <w:r w:rsidR="008159EC" w:rsidRPr="00771AED">
        <w:t>B</w:t>
      </w:r>
      <w:r w:rsidRPr="00771AED">
        <w:t>akteri</w:t>
      </w:r>
      <w:r w:rsidR="008159EC" w:rsidRPr="00771AED">
        <w:t>,</w:t>
      </w:r>
      <w:r w:rsidRPr="00771AED">
        <w:t xml:space="preserve"> </w:t>
      </w:r>
      <w:r w:rsidR="008159EC" w:rsidRPr="00771AED">
        <w:t xml:space="preserve">genellikle </w:t>
      </w:r>
      <w:r w:rsidRPr="00771AED">
        <w:t>burun ve boğazda hastalığa yol açmaksızın kalır. Bazen kan yoluyla yayılarak ciddi enfeksiyon</w:t>
      </w:r>
      <w:r w:rsidR="008159EC" w:rsidRPr="00771AED">
        <w:t>lar</w:t>
      </w:r>
      <w:r w:rsidRPr="00771AED">
        <w:t xml:space="preserve">a yol açabilir. Çoğu zaman burun ve boğazında bakteri bulunan asemptomatik kişilerden bulaşma oluşur.  Asemptomatik taşıyıcılar bilinen tek rezervuardır. </w:t>
      </w:r>
      <w:r w:rsidR="008159EC" w:rsidRPr="00771AED">
        <w:t xml:space="preserve">Hib taşıyıcılık hızı farklı toplumlarda %1-10 arasında değişebilir. </w:t>
      </w:r>
      <w:r w:rsidRPr="00771AED">
        <w:t xml:space="preserve">Hib çevre ve cansız yüzeylerde yaşamaz. </w:t>
      </w:r>
      <w:r w:rsidRPr="003F0246">
        <w:rPr>
          <w:i/>
        </w:rPr>
        <w:t>H. influenza</w:t>
      </w:r>
      <w:r w:rsidRPr="00771AED">
        <w:t xml:space="preserve"> </w:t>
      </w:r>
      <w:r w:rsidR="00272F39" w:rsidRPr="00771AED">
        <w:t>enfeksiyon</w:t>
      </w:r>
      <w:r w:rsidRPr="00771AED">
        <w:t xml:space="preserve">u olan kişilerin sıklıkla asemptomatik olması nedeniyle </w:t>
      </w:r>
      <w:r w:rsidR="000C09B6" w:rsidRPr="00771AED">
        <w:t xml:space="preserve">inkübasyon </w:t>
      </w:r>
      <w:r w:rsidRPr="00771AED">
        <w:t xml:space="preserve">periyodu bilinmemekle birlikte muhtemelen 2-4 gün kadar kısadır. Organizmanın bulunduğu sürece kişiler bulaştırıcıdır. Uygun antibiyotik başlandıktan sonra 24-48 saat içinde bulaştırıcılık ortadan kalkar. </w:t>
      </w:r>
    </w:p>
    <w:p w:rsidR="007E2D71" w:rsidRPr="00771AED" w:rsidRDefault="007E2D71" w:rsidP="007837DE">
      <w:r w:rsidRPr="00771AED">
        <w:t>İnvaziv Hib hastalığının bulaşma potansiyelinin sınırlı olduğu düşünülmektedir.</w:t>
      </w:r>
      <w:r w:rsidR="008159EC" w:rsidRPr="00771AED">
        <w:t xml:space="preserve"> Bununla birlikte, 5</w:t>
      </w:r>
      <w:r w:rsidRPr="00771AED">
        <w:t xml:space="preserve"> yaşın altındaki aşılanmamış çocuklarda özellikle invaziv Hib hastalığı ile uzamış yakın temas var ise invaziv Hib hastalığı riskinin arttığı kabul edilmektedir. </w:t>
      </w:r>
      <w:r w:rsidR="0063766A" w:rsidRPr="00771AED">
        <w:t>Ev içinde sekonder enfeksiyonların çoğu inde</w:t>
      </w:r>
      <w:r w:rsidR="00492805" w:rsidRPr="00771AED">
        <w:t>ks</w:t>
      </w:r>
      <w:r w:rsidR="0063766A" w:rsidRPr="00771AED">
        <w:t xml:space="preserve"> vakanın hastaneye yatırılışından sonraki ilk hafta süresinde, bazı sekonder enfeksiyonlar ise daha sonra ortaya çıkar. </w:t>
      </w:r>
      <w:r w:rsidRPr="00771AED">
        <w:t xml:space="preserve">Diğer yatkınlık oluşturan durumlar orak hücreli anemi, aspleni, kanserler ve HIV gibi immun sistemin baskılandığı durumlardır. Toplam sekonder hastalık riskinin, çocuk bakım </w:t>
      </w:r>
      <w:r w:rsidR="00563C71" w:rsidRPr="00771AED">
        <w:t>evlerin</w:t>
      </w:r>
      <w:r w:rsidRPr="00771AED">
        <w:t>de</w:t>
      </w:r>
      <w:r w:rsidR="00563C71" w:rsidRPr="00771AED">
        <w:t>, anasınıfı ve kreşlerde</w:t>
      </w:r>
      <w:r w:rsidRPr="00771AED">
        <w:t xml:space="preserve"> ev içi temaslılardan daha düşük olduğu düşünülmektedir. </w:t>
      </w:r>
    </w:p>
    <w:p w:rsidR="006F6884" w:rsidRPr="00771AED" w:rsidRDefault="006F6884" w:rsidP="007837DE">
      <w:pPr>
        <w:rPr>
          <w:b/>
          <w:color w:val="000000"/>
        </w:rPr>
      </w:pPr>
      <w:r w:rsidRPr="00771AED">
        <w:t xml:space="preserve">İnvaziv </w:t>
      </w:r>
      <w:r w:rsidRPr="003F0246">
        <w:rPr>
          <w:i/>
        </w:rPr>
        <w:t>H.</w:t>
      </w:r>
      <w:r w:rsidR="003F0246" w:rsidRPr="003F0246">
        <w:rPr>
          <w:i/>
        </w:rPr>
        <w:t xml:space="preserve"> </w:t>
      </w:r>
      <w:r w:rsidRPr="003F0246">
        <w:rPr>
          <w:i/>
        </w:rPr>
        <w:t>influenza</w:t>
      </w:r>
      <w:r w:rsidRPr="00771AED">
        <w:t xml:space="preserve"> hastalığı vaka/</w:t>
      </w:r>
      <w:r w:rsidR="00420BD4" w:rsidRPr="00771AED">
        <w:t>temaslı/</w:t>
      </w:r>
      <w:r w:rsidRPr="00771AED">
        <w:t xml:space="preserve">kümelenme araştırması ve kontrol önlemleri, İnvaziv </w:t>
      </w:r>
      <w:r w:rsidRPr="003F0246">
        <w:rPr>
          <w:i/>
        </w:rPr>
        <w:t>H</w:t>
      </w:r>
      <w:r w:rsidR="003F0246" w:rsidRPr="003F0246">
        <w:rPr>
          <w:i/>
        </w:rPr>
        <w:t xml:space="preserve"> </w:t>
      </w:r>
      <w:r w:rsidRPr="003F0246">
        <w:rPr>
          <w:i/>
        </w:rPr>
        <w:t>.influenza</w:t>
      </w:r>
      <w:r w:rsidRPr="00771AED">
        <w:t xml:space="preserve"> Hastalığı Vaka, Temaslı ve Kümelenme Yönetimi Şeması’nda özetlenmiştir</w:t>
      </w:r>
      <w:r w:rsidR="007837DE">
        <w:t xml:space="preserve"> </w:t>
      </w:r>
      <w:r w:rsidRPr="00771AED">
        <w:t>(Ek-</w:t>
      </w:r>
      <w:r w:rsidR="00961E51" w:rsidRPr="00771AED">
        <w:t>1</w:t>
      </w:r>
      <w:r w:rsidR="005D4476" w:rsidRPr="00771AED">
        <w:t>2</w:t>
      </w:r>
      <w:r w:rsidRPr="00771AED">
        <w:t xml:space="preserve">). </w:t>
      </w:r>
    </w:p>
    <w:p w:rsidR="007837DE" w:rsidRPr="007837DE" w:rsidRDefault="007837DE" w:rsidP="00195D43">
      <w:pPr>
        <w:pStyle w:val="Balk3"/>
        <w:numPr>
          <w:ilvl w:val="2"/>
          <w:numId w:val="16"/>
        </w:numPr>
      </w:pPr>
      <w:bookmarkStart w:id="87" w:name="_Toc453600250"/>
      <w:r w:rsidRPr="007837DE">
        <w:t xml:space="preserve">Kaynak </w:t>
      </w:r>
      <w:r w:rsidR="00F371B7" w:rsidRPr="007837DE">
        <w:t>Araştırması</w:t>
      </w:r>
      <w:bookmarkEnd w:id="87"/>
    </w:p>
    <w:p w:rsidR="003169DD" w:rsidRPr="00771AED" w:rsidRDefault="00CB4C30" w:rsidP="007837DE">
      <w:r w:rsidRPr="00771AED">
        <w:t xml:space="preserve">Genellikle enfeksiyon kaynağının </w:t>
      </w:r>
      <w:r w:rsidR="000936B3" w:rsidRPr="00771AED">
        <w:t>saptanması</w:t>
      </w:r>
      <w:r w:rsidRPr="00771AED">
        <w:t xml:space="preserve"> mümkün değildir</w:t>
      </w:r>
      <w:r w:rsidR="00647DAB" w:rsidRPr="00771AED">
        <w:t>. Ç</w:t>
      </w:r>
      <w:r w:rsidRPr="00771AED">
        <w:t xml:space="preserve">ünkü </w:t>
      </w:r>
      <w:r w:rsidR="000936B3" w:rsidRPr="00771AED">
        <w:t xml:space="preserve">organizmayı </w:t>
      </w:r>
      <w:r w:rsidRPr="00771AED">
        <w:t>boğaz ve burunlarında taşıya</w:t>
      </w:r>
      <w:r w:rsidR="000936B3" w:rsidRPr="00771AED">
        <w:t>n kişiler asemptomatik olabilir</w:t>
      </w:r>
      <w:r w:rsidRPr="00771AED">
        <w:t xml:space="preserve">. </w:t>
      </w:r>
      <w:r w:rsidR="000936B3" w:rsidRPr="00771AED">
        <w:t>Bu nedenle pratik uygulamada kaynak araştırmasının yapılması önerilmemektedir.</w:t>
      </w:r>
    </w:p>
    <w:p w:rsidR="007837DE" w:rsidRPr="007837DE" w:rsidRDefault="007837DE" w:rsidP="00195D43">
      <w:pPr>
        <w:pStyle w:val="Balk3"/>
        <w:numPr>
          <w:ilvl w:val="2"/>
          <w:numId w:val="16"/>
        </w:numPr>
      </w:pPr>
      <w:bookmarkStart w:id="88" w:name="_Toc453600251"/>
      <w:r w:rsidRPr="007837DE">
        <w:rPr>
          <w:rStyle w:val="Balk3Char"/>
          <w:b/>
          <w:bCs/>
        </w:rPr>
        <w:t>Kümelenme</w:t>
      </w:r>
      <w:bookmarkEnd w:id="88"/>
    </w:p>
    <w:p w:rsidR="0031472F" w:rsidRPr="007837DE" w:rsidRDefault="00563C71" w:rsidP="007837DE">
      <w:r w:rsidRPr="007837DE">
        <w:t xml:space="preserve">İnvaziv </w:t>
      </w:r>
      <w:r w:rsidRPr="003F0246">
        <w:rPr>
          <w:i/>
        </w:rPr>
        <w:t xml:space="preserve">H. </w:t>
      </w:r>
      <w:r w:rsidR="000C09B6" w:rsidRPr="003F0246">
        <w:rPr>
          <w:i/>
        </w:rPr>
        <w:t>influenza</w:t>
      </w:r>
      <w:r w:rsidR="0031472F" w:rsidRPr="007837DE">
        <w:t xml:space="preserve"> hastalığının bildirimi alındıktan sonra serotiplendirme sonucu beklenirken temaslı kişilerin tanımlanması ve kümelenme araştı</w:t>
      </w:r>
      <w:r w:rsidR="007837DE">
        <w:t>rmasının başlatılması önemlidir.</w:t>
      </w:r>
    </w:p>
    <w:p w:rsidR="009362E7" w:rsidRPr="00771AED" w:rsidRDefault="009362E7" w:rsidP="007837DE">
      <w:r w:rsidRPr="007837DE">
        <w:rPr>
          <w:b/>
        </w:rPr>
        <w:t>Temaslıların tanımlanması:</w:t>
      </w:r>
      <w:r w:rsidRPr="00771AED">
        <w:rPr>
          <w:color w:val="385623" w:themeColor="accent6" w:themeShade="80"/>
        </w:rPr>
        <w:t xml:space="preserve"> </w:t>
      </w:r>
      <w:r w:rsidRPr="00771AED">
        <w:t>Hastayl</w:t>
      </w:r>
      <w:r w:rsidR="002A7659" w:rsidRPr="00771AED">
        <w:t>a temas etmiş aynı evde yaşayan;</w:t>
      </w:r>
      <w:r w:rsidRPr="00771AED">
        <w:t xml:space="preserve"> </w:t>
      </w:r>
      <w:r w:rsidR="00563C71" w:rsidRPr="00771AED">
        <w:t>çocuk bakımevleri, anasınıfı</w:t>
      </w:r>
      <w:r w:rsidRPr="00771AED">
        <w:t xml:space="preserve"> ya da kreşlerdeki 5 yaşından küçük aşısız veya eksik aşılı çocukların (</w:t>
      </w:r>
      <w:r w:rsidR="008E04B0" w:rsidRPr="00771AED">
        <w:t>a</w:t>
      </w:r>
      <w:r w:rsidRPr="00771AED">
        <w:t xml:space="preserve">şılanma bilgileri kayıtlardan ya da aşı kartından elde edilmelidir) ve ev içerisindeki immün baskılanmış veya </w:t>
      </w:r>
      <w:r w:rsidR="008E04B0" w:rsidRPr="00771AED">
        <w:t xml:space="preserve">immün </w:t>
      </w:r>
      <w:r w:rsidRPr="00771AED">
        <w:t>yetmezlikli kişilerin belirlenmesi ve dikkatli olarak değerlendirilmesi gereklidir.</w:t>
      </w:r>
    </w:p>
    <w:p w:rsidR="007837DE" w:rsidRDefault="0031472F" w:rsidP="007837DE">
      <w:r w:rsidRPr="007837DE">
        <w:rPr>
          <w:b/>
        </w:rPr>
        <w:t>Kümelenme araştırması:</w:t>
      </w:r>
      <w:r w:rsidR="002030DF" w:rsidRPr="00771AED">
        <w:t xml:space="preserve"> </w:t>
      </w:r>
      <w:r w:rsidR="0013727D" w:rsidRPr="00771AED">
        <w:t>Ç</w:t>
      </w:r>
      <w:r w:rsidR="002030DF" w:rsidRPr="00771AED">
        <w:t xml:space="preserve">ocuk bakım kurumlarındaki yakın temaslıları arasında </w:t>
      </w:r>
      <w:r w:rsidR="0013727D" w:rsidRPr="00771AED">
        <w:t>5 yaşından küçük aşısız veya eksik aşılı çocukların varlığında sekresyon paylaşımı  (</w:t>
      </w:r>
      <w:r w:rsidR="00563C71" w:rsidRPr="00771AED">
        <w:t>ortak uyku alanı</w:t>
      </w:r>
      <w:r w:rsidR="0013727D" w:rsidRPr="00771AED">
        <w:t xml:space="preserve"> paylaşımı) yok ise </w:t>
      </w:r>
      <w:r w:rsidR="002030DF" w:rsidRPr="00771AED">
        <w:t xml:space="preserve">vakaya tanı konmasından önceki 60 gün içerisinde </w:t>
      </w:r>
      <w:r w:rsidR="00605218" w:rsidRPr="00771AED">
        <w:t xml:space="preserve">menenjit, sepsis, nedeni bilinmeyen ateş nedeniyle hastaneye yatan kişi veya ölüm olup olmadığının </w:t>
      </w:r>
      <w:r w:rsidR="002030DF" w:rsidRPr="00771AED">
        <w:t>sorgulanması gereklidir.</w:t>
      </w:r>
    </w:p>
    <w:p w:rsidR="003B6B93" w:rsidRPr="007837DE" w:rsidRDefault="007837DE" w:rsidP="00195D43">
      <w:pPr>
        <w:pStyle w:val="Balk3"/>
        <w:numPr>
          <w:ilvl w:val="2"/>
          <w:numId w:val="16"/>
        </w:numPr>
      </w:pPr>
      <w:bookmarkStart w:id="89" w:name="_Toc453600252"/>
      <w:r w:rsidRPr="007837DE">
        <w:t xml:space="preserve">Enfeksiyon </w:t>
      </w:r>
      <w:r w:rsidR="00F371B7" w:rsidRPr="007837DE">
        <w:t>Kontrol Yaklaşımı</w:t>
      </w:r>
      <w:bookmarkEnd w:id="89"/>
    </w:p>
    <w:p w:rsidR="00323AA2" w:rsidRPr="007837DE" w:rsidRDefault="007837DE" w:rsidP="00195D43">
      <w:pPr>
        <w:pStyle w:val="Balk3"/>
        <w:numPr>
          <w:ilvl w:val="3"/>
          <w:numId w:val="16"/>
        </w:numPr>
      </w:pPr>
      <w:bookmarkStart w:id="90" w:name="_Toc453600253"/>
      <w:r>
        <w:t xml:space="preserve">Vaka </w:t>
      </w:r>
      <w:r w:rsidR="00F371B7">
        <w:t>Yönetimi</w:t>
      </w:r>
      <w:bookmarkEnd w:id="90"/>
      <w:r w:rsidR="00F371B7" w:rsidRPr="007837DE">
        <w:t xml:space="preserve"> </w:t>
      </w:r>
    </w:p>
    <w:p w:rsidR="00195F62" w:rsidRPr="00771AED" w:rsidRDefault="002E76A1" w:rsidP="00195D43">
      <w:pPr>
        <w:pStyle w:val="ListeParagraf"/>
        <w:numPr>
          <w:ilvl w:val="0"/>
          <w:numId w:val="44"/>
        </w:numPr>
      </w:pPr>
      <w:r w:rsidRPr="00771AED">
        <w:t>Bilinen ya</w:t>
      </w:r>
      <w:r w:rsidR="00C445B3" w:rsidRPr="00771AED">
        <w:t xml:space="preserve"> </w:t>
      </w:r>
      <w:r w:rsidRPr="00771AED">
        <w:t xml:space="preserve">da şüpheli </w:t>
      </w:r>
      <w:r w:rsidR="002129CC" w:rsidRPr="00771AED">
        <w:t xml:space="preserve">invaziv </w:t>
      </w:r>
      <w:r w:rsidR="002129CC" w:rsidRPr="003F0246">
        <w:rPr>
          <w:i/>
        </w:rPr>
        <w:t xml:space="preserve">H. </w:t>
      </w:r>
      <w:r w:rsidR="000C09B6" w:rsidRPr="003F0246">
        <w:rPr>
          <w:i/>
        </w:rPr>
        <w:t>influenza</w:t>
      </w:r>
      <w:r w:rsidR="002129CC" w:rsidRPr="00771AED">
        <w:t xml:space="preserve"> </w:t>
      </w:r>
      <w:r w:rsidRPr="00771AED">
        <w:t>hastalığı olan kişiler</w:t>
      </w:r>
      <w:r w:rsidR="00150227" w:rsidRPr="00771AED">
        <w:t>e</w:t>
      </w:r>
      <w:r w:rsidRPr="00771AED">
        <w:t xml:space="preserve"> uygun antibiyotik tedavisi başl</w:t>
      </w:r>
      <w:r w:rsidR="00195F62" w:rsidRPr="00771AED">
        <w:t>a</w:t>
      </w:r>
      <w:r w:rsidRPr="00771AED">
        <w:t xml:space="preserve">ngıcından sonra 24 saate kadar </w:t>
      </w:r>
      <w:r w:rsidR="00150227" w:rsidRPr="00771AED">
        <w:t>damlacık önlemleri uygulanmalıdır</w:t>
      </w:r>
      <w:r w:rsidR="00492805" w:rsidRPr="00771AED">
        <w:t>.</w:t>
      </w:r>
      <w:r w:rsidR="00574835" w:rsidRPr="00771AED">
        <w:t xml:space="preserve"> </w:t>
      </w:r>
    </w:p>
    <w:p w:rsidR="00C54D91" w:rsidRDefault="0070135B" w:rsidP="00195D43">
      <w:pPr>
        <w:pStyle w:val="ListeParagraf"/>
        <w:numPr>
          <w:ilvl w:val="0"/>
          <w:numId w:val="44"/>
        </w:numPr>
      </w:pPr>
      <w:r w:rsidRPr="00771AED">
        <w:t xml:space="preserve">Sefotaksim ya da seftriakson ile </w:t>
      </w:r>
      <w:r w:rsidR="008E04B0" w:rsidRPr="00771AED">
        <w:t>Hib</w:t>
      </w:r>
      <w:r w:rsidRPr="00771AED">
        <w:t xml:space="preserve"> tedavisi, </w:t>
      </w:r>
      <w:r w:rsidR="008E04B0" w:rsidRPr="00771AED">
        <w:t>Hib</w:t>
      </w:r>
      <w:r w:rsidR="002129CC" w:rsidRPr="00771AED">
        <w:t xml:space="preserve"> </w:t>
      </w:r>
      <w:r w:rsidRPr="00771AED">
        <w:t xml:space="preserve">kolonizasyonunu engellerken, indeks vakanın profilaksi ihtiyacını da ortadan kaldırır. </w:t>
      </w:r>
      <w:r w:rsidR="0066223E" w:rsidRPr="00771AED">
        <w:t>İnvaziv hastalık gelişen 2 yaşın altındaki çocuklarda invaziv hastalığın tedavisi</w:t>
      </w:r>
      <w:r w:rsidR="00882870" w:rsidRPr="00771AED">
        <w:t xml:space="preserve"> sefotaksim ya da seftriakson dışında bir antibiyotik ile yapılmış ise kolonizasyon</w:t>
      </w:r>
      <w:r w:rsidR="0066223E" w:rsidRPr="00771AED">
        <w:t xml:space="preserve"> ortadan kaldır</w:t>
      </w:r>
      <w:r w:rsidR="00882870" w:rsidRPr="00771AED">
        <w:t>ıla</w:t>
      </w:r>
      <w:r w:rsidR="0066223E" w:rsidRPr="00771AED">
        <w:t>madığı için ve bu yaş grubunda hastalık geçirilmesi ile koruyucu antikor gelişimi</w:t>
      </w:r>
      <w:r w:rsidR="00574835" w:rsidRPr="00771AED">
        <w:t xml:space="preserve"> </w:t>
      </w:r>
      <w:r w:rsidR="0066223E" w:rsidRPr="00771AED">
        <w:t>sağlan</w:t>
      </w:r>
      <w:r w:rsidR="00882870" w:rsidRPr="00771AED">
        <w:t>a</w:t>
      </w:r>
      <w:r w:rsidR="0066223E" w:rsidRPr="00771AED">
        <w:t xml:space="preserve">madığından </w:t>
      </w:r>
      <w:r w:rsidR="00F371B7">
        <w:t xml:space="preserve"> </w:t>
      </w:r>
      <w:r w:rsidR="0066223E" w:rsidRPr="00771AED">
        <w:t xml:space="preserve">tedavi sonrasında </w:t>
      </w:r>
      <w:r w:rsidRPr="00771AED">
        <w:t>invaziv hastalık için rifampi</w:t>
      </w:r>
      <w:r w:rsidR="00C74EFA" w:rsidRPr="00771AED">
        <w:t>si</w:t>
      </w:r>
      <w:r w:rsidRPr="00771AED">
        <w:t xml:space="preserve">n profilaksisi verilmelidir. </w:t>
      </w:r>
    </w:p>
    <w:p w:rsidR="0070135B" w:rsidRDefault="00C74EFA" w:rsidP="00195D43">
      <w:pPr>
        <w:pStyle w:val="ListeParagraf"/>
        <w:numPr>
          <w:ilvl w:val="0"/>
          <w:numId w:val="44"/>
        </w:numPr>
      </w:pPr>
      <w:r w:rsidRPr="00771AED">
        <w:t>Prof</w:t>
      </w:r>
      <w:r w:rsidR="00ED5FF3" w:rsidRPr="00771AED">
        <w:t>i</w:t>
      </w:r>
      <w:r w:rsidRPr="00771AED">
        <w:t xml:space="preserve">laksi </w:t>
      </w:r>
      <w:r w:rsidR="00704004">
        <w:t>Tablo</w:t>
      </w:r>
      <w:r w:rsidR="00F371B7">
        <w:t xml:space="preserve"> 7’de</w:t>
      </w:r>
      <w:r w:rsidR="00704004">
        <w:t xml:space="preserve"> </w:t>
      </w:r>
      <w:r w:rsidRPr="00771AED">
        <w:t>belirtildiği şekilde</w:t>
      </w:r>
      <w:r w:rsidR="00704004">
        <w:t xml:space="preserve"> uygulanmalıdır. </w:t>
      </w:r>
    </w:p>
    <w:p w:rsidR="00F371B7" w:rsidRDefault="00F371B7" w:rsidP="00F371B7">
      <w:pPr>
        <w:pStyle w:val="Balk7"/>
        <w:spacing w:after="240"/>
        <w:ind w:firstLine="0"/>
      </w:pPr>
      <w:bookmarkStart w:id="91" w:name="_Toc448932582"/>
      <w:r>
        <w:t>Tablo 7</w:t>
      </w:r>
      <w:r w:rsidRPr="00F371B7">
        <w:t>. İnvaziv H. İnfluenza Hastalığı</w:t>
      </w:r>
      <w:r>
        <w:t>nda Profilaksi</w:t>
      </w:r>
      <w:r w:rsidRPr="00F371B7">
        <w:t xml:space="preserve"> İçin Kullanılabilecek Antibiyotik Önerileri</w:t>
      </w:r>
      <w:bookmarkEnd w:id="91"/>
    </w:p>
    <w:tbl>
      <w:tblPr>
        <w:tblStyle w:val="TabloKlavuzu1"/>
        <w:tblW w:w="869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3260"/>
        <w:gridCol w:w="1893"/>
      </w:tblGrid>
      <w:tr w:rsidR="00C54D91" w:rsidRPr="00C54D91" w:rsidTr="00704004">
        <w:trPr>
          <w:trHeight w:val="414"/>
        </w:trPr>
        <w:tc>
          <w:tcPr>
            <w:tcW w:w="3544" w:type="dxa"/>
            <w:tcBorders>
              <w:top w:val="single" w:sz="12" w:space="0" w:color="auto"/>
              <w:bottom w:val="single" w:sz="12" w:space="0" w:color="auto"/>
            </w:tcBorders>
          </w:tcPr>
          <w:p w:rsidR="00C54D91" w:rsidRPr="00C54D91" w:rsidRDefault="00C54D91" w:rsidP="00704004">
            <w:pPr>
              <w:spacing w:before="0" w:after="0" w:line="276" w:lineRule="auto"/>
              <w:ind w:firstLine="0"/>
              <w:rPr>
                <w:b/>
              </w:rPr>
            </w:pPr>
            <w:r w:rsidRPr="00C54D91">
              <w:rPr>
                <w:b/>
              </w:rPr>
              <w:t>Kullanılabilecek</w:t>
            </w:r>
            <w:r>
              <w:rPr>
                <w:b/>
              </w:rPr>
              <w:t xml:space="preserve"> </w:t>
            </w:r>
            <w:r w:rsidRPr="00C54D91">
              <w:rPr>
                <w:b/>
              </w:rPr>
              <w:t>Antibiyotikler</w:t>
            </w:r>
          </w:p>
        </w:tc>
        <w:tc>
          <w:tcPr>
            <w:tcW w:w="3260" w:type="dxa"/>
            <w:tcBorders>
              <w:top w:val="single" w:sz="12" w:space="0" w:color="auto"/>
              <w:bottom w:val="single" w:sz="12" w:space="0" w:color="auto"/>
            </w:tcBorders>
          </w:tcPr>
          <w:p w:rsidR="00C54D91" w:rsidRPr="00C54D91" w:rsidRDefault="00C54D91" w:rsidP="003921FD">
            <w:pPr>
              <w:spacing w:before="0" w:after="0" w:line="276" w:lineRule="auto"/>
              <w:ind w:firstLine="0"/>
              <w:jc w:val="left"/>
              <w:rPr>
                <w:b/>
              </w:rPr>
            </w:pPr>
            <w:r w:rsidRPr="00C54D91">
              <w:rPr>
                <w:b/>
              </w:rPr>
              <w:t>Doz</w:t>
            </w:r>
          </w:p>
        </w:tc>
        <w:tc>
          <w:tcPr>
            <w:tcW w:w="1893" w:type="dxa"/>
            <w:tcBorders>
              <w:top w:val="single" w:sz="12" w:space="0" w:color="auto"/>
              <w:bottom w:val="single" w:sz="12" w:space="0" w:color="auto"/>
            </w:tcBorders>
          </w:tcPr>
          <w:p w:rsidR="00C54D91" w:rsidRPr="00C54D91" w:rsidRDefault="00C54D91" w:rsidP="003921FD">
            <w:pPr>
              <w:spacing w:before="0" w:after="0" w:line="276" w:lineRule="auto"/>
              <w:ind w:firstLine="0"/>
              <w:rPr>
                <w:b/>
              </w:rPr>
            </w:pPr>
            <w:r w:rsidRPr="00C54D91">
              <w:rPr>
                <w:b/>
              </w:rPr>
              <w:t>Süre</w:t>
            </w:r>
          </w:p>
        </w:tc>
      </w:tr>
      <w:tr w:rsidR="00C54D91" w:rsidRPr="00C54D91" w:rsidTr="00704004">
        <w:trPr>
          <w:trHeight w:val="414"/>
        </w:trPr>
        <w:tc>
          <w:tcPr>
            <w:tcW w:w="3544" w:type="dxa"/>
            <w:tcBorders>
              <w:top w:val="single" w:sz="12" w:space="0" w:color="auto"/>
            </w:tcBorders>
            <w:hideMark/>
          </w:tcPr>
          <w:p w:rsidR="00C54D91" w:rsidRPr="00C54D91" w:rsidRDefault="00C54D91" w:rsidP="00704004">
            <w:pPr>
              <w:spacing w:before="0" w:after="0" w:line="276" w:lineRule="auto"/>
              <w:ind w:firstLine="0"/>
              <w:rPr>
                <w:b/>
              </w:rPr>
            </w:pPr>
            <w:r w:rsidRPr="00C54D91">
              <w:rPr>
                <w:b/>
              </w:rPr>
              <w:t>Rifampisin</w:t>
            </w:r>
          </w:p>
        </w:tc>
        <w:tc>
          <w:tcPr>
            <w:tcW w:w="3260" w:type="dxa"/>
            <w:tcBorders>
              <w:top w:val="single" w:sz="12" w:space="0" w:color="auto"/>
            </w:tcBorders>
            <w:hideMark/>
          </w:tcPr>
          <w:p w:rsidR="00C54D91" w:rsidRPr="00C54D91" w:rsidRDefault="00C54D91" w:rsidP="00704004">
            <w:pPr>
              <w:pStyle w:val="ListeParagraf"/>
              <w:spacing w:before="0" w:after="0" w:line="276" w:lineRule="auto"/>
              <w:ind w:left="1004"/>
              <w:rPr>
                <w:rFonts w:eastAsiaTheme="minorHAnsi" w:cstheme="minorBidi"/>
                <w:b/>
              </w:rPr>
            </w:pPr>
          </w:p>
        </w:tc>
        <w:tc>
          <w:tcPr>
            <w:tcW w:w="1893" w:type="dxa"/>
            <w:tcBorders>
              <w:top w:val="single" w:sz="12" w:space="0" w:color="auto"/>
            </w:tcBorders>
            <w:hideMark/>
          </w:tcPr>
          <w:p w:rsidR="00C54D91" w:rsidRPr="00C54D91" w:rsidRDefault="00C54D91" w:rsidP="00704004">
            <w:pPr>
              <w:pStyle w:val="ListeParagraf"/>
              <w:spacing w:before="0" w:after="0" w:line="276" w:lineRule="auto"/>
              <w:ind w:left="1004"/>
              <w:jc w:val="center"/>
              <w:rPr>
                <w:rFonts w:eastAsiaTheme="minorHAnsi" w:cstheme="minorBidi"/>
                <w:b/>
              </w:rPr>
            </w:pPr>
          </w:p>
        </w:tc>
      </w:tr>
      <w:tr w:rsidR="00C54D91" w:rsidRPr="00C54D91" w:rsidTr="00704004">
        <w:trPr>
          <w:trHeight w:val="427"/>
        </w:trPr>
        <w:tc>
          <w:tcPr>
            <w:tcW w:w="3544" w:type="dxa"/>
            <w:hideMark/>
          </w:tcPr>
          <w:p w:rsidR="00C54D91" w:rsidRPr="00C54D91" w:rsidRDefault="00C54D91" w:rsidP="00704004">
            <w:pPr>
              <w:spacing w:before="0" w:after="0" w:line="276" w:lineRule="auto"/>
            </w:pPr>
            <w:r>
              <w:t>&lt; 1 yaş</w:t>
            </w:r>
          </w:p>
        </w:tc>
        <w:tc>
          <w:tcPr>
            <w:tcW w:w="3260" w:type="dxa"/>
          </w:tcPr>
          <w:p w:rsidR="00C54D91" w:rsidRPr="00C54D91" w:rsidRDefault="00704004" w:rsidP="003921FD">
            <w:pPr>
              <w:spacing w:before="0" w:after="0" w:line="276" w:lineRule="auto"/>
              <w:ind w:firstLine="0"/>
            </w:pPr>
            <w:r>
              <w:t>1x</w:t>
            </w:r>
            <w:r w:rsidR="00C54D91" w:rsidRPr="00C54D91">
              <w:t>10 mg /kg</w:t>
            </w:r>
            <w:r w:rsidR="00C54D91">
              <w:t xml:space="preserve"> </w:t>
            </w:r>
          </w:p>
        </w:tc>
        <w:tc>
          <w:tcPr>
            <w:tcW w:w="1893" w:type="dxa"/>
            <w:hideMark/>
          </w:tcPr>
          <w:p w:rsidR="00C54D91" w:rsidRPr="00C54D91" w:rsidRDefault="00C54D91" w:rsidP="003921FD">
            <w:pPr>
              <w:spacing w:before="0" w:after="0" w:line="276" w:lineRule="auto"/>
              <w:ind w:firstLine="0"/>
            </w:pPr>
            <w:r>
              <w:t>4</w:t>
            </w:r>
            <w:r w:rsidRPr="00C54D91">
              <w:t xml:space="preserve"> gün</w:t>
            </w:r>
          </w:p>
        </w:tc>
      </w:tr>
      <w:tr w:rsidR="00C54D91" w:rsidRPr="00C54D91" w:rsidTr="00704004">
        <w:trPr>
          <w:trHeight w:val="441"/>
        </w:trPr>
        <w:tc>
          <w:tcPr>
            <w:tcW w:w="3544" w:type="dxa"/>
            <w:tcBorders>
              <w:bottom w:val="single" w:sz="12" w:space="0" w:color="auto"/>
            </w:tcBorders>
            <w:hideMark/>
          </w:tcPr>
          <w:p w:rsidR="00C54D91" w:rsidRPr="00C54D91" w:rsidRDefault="00C54D91" w:rsidP="00704004">
            <w:pPr>
              <w:spacing w:before="0" w:after="0" w:line="276" w:lineRule="auto"/>
            </w:pPr>
            <w:r>
              <w:t>1-2</w:t>
            </w:r>
            <w:r w:rsidRPr="00C54D91">
              <w:t xml:space="preserve"> yaş arası</w:t>
            </w:r>
          </w:p>
        </w:tc>
        <w:tc>
          <w:tcPr>
            <w:tcW w:w="3260" w:type="dxa"/>
            <w:tcBorders>
              <w:bottom w:val="single" w:sz="12" w:space="0" w:color="auto"/>
            </w:tcBorders>
          </w:tcPr>
          <w:p w:rsidR="00C54D91" w:rsidRPr="00C54D91" w:rsidRDefault="00704004" w:rsidP="003921FD">
            <w:pPr>
              <w:spacing w:before="0" w:after="0" w:line="276" w:lineRule="auto"/>
              <w:ind w:firstLine="0"/>
            </w:pPr>
            <w:r>
              <w:t>1x</w:t>
            </w:r>
            <w:r w:rsidR="00C54D91" w:rsidRPr="00C54D91">
              <w:t xml:space="preserve">20 mg /kg </w:t>
            </w:r>
          </w:p>
        </w:tc>
        <w:tc>
          <w:tcPr>
            <w:tcW w:w="1893" w:type="dxa"/>
            <w:tcBorders>
              <w:bottom w:val="single" w:sz="12" w:space="0" w:color="auto"/>
            </w:tcBorders>
            <w:hideMark/>
          </w:tcPr>
          <w:p w:rsidR="00C54D91" w:rsidRPr="00C54D91" w:rsidRDefault="00C54D91" w:rsidP="003921FD">
            <w:pPr>
              <w:spacing w:before="0" w:after="0" w:line="276" w:lineRule="auto"/>
              <w:ind w:firstLine="0"/>
            </w:pPr>
            <w:r>
              <w:t>4</w:t>
            </w:r>
            <w:r w:rsidRPr="00C54D91">
              <w:t xml:space="preserve"> gün</w:t>
            </w:r>
          </w:p>
        </w:tc>
      </w:tr>
    </w:tbl>
    <w:p w:rsidR="00C54D91" w:rsidRPr="00771AED" w:rsidRDefault="00C54D91" w:rsidP="00C54D91">
      <w:pPr>
        <w:pStyle w:val="ListeParagraf"/>
        <w:ind w:left="1004" w:firstLine="0"/>
      </w:pPr>
    </w:p>
    <w:p w:rsidR="008A4464" w:rsidRPr="00771AED" w:rsidRDefault="00150227" w:rsidP="00195D43">
      <w:pPr>
        <w:pStyle w:val="ListeParagraf"/>
        <w:numPr>
          <w:ilvl w:val="0"/>
          <w:numId w:val="44"/>
        </w:numPr>
      </w:pPr>
      <w:r w:rsidRPr="00771AED">
        <w:t>2 yaşından önce invaziv Hib hastalığı ge</w:t>
      </w:r>
      <w:r w:rsidR="00882870" w:rsidRPr="00771AED">
        <w:t>çire</w:t>
      </w:r>
      <w:r w:rsidRPr="00771AED">
        <w:t>n çocuklar</w:t>
      </w:r>
      <w:r w:rsidR="00882870" w:rsidRPr="00771AED">
        <w:t xml:space="preserve"> koruyucu antikor oluşturamadıkları için tedaviden 4 hafta sonra</w:t>
      </w:r>
      <w:r w:rsidR="0026569E" w:rsidRPr="00771AED">
        <w:t>,</w:t>
      </w:r>
      <w:r w:rsidR="00882870" w:rsidRPr="00771AED">
        <w:t xml:space="preserve"> önceki aşılanma durumuna bakılmaksızın yaşına uygun olarak aşılanır. </w:t>
      </w:r>
    </w:p>
    <w:p w:rsidR="00D539DA" w:rsidRPr="00771AED" w:rsidRDefault="00B30A23" w:rsidP="00195D43">
      <w:pPr>
        <w:pStyle w:val="ListeParagraf"/>
        <w:numPr>
          <w:ilvl w:val="0"/>
          <w:numId w:val="44"/>
        </w:numPr>
      </w:pPr>
      <w:r w:rsidRPr="00771AED">
        <w:t xml:space="preserve">Yaşına uygun tam aşılı çocuk invaziv Hib hastalığı geçirmiş ise immun yetmezlik açısından araştırılmalıdır. </w:t>
      </w:r>
    </w:p>
    <w:p w:rsidR="00323AA2" w:rsidRPr="007837DE" w:rsidRDefault="00323AA2" w:rsidP="00195D43">
      <w:pPr>
        <w:pStyle w:val="Balk3"/>
        <w:numPr>
          <w:ilvl w:val="3"/>
          <w:numId w:val="16"/>
        </w:numPr>
      </w:pPr>
      <w:bookmarkStart w:id="92" w:name="_Toc453600254"/>
      <w:r w:rsidRPr="007837DE">
        <w:t xml:space="preserve">Temaslı </w:t>
      </w:r>
      <w:r w:rsidR="009C48AA" w:rsidRPr="007837DE">
        <w:t xml:space="preserve">ve </w:t>
      </w:r>
      <w:r w:rsidR="00F371B7" w:rsidRPr="007837DE">
        <w:t xml:space="preserve">Kümelenme </w:t>
      </w:r>
      <w:r w:rsidR="00F371B7">
        <w:t>Yönetimi</w:t>
      </w:r>
      <w:bookmarkEnd w:id="92"/>
    </w:p>
    <w:p w:rsidR="00B672FB" w:rsidRPr="00843647" w:rsidRDefault="003B6B93" w:rsidP="00195D43">
      <w:pPr>
        <w:pStyle w:val="ListeParagraf"/>
        <w:numPr>
          <w:ilvl w:val="0"/>
          <w:numId w:val="48"/>
        </w:numPr>
        <w:rPr>
          <w:strike/>
        </w:rPr>
      </w:pPr>
      <w:r w:rsidRPr="00771AED">
        <w:t xml:space="preserve">Kümelenme durumunda </w:t>
      </w:r>
      <w:r w:rsidR="008E04B0" w:rsidRPr="00771AED">
        <w:t>TSM</w:t>
      </w:r>
      <w:r w:rsidRPr="00771AED">
        <w:t xml:space="preserve"> tarafından </w:t>
      </w:r>
      <w:r w:rsidR="008E04B0" w:rsidRPr="00771AED">
        <w:t>HSM’ye</w:t>
      </w:r>
      <w:r w:rsidRPr="00771AED">
        <w:t xml:space="preserve"> ihbar yapılmalıdır.  </w:t>
      </w:r>
      <w:r w:rsidR="008E04B0" w:rsidRPr="00771AED">
        <w:t>HSM</w:t>
      </w:r>
      <w:r w:rsidRPr="00771AED">
        <w:t xml:space="preserve"> tarafından ivedilikle THSK Aşı ile Önlenebilir Hastalıklar Daire Başkanlığı</w:t>
      </w:r>
      <w:r w:rsidR="006D063E" w:rsidRPr="00771AED">
        <w:t>na ihbarı yapılmalıdır.</w:t>
      </w:r>
    </w:p>
    <w:p w:rsidR="00B672FB" w:rsidRDefault="008B481E" w:rsidP="00195D43">
      <w:pPr>
        <w:pStyle w:val="ListeParagraf"/>
        <w:numPr>
          <w:ilvl w:val="0"/>
          <w:numId w:val="48"/>
        </w:numPr>
      </w:pPr>
      <w:r w:rsidRPr="00771AED">
        <w:t xml:space="preserve">Tip b dışındaki </w:t>
      </w:r>
      <w:r w:rsidRPr="00843647">
        <w:rPr>
          <w:iCs/>
        </w:rPr>
        <w:t xml:space="preserve">H </w:t>
      </w:r>
      <w:r w:rsidR="000C09B6" w:rsidRPr="00843647">
        <w:rPr>
          <w:iCs/>
        </w:rPr>
        <w:t>influenza</w:t>
      </w:r>
      <w:r w:rsidRPr="00843647">
        <w:rPr>
          <w:iCs/>
        </w:rPr>
        <w:t xml:space="preserve"> </w:t>
      </w:r>
      <w:r w:rsidRPr="00771AED">
        <w:t xml:space="preserve">suşlarının neden olduğu invaziv hastalıkta sekonder hastalık nadiren geliştiğinden, temas edenlere kemoprofilaksi gerekmemektedir. </w:t>
      </w:r>
      <w:r w:rsidR="001A5688" w:rsidRPr="00771AED">
        <w:t>Ancak, s</w:t>
      </w:r>
      <w:r w:rsidRPr="00771AED">
        <w:t xml:space="preserve">erotip bilgisi, geciktiği ya da bilinmediği zaman </w:t>
      </w:r>
      <w:r w:rsidR="001A5688" w:rsidRPr="00771AED">
        <w:t>tip b olasılığı da düşünülerek prof</w:t>
      </w:r>
      <w:r w:rsidR="00246350" w:rsidRPr="00771AED">
        <w:t>i</w:t>
      </w:r>
      <w:r w:rsidR="001A5688" w:rsidRPr="00771AED">
        <w:t xml:space="preserve">laksi endikasyonu varlığında </w:t>
      </w:r>
      <w:r w:rsidRPr="00771AED">
        <w:t>yakın temaslılara prof</w:t>
      </w:r>
      <w:r w:rsidR="00246350" w:rsidRPr="00771AED">
        <w:t>i</w:t>
      </w:r>
      <w:r w:rsidRPr="00771AED">
        <w:t xml:space="preserve">laksi </w:t>
      </w:r>
      <w:r w:rsidR="001A5688" w:rsidRPr="00771AED">
        <w:t>önerilir</w:t>
      </w:r>
      <w:r w:rsidR="00C37511" w:rsidRPr="00771AED">
        <w:t xml:space="preserve"> ve aşağıda belirtilen şekilde bilgilendirme ve aşı uygulamaları yapılır. </w:t>
      </w:r>
    </w:p>
    <w:p w:rsidR="0026569E" w:rsidRPr="00771AED" w:rsidRDefault="003B0CD7" w:rsidP="00195D43">
      <w:pPr>
        <w:pStyle w:val="ListeParagraf"/>
        <w:numPr>
          <w:ilvl w:val="0"/>
          <w:numId w:val="48"/>
        </w:numPr>
      </w:pPr>
      <w:r w:rsidRPr="00771AED">
        <w:t xml:space="preserve">Riskli temas sonrası, </w:t>
      </w:r>
      <w:r w:rsidR="002129CC" w:rsidRPr="00771AED">
        <w:t>i</w:t>
      </w:r>
      <w:r w:rsidRPr="00771AED">
        <w:t>nvaziv Hib hastalığı gelişme riski</w:t>
      </w:r>
      <w:r w:rsidR="00246350" w:rsidRPr="00771AED">
        <w:t>,</w:t>
      </w:r>
      <w:r w:rsidRPr="00771AED">
        <w:t xml:space="preserve"> </w:t>
      </w:r>
      <w:r w:rsidR="00EB3EA1" w:rsidRPr="00771AED">
        <w:t xml:space="preserve">5 yaşından küçük aşısız veya </w:t>
      </w:r>
      <w:r w:rsidR="00C419DD" w:rsidRPr="00771AED">
        <w:t>eksik aşılı</w:t>
      </w:r>
      <w:r w:rsidRPr="00771AED">
        <w:t xml:space="preserve"> çocuklarda </w:t>
      </w:r>
      <w:r w:rsidR="00624177" w:rsidRPr="00771AED">
        <w:t xml:space="preserve">ve immün baskılanmış ya da </w:t>
      </w:r>
      <w:r w:rsidR="008E04B0" w:rsidRPr="00771AED">
        <w:t xml:space="preserve">immün </w:t>
      </w:r>
      <w:r w:rsidR="00624177" w:rsidRPr="00771AED">
        <w:t xml:space="preserve">yetmezliği olan kişilerde </w:t>
      </w:r>
      <w:r w:rsidRPr="00771AED">
        <w:t xml:space="preserve">artmıştır. </w:t>
      </w:r>
    </w:p>
    <w:p w:rsidR="003B0CD7" w:rsidRPr="00771AED" w:rsidRDefault="003B0CD7" w:rsidP="00195D43">
      <w:pPr>
        <w:pStyle w:val="ListeParagraf"/>
        <w:numPr>
          <w:ilvl w:val="0"/>
          <w:numId w:val="48"/>
        </w:numPr>
      </w:pPr>
      <w:r w:rsidRPr="00771AED">
        <w:t>Proflaktik rifampi</w:t>
      </w:r>
      <w:r w:rsidR="00C74EFA" w:rsidRPr="00771AED">
        <w:t>si</w:t>
      </w:r>
      <w:r w:rsidRPr="00771AED">
        <w:t xml:space="preserve">n kullanımı temas sonrasında gerçekleşecek veya var olan nazofaringeal kolonizasyonu %95 oranında ortadan kaldırır. Kolonize olan kişilerde profilaksi kullanımı sonrasında sekonder invaziv hastalık gelişme riski kalmaz. </w:t>
      </w:r>
    </w:p>
    <w:p w:rsidR="00C419DD" w:rsidRPr="00771AED" w:rsidRDefault="00C419DD" w:rsidP="00195D43">
      <w:pPr>
        <w:pStyle w:val="ListeParagraf"/>
        <w:keepNext/>
        <w:keepLines/>
        <w:numPr>
          <w:ilvl w:val="0"/>
          <w:numId w:val="48"/>
        </w:numPr>
        <w:ind w:left="1003" w:hanging="357"/>
      </w:pPr>
      <w:r w:rsidRPr="00771AED">
        <w:t>Riskli temas sonrasında invaziv Hib hastalığı genellikle ilk haftalar içerisinde gelişmektedir. Bu nedenle prof</w:t>
      </w:r>
      <w:r w:rsidR="00EB3EA1" w:rsidRPr="00771AED">
        <w:t>i</w:t>
      </w:r>
      <w:r w:rsidRPr="00771AED">
        <w:t>laksi en kısa süre içinde uygulanmalıdır. Sekonder vaka gelişimi daha sonrasında da olabileceği için prof</w:t>
      </w:r>
      <w:r w:rsidR="00EB3EA1" w:rsidRPr="00771AED">
        <w:t>i</w:t>
      </w:r>
      <w:r w:rsidRPr="00771AED">
        <w:t xml:space="preserve">laksi endikasyonu varlığında </w:t>
      </w:r>
      <w:r w:rsidR="001A5688" w:rsidRPr="00771AED">
        <w:t>3 aya kadar</w:t>
      </w:r>
      <w:r w:rsidR="0026569E" w:rsidRPr="00771AED">
        <w:t xml:space="preserve"> </w:t>
      </w:r>
      <w:r w:rsidRPr="00771AED">
        <w:t>prof</w:t>
      </w:r>
      <w:r w:rsidR="00246350" w:rsidRPr="00771AED">
        <w:t>i</w:t>
      </w:r>
      <w:r w:rsidRPr="00771AED">
        <w:t>laksi uygulan</w:t>
      </w:r>
      <w:r w:rsidR="001A5688" w:rsidRPr="00771AED">
        <w:t>abilir.</w:t>
      </w:r>
      <w:r w:rsidRPr="00771AED">
        <w:t xml:space="preserve"> </w:t>
      </w:r>
    </w:p>
    <w:p w:rsidR="00C419DD" w:rsidRPr="00771AED" w:rsidRDefault="00C419DD" w:rsidP="00195D43">
      <w:pPr>
        <w:pStyle w:val="ListeParagraf"/>
        <w:numPr>
          <w:ilvl w:val="0"/>
          <w:numId w:val="48"/>
        </w:numPr>
      </w:pPr>
      <w:r w:rsidRPr="00771AED">
        <w:t>Aşılamanın temaslı yönetimindeki rolü sekonder hastalık gelişimi erken olduğu için kısıtlıdır. Aşı uygulanması prof</w:t>
      </w:r>
      <w:r w:rsidR="00EB3EA1" w:rsidRPr="00771AED">
        <w:t>i</w:t>
      </w:r>
      <w:r w:rsidRPr="00771AED">
        <w:t xml:space="preserve">laksinin yerini almaz. </w:t>
      </w:r>
      <w:r w:rsidR="0026569E" w:rsidRPr="00771AED">
        <w:t>Bununla birlikte</w:t>
      </w:r>
      <w:r w:rsidR="00246350" w:rsidRPr="00771AED">
        <w:t>,</w:t>
      </w:r>
      <w:r w:rsidR="0026569E" w:rsidRPr="00771AED">
        <w:t xml:space="preserve"> </w:t>
      </w:r>
      <w:r w:rsidR="00246350" w:rsidRPr="00771AED">
        <w:t xml:space="preserve">yakalanmış fırsat olarak düşünülerek </w:t>
      </w:r>
      <w:r w:rsidRPr="00771AED">
        <w:t>5 yaşından küçük aş</w:t>
      </w:r>
      <w:r w:rsidR="00246350" w:rsidRPr="00771AED">
        <w:t>ısız ya da eksik aşılı çocukların</w:t>
      </w:r>
      <w:r w:rsidRPr="00771AED">
        <w:t xml:space="preserve"> yaşına uygun aşı şeması tamamlan</w:t>
      </w:r>
      <w:r w:rsidR="0026569E" w:rsidRPr="00771AED">
        <w:t>malıd</w:t>
      </w:r>
      <w:r w:rsidRPr="00771AED">
        <w:t>ır.</w:t>
      </w:r>
    </w:p>
    <w:p w:rsidR="0013727D" w:rsidRPr="00771AED" w:rsidRDefault="00C37511" w:rsidP="00195D43">
      <w:pPr>
        <w:pStyle w:val="ListeParagraf"/>
        <w:numPr>
          <w:ilvl w:val="0"/>
          <w:numId w:val="48"/>
        </w:numPr>
      </w:pPr>
      <w:r w:rsidRPr="00771AED">
        <w:t>Hastayla temas etmiş aynı evde yaşayan</w:t>
      </w:r>
      <w:r w:rsidR="00205594" w:rsidRPr="00771AED">
        <w:t xml:space="preserve"> kişiler ile </w:t>
      </w:r>
      <w:r w:rsidRPr="00771AED">
        <w:t xml:space="preserve">çocuk bakımevleri, anasınıfı ya da kreşlerdeki </w:t>
      </w:r>
      <w:r w:rsidR="00205594" w:rsidRPr="00771AED">
        <w:t xml:space="preserve">ebeveynler ve kurum yöneticileri </w:t>
      </w:r>
      <w:r w:rsidR="00EB3EA1" w:rsidRPr="00771AED">
        <w:t>hastalığın belirti ve bulguları konusunda bilgilendiril</w:t>
      </w:r>
      <w:r w:rsidR="00136927" w:rsidRPr="00771AED">
        <w:t>melid</w:t>
      </w:r>
      <w:r w:rsidR="00EB3EA1" w:rsidRPr="00771AED">
        <w:t xml:space="preserve">ir. </w:t>
      </w:r>
      <w:r w:rsidR="00205594" w:rsidRPr="00771AED">
        <w:t>Temaslı kişilerde</w:t>
      </w:r>
      <w:r w:rsidR="00EB3EA1" w:rsidRPr="00771AED">
        <w:t xml:space="preserve"> ateş, bilinç değişikliği, uykuya eğilim, aşırı huzursuzluk</w:t>
      </w:r>
      <w:r w:rsidR="008E04B0" w:rsidRPr="00771AED">
        <w:t xml:space="preserve"> </w:t>
      </w:r>
      <w:r w:rsidR="00205594" w:rsidRPr="00771AED">
        <w:t>(çocuklar için)</w:t>
      </w:r>
      <w:r w:rsidR="00EB3EA1" w:rsidRPr="00771AED">
        <w:t>, kusma ortaya çıkması durumunda acilen hekime başvurmaları gerektiği belirtilmelidir.</w:t>
      </w:r>
    </w:p>
    <w:p w:rsidR="00323AA2" w:rsidRPr="00771AED" w:rsidRDefault="005019AC" w:rsidP="00195D43">
      <w:pPr>
        <w:pStyle w:val="ListeParagraf"/>
        <w:numPr>
          <w:ilvl w:val="0"/>
          <w:numId w:val="48"/>
        </w:numPr>
      </w:pPr>
      <w:r w:rsidRPr="00771AED">
        <w:t>E</w:t>
      </w:r>
      <w:r w:rsidR="009F0153" w:rsidRPr="00771AED">
        <w:t>v içi temaslıların</w:t>
      </w:r>
      <w:r w:rsidRPr="00771AED">
        <w:t xml:space="preserve">ın yönetimi: </w:t>
      </w:r>
    </w:p>
    <w:p w:rsidR="00CC31D0" w:rsidRPr="00771AED" w:rsidRDefault="00CC31D0" w:rsidP="00B672FB">
      <w:pPr>
        <w:spacing w:after="0"/>
        <w:ind w:firstLine="644"/>
      </w:pPr>
      <w:r w:rsidRPr="00771AED">
        <w:t xml:space="preserve">Ev halkı içerisinde </w:t>
      </w:r>
      <w:r w:rsidR="00232661" w:rsidRPr="00771AED">
        <w:t xml:space="preserve">5 yaşından küçük aşısız veya eksik aşılı </w:t>
      </w:r>
      <w:r w:rsidRPr="00771AED">
        <w:t>çocuk varlığında;</w:t>
      </w:r>
    </w:p>
    <w:p w:rsidR="00CC31D0" w:rsidRPr="00771AED" w:rsidRDefault="00CC31D0" w:rsidP="00195D43">
      <w:pPr>
        <w:pStyle w:val="ListeParagraf"/>
        <w:numPr>
          <w:ilvl w:val="0"/>
          <w:numId w:val="45"/>
        </w:numPr>
      </w:pPr>
      <w:r w:rsidRPr="00771AED">
        <w:t>Çocuğun bakıcı ve ebeveynleri, hastalığın belirti ve bulguları konusunda bilgilendirilir. Riskli temaslı çocukta ateş, bilinç değişikliği, uykuya eğilim, aşırı huzursuzluk, kusma ortaya çıkması durumunda acilen hekime başvurmaları gerektiği belirtilmelidir.</w:t>
      </w:r>
    </w:p>
    <w:p w:rsidR="00B672FB" w:rsidRDefault="00CC31D0" w:rsidP="00195D43">
      <w:pPr>
        <w:pStyle w:val="ListeParagraf"/>
        <w:numPr>
          <w:ilvl w:val="0"/>
          <w:numId w:val="45"/>
        </w:numPr>
      </w:pPr>
      <w:r w:rsidRPr="00771AED">
        <w:t>H</w:t>
      </w:r>
      <w:r w:rsidR="00B07585" w:rsidRPr="00771AED">
        <w:t>ane halkı</w:t>
      </w:r>
      <w:r w:rsidR="00011E69" w:rsidRPr="00771AED">
        <w:t>nın tamamına (5</w:t>
      </w:r>
      <w:r w:rsidR="00387587" w:rsidRPr="00771AED">
        <w:t xml:space="preserve"> yaşından küçük çocuğa bulaştırmaması için) </w:t>
      </w:r>
      <w:r w:rsidR="00B07585" w:rsidRPr="00771AED">
        <w:t xml:space="preserve"> </w:t>
      </w:r>
      <w:r w:rsidR="00545BBE" w:rsidRPr="00771AED">
        <w:t>yaş</w:t>
      </w:r>
      <w:r w:rsidR="00B07585" w:rsidRPr="00771AED">
        <w:t xml:space="preserve"> </w:t>
      </w:r>
      <w:r w:rsidR="00545BBE" w:rsidRPr="00771AED">
        <w:t>durumuna bakılmaksızın rifampi</w:t>
      </w:r>
      <w:r w:rsidR="00B07585" w:rsidRPr="00771AED">
        <w:t>sin</w:t>
      </w:r>
      <w:r w:rsidR="00545BBE" w:rsidRPr="00771AED">
        <w:t xml:space="preserve"> profilaksisi verilmelidir.</w:t>
      </w:r>
      <w:r w:rsidR="00011E69" w:rsidRPr="00771AED">
        <w:t xml:space="preserve"> </w:t>
      </w:r>
    </w:p>
    <w:p w:rsidR="00B672FB" w:rsidRDefault="00B672FB" w:rsidP="00195D43">
      <w:pPr>
        <w:pStyle w:val="ListeParagraf"/>
        <w:numPr>
          <w:ilvl w:val="0"/>
          <w:numId w:val="44"/>
        </w:numPr>
      </w:pPr>
      <w:r w:rsidRPr="00771AED">
        <w:t xml:space="preserve">Profilaksi </w:t>
      </w:r>
      <w:r>
        <w:t>Tablo</w:t>
      </w:r>
      <w:r w:rsidR="00F371B7">
        <w:t xml:space="preserve"> 8’de</w:t>
      </w:r>
      <w:r>
        <w:t xml:space="preserve"> </w:t>
      </w:r>
      <w:r w:rsidRPr="00771AED">
        <w:t>belirtildiği şekilde</w:t>
      </w:r>
      <w:r>
        <w:t xml:space="preserve"> uygulanmalıdır. </w:t>
      </w:r>
    </w:p>
    <w:p w:rsidR="00F371B7" w:rsidRDefault="00F371B7" w:rsidP="00F371B7">
      <w:pPr>
        <w:pStyle w:val="Balk7"/>
        <w:spacing w:after="240"/>
        <w:ind w:firstLine="0"/>
      </w:pPr>
      <w:bookmarkStart w:id="93" w:name="_Toc448932583"/>
      <w:r>
        <w:t>Tablo 8</w:t>
      </w:r>
      <w:r w:rsidRPr="00F371B7">
        <w:t xml:space="preserve">. İnvaziv H. İnfluenza Hastalığında </w:t>
      </w:r>
      <w:r>
        <w:t xml:space="preserve">Temaslı </w:t>
      </w:r>
      <w:r w:rsidRPr="00F371B7">
        <w:t>Profilaksi</w:t>
      </w:r>
      <w:r>
        <w:t>si</w:t>
      </w:r>
      <w:r w:rsidRPr="00F371B7">
        <w:t xml:space="preserve"> İçin Kullanılabilecek Antibiyotik Önerileri</w:t>
      </w:r>
      <w:bookmarkEnd w:id="93"/>
    </w:p>
    <w:tbl>
      <w:tblPr>
        <w:tblStyle w:val="TabloKlavuzu1"/>
        <w:tblW w:w="949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3686"/>
        <w:gridCol w:w="2268"/>
      </w:tblGrid>
      <w:tr w:rsidR="00B672FB" w:rsidRPr="00C54D91" w:rsidTr="00843647">
        <w:trPr>
          <w:trHeight w:val="414"/>
        </w:trPr>
        <w:tc>
          <w:tcPr>
            <w:tcW w:w="3544" w:type="dxa"/>
            <w:tcBorders>
              <w:top w:val="single" w:sz="12" w:space="0" w:color="auto"/>
              <w:bottom w:val="single" w:sz="12" w:space="0" w:color="auto"/>
            </w:tcBorders>
          </w:tcPr>
          <w:p w:rsidR="00B672FB" w:rsidRPr="00C54D91" w:rsidRDefault="00B672FB" w:rsidP="009F3A65">
            <w:pPr>
              <w:spacing w:before="0" w:after="0" w:line="276" w:lineRule="auto"/>
              <w:ind w:firstLine="0"/>
              <w:rPr>
                <w:b/>
              </w:rPr>
            </w:pPr>
            <w:r w:rsidRPr="00C54D91">
              <w:rPr>
                <w:b/>
              </w:rPr>
              <w:t>Kullanılabilecek</w:t>
            </w:r>
            <w:r>
              <w:rPr>
                <w:b/>
              </w:rPr>
              <w:t xml:space="preserve"> </w:t>
            </w:r>
            <w:r w:rsidRPr="00C54D91">
              <w:rPr>
                <w:b/>
              </w:rPr>
              <w:t>Antibiyotikler</w:t>
            </w:r>
          </w:p>
        </w:tc>
        <w:tc>
          <w:tcPr>
            <w:tcW w:w="3686" w:type="dxa"/>
            <w:tcBorders>
              <w:top w:val="single" w:sz="12" w:space="0" w:color="auto"/>
              <w:bottom w:val="single" w:sz="12" w:space="0" w:color="auto"/>
            </w:tcBorders>
          </w:tcPr>
          <w:p w:rsidR="00B672FB" w:rsidRPr="00C54D91" w:rsidRDefault="00B672FB" w:rsidP="009F3A65">
            <w:pPr>
              <w:spacing w:before="0" w:after="0" w:line="276" w:lineRule="auto"/>
              <w:ind w:firstLine="0"/>
              <w:rPr>
                <w:b/>
              </w:rPr>
            </w:pPr>
            <w:r>
              <w:rPr>
                <w:b/>
              </w:rPr>
              <w:t xml:space="preserve">              </w:t>
            </w:r>
            <w:r w:rsidRPr="00C54D91">
              <w:rPr>
                <w:b/>
              </w:rPr>
              <w:t>Doz</w:t>
            </w:r>
          </w:p>
        </w:tc>
        <w:tc>
          <w:tcPr>
            <w:tcW w:w="2268" w:type="dxa"/>
            <w:tcBorders>
              <w:top w:val="single" w:sz="12" w:space="0" w:color="auto"/>
              <w:bottom w:val="single" w:sz="12" w:space="0" w:color="auto"/>
            </w:tcBorders>
          </w:tcPr>
          <w:p w:rsidR="00B672FB" w:rsidRPr="00C54D91" w:rsidRDefault="00B672FB" w:rsidP="009F3A65">
            <w:pPr>
              <w:spacing w:before="0" w:after="0" w:line="276" w:lineRule="auto"/>
              <w:ind w:firstLine="0"/>
              <w:jc w:val="center"/>
              <w:rPr>
                <w:b/>
              </w:rPr>
            </w:pPr>
            <w:r w:rsidRPr="00C54D91">
              <w:rPr>
                <w:b/>
              </w:rPr>
              <w:t>Süre</w:t>
            </w:r>
          </w:p>
        </w:tc>
      </w:tr>
      <w:tr w:rsidR="00B672FB" w:rsidRPr="00C54D91" w:rsidTr="00843647">
        <w:trPr>
          <w:trHeight w:val="414"/>
        </w:trPr>
        <w:tc>
          <w:tcPr>
            <w:tcW w:w="3544" w:type="dxa"/>
            <w:tcBorders>
              <w:top w:val="single" w:sz="12" w:space="0" w:color="auto"/>
            </w:tcBorders>
            <w:hideMark/>
          </w:tcPr>
          <w:p w:rsidR="00B672FB" w:rsidRPr="00C54D91" w:rsidRDefault="00B672FB" w:rsidP="009F3A65">
            <w:pPr>
              <w:spacing w:before="0" w:after="0" w:line="276" w:lineRule="auto"/>
              <w:ind w:firstLine="0"/>
              <w:rPr>
                <w:b/>
              </w:rPr>
            </w:pPr>
            <w:r w:rsidRPr="00C54D91">
              <w:rPr>
                <w:b/>
              </w:rPr>
              <w:t>Rifampisin</w:t>
            </w:r>
          </w:p>
        </w:tc>
        <w:tc>
          <w:tcPr>
            <w:tcW w:w="3686" w:type="dxa"/>
            <w:tcBorders>
              <w:top w:val="single" w:sz="12" w:space="0" w:color="auto"/>
            </w:tcBorders>
            <w:hideMark/>
          </w:tcPr>
          <w:p w:rsidR="00B672FB" w:rsidRPr="00C54D91" w:rsidRDefault="00B672FB" w:rsidP="009F3A65">
            <w:pPr>
              <w:pStyle w:val="ListeParagraf"/>
              <w:spacing w:before="0" w:after="0" w:line="276" w:lineRule="auto"/>
              <w:ind w:left="1004"/>
              <w:rPr>
                <w:rFonts w:eastAsiaTheme="minorHAnsi" w:cstheme="minorBidi"/>
                <w:b/>
              </w:rPr>
            </w:pPr>
          </w:p>
        </w:tc>
        <w:tc>
          <w:tcPr>
            <w:tcW w:w="2268" w:type="dxa"/>
            <w:tcBorders>
              <w:top w:val="single" w:sz="12" w:space="0" w:color="auto"/>
            </w:tcBorders>
            <w:hideMark/>
          </w:tcPr>
          <w:p w:rsidR="00B672FB" w:rsidRPr="00C54D91" w:rsidRDefault="00B672FB" w:rsidP="009F3A65">
            <w:pPr>
              <w:pStyle w:val="ListeParagraf"/>
              <w:spacing w:before="0" w:after="0" w:line="276" w:lineRule="auto"/>
              <w:ind w:left="1004"/>
              <w:jc w:val="center"/>
              <w:rPr>
                <w:rFonts w:eastAsiaTheme="minorHAnsi" w:cstheme="minorBidi"/>
                <w:b/>
              </w:rPr>
            </w:pPr>
          </w:p>
        </w:tc>
      </w:tr>
      <w:tr w:rsidR="00B672FB" w:rsidRPr="00C54D91" w:rsidTr="00843647">
        <w:trPr>
          <w:trHeight w:val="427"/>
        </w:trPr>
        <w:tc>
          <w:tcPr>
            <w:tcW w:w="3544" w:type="dxa"/>
            <w:hideMark/>
          </w:tcPr>
          <w:p w:rsidR="00B672FB" w:rsidRPr="00C54D91" w:rsidRDefault="00B672FB" w:rsidP="009F3A65">
            <w:pPr>
              <w:spacing w:before="0" w:after="0" w:line="276" w:lineRule="auto"/>
            </w:pPr>
            <w:r>
              <w:t>&lt; 1 yaş</w:t>
            </w:r>
          </w:p>
        </w:tc>
        <w:tc>
          <w:tcPr>
            <w:tcW w:w="3686" w:type="dxa"/>
          </w:tcPr>
          <w:p w:rsidR="00B672FB" w:rsidRPr="00C54D91" w:rsidRDefault="00B672FB" w:rsidP="009F3A65">
            <w:pPr>
              <w:spacing w:before="0" w:after="0" w:line="276" w:lineRule="auto"/>
              <w:ind w:firstLine="0"/>
            </w:pPr>
            <w:r>
              <w:t>1x</w:t>
            </w:r>
            <w:r w:rsidRPr="00C54D91">
              <w:t>10 mg /kg</w:t>
            </w:r>
            <w:r>
              <w:t xml:space="preserve"> </w:t>
            </w:r>
          </w:p>
        </w:tc>
        <w:tc>
          <w:tcPr>
            <w:tcW w:w="2268" w:type="dxa"/>
            <w:hideMark/>
          </w:tcPr>
          <w:p w:rsidR="00B672FB" w:rsidRPr="00C54D91" w:rsidRDefault="00B672FB" w:rsidP="009F3A65">
            <w:pPr>
              <w:spacing w:before="0" w:after="0" w:line="276" w:lineRule="auto"/>
              <w:ind w:firstLine="0"/>
              <w:jc w:val="center"/>
            </w:pPr>
            <w:r>
              <w:t>4</w:t>
            </w:r>
            <w:r w:rsidRPr="00C54D91">
              <w:t xml:space="preserve"> gün</w:t>
            </w:r>
          </w:p>
        </w:tc>
      </w:tr>
      <w:tr w:rsidR="00B672FB" w:rsidRPr="00C54D91" w:rsidTr="00843647">
        <w:trPr>
          <w:trHeight w:val="441"/>
        </w:trPr>
        <w:tc>
          <w:tcPr>
            <w:tcW w:w="3544" w:type="dxa"/>
            <w:tcBorders>
              <w:bottom w:val="single" w:sz="12" w:space="0" w:color="auto"/>
            </w:tcBorders>
            <w:hideMark/>
          </w:tcPr>
          <w:p w:rsidR="00B672FB" w:rsidRPr="00C54D91" w:rsidRDefault="00B672FB" w:rsidP="00B672FB">
            <w:pPr>
              <w:spacing w:before="0" w:after="0" w:line="276" w:lineRule="auto"/>
            </w:pPr>
            <w:r>
              <w:t>&gt;1</w:t>
            </w:r>
            <w:r w:rsidRPr="00C54D91">
              <w:t xml:space="preserve"> yaş </w:t>
            </w:r>
          </w:p>
        </w:tc>
        <w:tc>
          <w:tcPr>
            <w:tcW w:w="3686" w:type="dxa"/>
            <w:tcBorders>
              <w:bottom w:val="single" w:sz="12" w:space="0" w:color="auto"/>
            </w:tcBorders>
          </w:tcPr>
          <w:p w:rsidR="00B672FB" w:rsidRPr="00C54D91" w:rsidRDefault="00B672FB" w:rsidP="009F3A65">
            <w:pPr>
              <w:spacing w:before="0" w:after="0" w:line="276" w:lineRule="auto"/>
              <w:ind w:firstLine="0"/>
            </w:pPr>
            <w:r>
              <w:t>1x</w:t>
            </w:r>
            <w:r w:rsidRPr="00C54D91">
              <w:t xml:space="preserve">20 mg /kg </w:t>
            </w:r>
            <w:r w:rsidR="00843647">
              <w:t>(en çok 600mg/gün)</w:t>
            </w:r>
          </w:p>
        </w:tc>
        <w:tc>
          <w:tcPr>
            <w:tcW w:w="2268" w:type="dxa"/>
            <w:tcBorders>
              <w:bottom w:val="single" w:sz="12" w:space="0" w:color="auto"/>
            </w:tcBorders>
            <w:hideMark/>
          </w:tcPr>
          <w:p w:rsidR="00B672FB" w:rsidRPr="00C54D91" w:rsidRDefault="00B672FB" w:rsidP="009F3A65">
            <w:pPr>
              <w:spacing w:before="0" w:after="0" w:line="276" w:lineRule="auto"/>
              <w:ind w:firstLine="0"/>
              <w:jc w:val="center"/>
            </w:pPr>
            <w:r>
              <w:t>4</w:t>
            </w:r>
            <w:r w:rsidRPr="00C54D91">
              <w:t xml:space="preserve"> gün</w:t>
            </w:r>
          </w:p>
        </w:tc>
      </w:tr>
    </w:tbl>
    <w:p w:rsidR="00B07585" w:rsidRPr="00771AED" w:rsidRDefault="0069289C" w:rsidP="00195D43">
      <w:pPr>
        <w:pStyle w:val="ListeParagraf"/>
        <w:numPr>
          <w:ilvl w:val="0"/>
          <w:numId w:val="46"/>
        </w:numPr>
      </w:pPr>
      <w:r w:rsidRPr="00771AED">
        <w:t>Aşısız veya eksik aşılı çocukların</w:t>
      </w:r>
      <w:r w:rsidR="00BB6B0C" w:rsidRPr="00771AED">
        <w:t>,</w:t>
      </w:r>
      <w:r w:rsidRPr="00771AED">
        <w:t xml:space="preserve"> kemoprofilaksi önerilerine ek olarak, pro</w:t>
      </w:r>
      <w:r w:rsidR="0067010F" w:rsidRPr="00771AED">
        <w:t>f</w:t>
      </w:r>
      <w:r w:rsidR="002B1A02" w:rsidRPr="00771AED">
        <w:t>i</w:t>
      </w:r>
      <w:r w:rsidRPr="00771AED">
        <w:t xml:space="preserve">laksi tamamlandıktan 4 hafta sonra ilk doz aşıları yaptırılmalı, yaşlarına uygun aşılanma programına alınmalıdırlar. </w:t>
      </w:r>
    </w:p>
    <w:p w:rsidR="004D4338" w:rsidRPr="00771AED" w:rsidRDefault="005019AC" w:rsidP="00195D43">
      <w:pPr>
        <w:pStyle w:val="ListeParagraf"/>
        <w:numPr>
          <w:ilvl w:val="0"/>
          <w:numId w:val="48"/>
        </w:numPr>
      </w:pPr>
      <w:r w:rsidRPr="00771AED">
        <w:t>E</w:t>
      </w:r>
      <w:r w:rsidR="00545BBE" w:rsidRPr="00771AED">
        <w:t>v halkı içerisinde immün</w:t>
      </w:r>
      <w:r w:rsidR="00C45C19" w:rsidRPr="00771AED">
        <w:t xml:space="preserve"> baskılanmış ya da yetmezliği olan kişi</w:t>
      </w:r>
      <w:r w:rsidR="00545BBE" w:rsidRPr="00771AED">
        <w:t xml:space="preserve"> </w:t>
      </w:r>
      <w:r w:rsidR="00C45C19" w:rsidRPr="00771AED">
        <w:t xml:space="preserve">(aşılanması tamamlanmış veya </w:t>
      </w:r>
      <w:r w:rsidR="00011E69" w:rsidRPr="00771AED">
        <w:t>5</w:t>
      </w:r>
      <w:r w:rsidR="00C45C19" w:rsidRPr="00771AED">
        <w:t xml:space="preserve"> yaşından büyük olsa bile) </w:t>
      </w:r>
      <w:r w:rsidR="00545BBE" w:rsidRPr="00771AED">
        <w:t>var</w:t>
      </w:r>
      <w:r w:rsidR="00C45C19" w:rsidRPr="00771AED">
        <w:t xml:space="preserve">lığında </w:t>
      </w:r>
      <w:r w:rsidR="00545BBE" w:rsidRPr="00771AED">
        <w:t xml:space="preserve">aşılama ile bu </w:t>
      </w:r>
      <w:r w:rsidR="00C45C19" w:rsidRPr="00771AED">
        <w:t>kişilerde</w:t>
      </w:r>
      <w:r w:rsidR="00545BBE" w:rsidRPr="00771AED">
        <w:t xml:space="preserve"> bağışıklık sağlanamamış</w:t>
      </w:r>
      <w:r w:rsidR="00C45C19" w:rsidRPr="00771AED">
        <w:t xml:space="preserve"> veya kaybolmuş</w:t>
      </w:r>
      <w:r w:rsidR="00545BBE" w:rsidRPr="00771AED">
        <w:t xml:space="preserve"> olabileceği </w:t>
      </w:r>
      <w:r w:rsidR="00C45C19" w:rsidRPr="00771AED">
        <w:t>için</w:t>
      </w:r>
      <w:r w:rsidR="004D4338" w:rsidRPr="00771AED">
        <w:t>;</w:t>
      </w:r>
    </w:p>
    <w:p w:rsidR="004D4338" w:rsidRPr="00771AED" w:rsidRDefault="004D4338" w:rsidP="00195D43">
      <w:pPr>
        <w:pStyle w:val="ListeParagraf"/>
        <w:numPr>
          <w:ilvl w:val="0"/>
          <w:numId w:val="47"/>
        </w:numPr>
      </w:pPr>
      <w:r w:rsidRPr="00771AED">
        <w:t>T</w:t>
      </w:r>
      <w:r w:rsidR="00C45C19" w:rsidRPr="00771AED">
        <w:t xml:space="preserve">üm ev halkına </w:t>
      </w:r>
      <w:r w:rsidR="00545BBE" w:rsidRPr="00771AED">
        <w:t>rifampi</w:t>
      </w:r>
      <w:r w:rsidR="00C45C19" w:rsidRPr="00771AED">
        <w:t>si</w:t>
      </w:r>
      <w:r w:rsidR="00545BBE" w:rsidRPr="00771AED">
        <w:t>n profilaksisi verilmelidir.</w:t>
      </w:r>
    </w:p>
    <w:p w:rsidR="004D4338" w:rsidRPr="00771AED" w:rsidRDefault="004D4338" w:rsidP="00195D43">
      <w:pPr>
        <w:pStyle w:val="ListeParagraf"/>
        <w:numPr>
          <w:ilvl w:val="0"/>
          <w:numId w:val="47"/>
        </w:numPr>
      </w:pPr>
      <w:r w:rsidRPr="00771AED">
        <w:t>Riskli temaslı kişide ateş, bilinç değişikliği, uykuya eğilim, aşırı huzursuzluk</w:t>
      </w:r>
      <w:r w:rsidR="003524F2" w:rsidRPr="00771AED">
        <w:t xml:space="preserve"> (çocuklar için)</w:t>
      </w:r>
      <w:r w:rsidRPr="00771AED">
        <w:t>, kusma ortaya çıkması durumunda acilen hekime başvurmaları gerektiği belirtilmelidir.</w:t>
      </w:r>
    </w:p>
    <w:p w:rsidR="00007F4D" w:rsidRPr="00771AED" w:rsidRDefault="004D4338" w:rsidP="00195D43">
      <w:pPr>
        <w:pStyle w:val="ListeParagraf"/>
        <w:numPr>
          <w:ilvl w:val="0"/>
          <w:numId w:val="47"/>
        </w:numPr>
      </w:pPr>
      <w:r w:rsidRPr="00771AED">
        <w:t>Prof</w:t>
      </w:r>
      <w:r w:rsidR="00E62A02" w:rsidRPr="00771AED">
        <w:t>i</w:t>
      </w:r>
      <w:r w:rsidRPr="00771AED">
        <w:t xml:space="preserve">laksi tamamlandıktan 4 hafta sonra </w:t>
      </w:r>
      <w:r w:rsidR="0009489B" w:rsidRPr="00771AED">
        <w:t xml:space="preserve">gerekirse Hib aşısı dahil </w:t>
      </w:r>
      <w:r w:rsidRPr="00771AED">
        <w:t>risk grubu şemasına uygun olarak aşılamaları yaptırılmalıdır</w:t>
      </w:r>
      <w:r w:rsidR="00843647">
        <w:t xml:space="preserve"> </w:t>
      </w:r>
      <w:r w:rsidR="00997364" w:rsidRPr="00771AED">
        <w:t>(Ek-11)</w:t>
      </w:r>
      <w:r w:rsidRPr="00771AED">
        <w:t xml:space="preserve">. </w:t>
      </w:r>
    </w:p>
    <w:p w:rsidR="00417F0A" w:rsidRPr="00771AED" w:rsidRDefault="00417F0A" w:rsidP="00195D43">
      <w:pPr>
        <w:pStyle w:val="ListeParagraf"/>
        <w:keepNext/>
        <w:keepLines/>
        <w:numPr>
          <w:ilvl w:val="0"/>
          <w:numId w:val="47"/>
        </w:numPr>
        <w:ind w:left="1003" w:hanging="357"/>
      </w:pPr>
      <w:r w:rsidRPr="00771AED">
        <w:t xml:space="preserve">Ev halkı içerisinde </w:t>
      </w:r>
      <w:r w:rsidR="00D73CEA" w:rsidRPr="00771AED">
        <w:t xml:space="preserve">5 yaşından küçük aşısız veya eksik aşılı </w:t>
      </w:r>
      <w:r w:rsidRPr="00771AED">
        <w:t>çocuk ya da immün baskılanmış ya da yetmezliği olan kişi olmadığı durumlarda hanedeki kişilerin ateş, bilinç değişikliği, uykuya eğilim, aşırı huzursuzluk (çocuklar için), kusma ortaya çıkması durumunda acilen hekime başvurmaları gerektiği belirtilmelidir.</w:t>
      </w:r>
    </w:p>
    <w:p w:rsidR="0070135B" w:rsidRPr="00771AED" w:rsidRDefault="0070135B" w:rsidP="007C7817">
      <w:pPr>
        <w:pStyle w:val="ListeParagraf"/>
        <w:ind w:left="2160"/>
        <w:rPr>
          <w:rFonts w:cs="Times New Roman"/>
          <w:szCs w:val="24"/>
        </w:rPr>
      </w:pPr>
    </w:p>
    <w:p w:rsidR="00EE244D" w:rsidRPr="00771AED" w:rsidRDefault="00EE244D" w:rsidP="00195D43">
      <w:pPr>
        <w:pStyle w:val="ListeParagraf"/>
        <w:numPr>
          <w:ilvl w:val="0"/>
          <w:numId w:val="48"/>
        </w:numPr>
      </w:pPr>
      <w:r w:rsidRPr="00771AED">
        <w:t>Çocuk bakım</w:t>
      </w:r>
      <w:r w:rsidR="00015621" w:rsidRPr="00771AED">
        <w:t>evleri</w:t>
      </w:r>
      <w:r w:rsidR="00EB458F" w:rsidRPr="00771AED">
        <w:t>,</w:t>
      </w:r>
      <w:r w:rsidR="00E62A02" w:rsidRPr="00771AED">
        <w:t xml:space="preserve"> </w:t>
      </w:r>
      <w:r w:rsidR="00EB458F" w:rsidRPr="00771AED">
        <w:t>anasınıfı</w:t>
      </w:r>
      <w:r w:rsidR="00015621" w:rsidRPr="00771AED">
        <w:t xml:space="preserve"> ve kreşlerde </w:t>
      </w:r>
      <w:r w:rsidR="00F051F4" w:rsidRPr="00771AED">
        <w:t xml:space="preserve">kümelenme ve </w:t>
      </w:r>
      <w:r w:rsidR="00F465AA" w:rsidRPr="00771AED">
        <w:t>temaslıların yönetimi</w:t>
      </w:r>
      <w:r w:rsidRPr="00771AED">
        <w:t xml:space="preserve">: </w:t>
      </w:r>
      <w:r w:rsidR="00015621" w:rsidRPr="00771AED">
        <w:t>Sekonder hastalık riski</w:t>
      </w:r>
      <w:r w:rsidR="008B481E" w:rsidRPr="00771AED">
        <w:t>,</w:t>
      </w:r>
      <w:r w:rsidR="00015621" w:rsidRPr="00771AED">
        <w:t xml:space="preserve"> çocuk bakım kurumlarında ev içi temaslılardan daha azdır ve bu risk</w:t>
      </w:r>
      <w:r w:rsidR="008B481E" w:rsidRPr="00771AED">
        <w:t>,</w:t>
      </w:r>
      <w:r w:rsidR="00015621" w:rsidRPr="00771AED">
        <w:t xml:space="preserve"> tüm çocuklar 2 yaşın üzerinde ve çocukların birlikte uyumadığı bakımevlerinde ise daha da azdır. Bununla birlikte h</w:t>
      </w:r>
      <w:r w:rsidRPr="00771AED">
        <w:t>astanın hastalığın başlangıcından 1 hafta öncesinde çocuk bakım kurumunda olup olmadığı araştırılmalıdır.</w:t>
      </w:r>
      <w:r w:rsidR="00B76D1A" w:rsidRPr="00771AED">
        <w:t xml:space="preserve"> </w:t>
      </w:r>
    </w:p>
    <w:p w:rsidR="009C48AA" w:rsidRPr="00771AED" w:rsidRDefault="009C48AA" w:rsidP="00195D43">
      <w:pPr>
        <w:pStyle w:val="ListeParagraf"/>
        <w:numPr>
          <w:ilvl w:val="0"/>
          <w:numId w:val="49"/>
        </w:numPr>
      </w:pPr>
      <w:r w:rsidRPr="00771AED">
        <w:t>Bilgilendirme:</w:t>
      </w:r>
    </w:p>
    <w:p w:rsidR="00E945DC" w:rsidRPr="00771AED" w:rsidRDefault="00E945DC" w:rsidP="00195D43">
      <w:pPr>
        <w:pStyle w:val="ListeParagraf"/>
        <w:numPr>
          <w:ilvl w:val="0"/>
          <w:numId w:val="50"/>
        </w:numPr>
        <w:ind w:left="1134" w:hanging="283"/>
      </w:pPr>
      <w:r w:rsidRPr="00771AED">
        <w:t>Hastayla aynı sınıfta olan ç</w:t>
      </w:r>
      <w:r w:rsidR="00F57498" w:rsidRPr="00771AED">
        <w:t xml:space="preserve">ocukların ebeveynleri kurumda invaziv </w:t>
      </w:r>
      <w:r w:rsidR="00F57498" w:rsidRPr="009D38AB">
        <w:rPr>
          <w:i/>
        </w:rPr>
        <w:t>H.</w:t>
      </w:r>
      <w:r w:rsidR="000C09B6" w:rsidRPr="009D38AB">
        <w:rPr>
          <w:i/>
        </w:rPr>
        <w:t>influenza</w:t>
      </w:r>
      <w:r w:rsidRPr="00771AED">
        <w:t xml:space="preserve"> hastalığının ortaya çıktığı konusunda bilgilendirilmelidir. </w:t>
      </w:r>
    </w:p>
    <w:p w:rsidR="00E945DC" w:rsidRPr="00771AED" w:rsidRDefault="00592599" w:rsidP="00195D43">
      <w:pPr>
        <w:pStyle w:val="ListeParagraf"/>
        <w:numPr>
          <w:ilvl w:val="0"/>
          <w:numId w:val="50"/>
        </w:numPr>
        <w:ind w:left="1134" w:hanging="283"/>
      </w:pPr>
      <w:r w:rsidRPr="00771AED">
        <w:t>Ebeveynlere, ç</w:t>
      </w:r>
      <w:r w:rsidR="00E945DC" w:rsidRPr="00771AED">
        <w:t>ocuklarında hastalığın belirtilerinin (ateş, bilinç değişikliği, uykuya eğilim, aşırı huzursuzluk, kusma) olup olmadığının takip edilmesi ve belirtiler ortaya çıkar ise acilen hekime başvurmaları bildirilmelidir.</w:t>
      </w:r>
    </w:p>
    <w:p w:rsidR="00592599" w:rsidRPr="00771AED" w:rsidRDefault="00E945DC" w:rsidP="00195D43">
      <w:pPr>
        <w:pStyle w:val="ListeParagraf"/>
        <w:numPr>
          <w:ilvl w:val="0"/>
          <w:numId w:val="50"/>
        </w:numPr>
        <w:ind w:left="1134" w:hanging="283"/>
      </w:pPr>
      <w:r w:rsidRPr="00771AED">
        <w:t xml:space="preserve">Aşısız ya da eksik aşılı çocuklar tanımlanmalı, ailelere, çocukların aşılanma durumlarını </w:t>
      </w:r>
      <w:r w:rsidR="00592599" w:rsidRPr="00771AED">
        <w:t>kontrol etmeleri söylenmelidir.</w:t>
      </w:r>
    </w:p>
    <w:p w:rsidR="00E945DC" w:rsidRPr="00771AED" w:rsidRDefault="00592599" w:rsidP="00195D43">
      <w:pPr>
        <w:pStyle w:val="ListeParagraf"/>
        <w:numPr>
          <w:ilvl w:val="0"/>
          <w:numId w:val="50"/>
        </w:numPr>
        <w:ind w:left="1134" w:hanging="283"/>
      </w:pPr>
      <w:r w:rsidRPr="00771AED">
        <w:t>K</w:t>
      </w:r>
      <w:r w:rsidR="00E945DC" w:rsidRPr="00771AED">
        <w:t xml:space="preserve">urum yöneticileri diğer çocuklarda benzer semptomlar görülmesi durumunda </w:t>
      </w:r>
      <w:r w:rsidR="004F45FC" w:rsidRPr="00771AED">
        <w:t>ivedilikle bildirim</w:t>
      </w:r>
      <w:r w:rsidR="00E945DC" w:rsidRPr="00771AED">
        <w:t xml:space="preserve"> yapmaları konusunda bilgilendirilmelidir. </w:t>
      </w:r>
    </w:p>
    <w:p w:rsidR="00F649AC" w:rsidRPr="00771AED" w:rsidRDefault="00ED5FF3" w:rsidP="00195D43">
      <w:pPr>
        <w:pStyle w:val="ListeParagraf"/>
        <w:numPr>
          <w:ilvl w:val="0"/>
          <w:numId w:val="49"/>
        </w:numPr>
      </w:pPr>
      <w:r w:rsidRPr="00CF252F">
        <w:rPr>
          <w:bCs/>
        </w:rPr>
        <w:t>Çocuk bakımevleri, anasınıfı ve kreşlerde</w:t>
      </w:r>
      <w:r w:rsidRPr="00771AED">
        <w:t xml:space="preserve"> </w:t>
      </w:r>
      <w:r w:rsidR="00D73CEA" w:rsidRPr="00771AED">
        <w:t xml:space="preserve">5 yaşından küçük aşısız veya eksik aşılı </w:t>
      </w:r>
      <w:r w:rsidR="001856E4" w:rsidRPr="00771AED">
        <w:t>çocuk varlığında</w:t>
      </w:r>
      <w:r w:rsidR="00F649AC" w:rsidRPr="00771AED">
        <w:t>;</w:t>
      </w:r>
    </w:p>
    <w:p w:rsidR="00B709B9" w:rsidRPr="00771AED" w:rsidRDefault="00D8349B" w:rsidP="00195D43">
      <w:pPr>
        <w:pStyle w:val="ListeParagraf"/>
        <w:numPr>
          <w:ilvl w:val="0"/>
          <w:numId w:val="51"/>
        </w:numPr>
        <w:ind w:left="1134" w:hanging="283"/>
      </w:pPr>
      <w:r w:rsidRPr="00771AED">
        <w:t>Ç</w:t>
      </w:r>
      <w:r w:rsidR="00F465AA" w:rsidRPr="00771AED">
        <w:t xml:space="preserve">ocukların ortak uyku alanı paylaşımı </w:t>
      </w:r>
      <w:r w:rsidR="00811503" w:rsidRPr="00771AED">
        <w:t>var ise</w:t>
      </w:r>
      <w:r w:rsidR="00F465AA" w:rsidRPr="00771AED">
        <w:t xml:space="preserve"> sekresyon paylaşımı riski yüksekliği nedeniyle ev içi temaslı yaklaşımına benzer yaklaşım</w:t>
      </w:r>
      <w:r w:rsidR="00F051F4" w:rsidRPr="00771AED">
        <w:t xml:space="preserve">la </w:t>
      </w:r>
      <w:r w:rsidR="00592599" w:rsidRPr="00771AED">
        <w:t>vakanın bulunduğu sınıfa</w:t>
      </w:r>
      <w:r w:rsidR="00F051F4" w:rsidRPr="00771AED">
        <w:t xml:space="preserve"> prof</w:t>
      </w:r>
      <w:r w:rsidR="00D73CEA" w:rsidRPr="00771AED">
        <w:t>i</w:t>
      </w:r>
      <w:r w:rsidR="00F051F4" w:rsidRPr="00771AED">
        <w:t xml:space="preserve">laksi </w:t>
      </w:r>
      <w:r w:rsidR="00F465AA" w:rsidRPr="00771AED">
        <w:t>önerilir</w:t>
      </w:r>
      <w:r w:rsidR="00B709B9" w:rsidRPr="00771AED">
        <w:t>.</w:t>
      </w:r>
      <w:r w:rsidR="00811503" w:rsidRPr="00771AED">
        <w:t xml:space="preserve"> </w:t>
      </w:r>
    </w:p>
    <w:p w:rsidR="00CF252F" w:rsidRPr="00771AED" w:rsidRDefault="00F649AC" w:rsidP="00195D43">
      <w:pPr>
        <w:pStyle w:val="ListeParagraf"/>
        <w:numPr>
          <w:ilvl w:val="0"/>
          <w:numId w:val="51"/>
        </w:numPr>
        <w:ind w:left="1134" w:firstLine="0"/>
      </w:pPr>
      <w:r w:rsidRPr="00771AED">
        <w:t>Ç</w:t>
      </w:r>
      <w:r w:rsidR="00F465AA" w:rsidRPr="00771AED">
        <w:t>ocukların ortak uyku alanı paylaşımı söz konusu değil ise tek invaziv Hib hastalığı varlığında temaslılarına prof</w:t>
      </w:r>
      <w:r w:rsidR="00D73CEA" w:rsidRPr="00771AED">
        <w:t>i</w:t>
      </w:r>
      <w:r w:rsidR="00F465AA" w:rsidRPr="00771AED">
        <w:t xml:space="preserve">laksi yaklaşımı önerilmez. </w:t>
      </w:r>
      <w:r w:rsidR="004516EF" w:rsidRPr="00771AED">
        <w:t>Ancak, v</w:t>
      </w:r>
      <w:r w:rsidR="00F051F4" w:rsidRPr="00771AED">
        <w:t>akaya tanı konmasından önceki 60 gün içerisinde menenjit, sepsis, nedeni bilinmeyen ateş nedeniyle hastaneye yatan kişi veya ölüm olup olmadığı sorgulanmalı</w:t>
      </w:r>
      <w:r w:rsidR="0081105B" w:rsidRPr="00771AED">
        <w:t xml:space="preserve"> ve </w:t>
      </w:r>
      <w:r w:rsidR="00D73CEA" w:rsidRPr="00771AED">
        <w:t xml:space="preserve">iki veya daha fazla vaka </w:t>
      </w:r>
      <w:r w:rsidR="0081105B" w:rsidRPr="00771AED">
        <w:t xml:space="preserve">var ise etkenin Hib olduğu kesin olmasa dahi </w:t>
      </w:r>
      <w:r w:rsidR="008D6CDC" w:rsidRPr="00771AED">
        <w:t xml:space="preserve">tüm sınıfa </w:t>
      </w:r>
      <w:r w:rsidR="0081105B" w:rsidRPr="00771AED">
        <w:t>prof</w:t>
      </w:r>
      <w:r w:rsidR="00811503" w:rsidRPr="00771AED">
        <w:t>i</w:t>
      </w:r>
      <w:r w:rsidR="0081105B" w:rsidRPr="00771AED">
        <w:t xml:space="preserve">laksi önerilmelidir. </w:t>
      </w:r>
      <w:r w:rsidR="00F34D0A" w:rsidRPr="00771AED">
        <w:t>Y</w:t>
      </w:r>
      <w:r w:rsidR="00F465AA" w:rsidRPr="00771AED">
        <w:t xml:space="preserve">aşlarına ve aşılanma durumlarına bakılmaksızın </w:t>
      </w:r>
      <w:r w:rsidR="008D6CDC" w:rsidRPr="00771AED">
        <w:t>sınıftaki tüm</w:t>
      </w:r>
      <w:r w:rsidR="00F465AA" w:rsidRPr="00771AED">
        <w:t xml:space="preserve"> çocuklara ve çocuk bakımını sağlayan yetişkinlere</w:t>
      </w:r>
      <w:r w:rsidR="00E945DC" w:rsidRPr="00771AED">
        <w:t xml:space="preserve"> </w:t>
      </w:r>
      <w:r w:rsidR="00F465AA" w:rsidRPr="00771AED">
        <w:t xml:space="preserve">rifampisin profilaksisi verilmelidir. </w:t>
      </w:r>
      <w:r w:rsidR="00FB761A">
        <w:t>(Tablo 8</w:t>
      </w:r>
      <w:r w:rsidR="00CF252F">
        <w:t>)</w:t>
      </w:r>
    </w:p>
    <w:p w:rsidR="00C419DD" w:rsidRPr="00771AED" w:rsidRDefault="00CC0D85" w:rsidP="00195D43">
      <w:pPr>
        <w:pStyle w:val="ListeParagraf"/>
        <w:numPr>
          <w:ilvl w:val="0"/>
          <w:numId w:val="51"/>
        </w:numPr>
        <w:ind w:left="1134" w:hanging="283"/>
      </w:pPr>
      <w:r w:rsidRPr="00771AED">
        <w:t xml:space="preserve">5 yaşından küçük aşısız veya eksik aşılı çocukların yaşlarına uygun aşılanmaları sağlanmalıdır. Kemoprofilaksi alan çocukların ilk doz aşıları </w:t>
      </w:r>
      <w:r w:rsidR="00C419DD" w:rsidRPr="00771AED">
        <w:t>prof</w:t>
      </w:r>
      <w:r w:rsidR="004E76AC" w:rsidRPr="00771AED">
        <w:t>i</w:t>
      </w:r>
      <w:r w:rsidR="00C419DD" w:rsidRPr="00771AED">
        <w:t xml:space="preserve">laksi tamamlandıktan 4 hafta sonra </w:t>
      </w:r>
      <w:r w:rsidRPr="00771AED">
        <w:t xml:space="preserve">yaptırılmalıdır. </w:t>
      </w:r>
      <w:r w:rsidR="00C419DD" w:rsidRPr="00771AED">
        <w:t xml:space="preserve"> </w:t>
      </w:r>
    </w:p>
    <w:p w:rsidR="00A154AB" w:rsidRDefault="008E04B0" w:rsidP="00195D43">
      <w:pPr>
        <w:pStyle w:val="ListeParagraf"/>
        <w:numPr>
          <w:ilvl w:val="0"/>
          <w:numId w:val="48"/>
        </w:numPr>
      </w:pPr>
      <w:r w:rsidRPr="00771AED">
        <w:t>TSM</w:t>
      </w:r>
      <w:r w:rsidR="00FF77CF" w:rsidRPr="00771AED">
        <w:t xml:space="preserve"> tarafından Aşı ile Önlenebilir </w:t>
      </w:r>
      <w:r w:rsidR="00FF3BED" w:rsidRPr="00771AED">
        <w:t xml:space="preserve">İnvaziv Bakteriyel </w:t>
      </w:r>
      <w:r w:rsidR="00FF77CF" w:rsidRPr="00771AED">
        <w:t xml:space="preserve">Hastalıklar Temaslı Formu doldurulmalıdır. Formda yer alan bilgiler </w:t>
      </w:r>
      <w:r w:rsidRPr="00771AED">
        <w:t>HSM</w:t>
      </w:r>
      <w:r w:rsidR="00FF77CF" w:rsidRPr="00771AED">
        <w:t xml:space="preserve"> tarafından yıllık olarak THSK Aşı ile Önlenebilir Hastalıklar Daire Başkanlığı’na raporlanmalıdır. </w:t>
      </w:r>
      <w:r w:rsidR="0086409A" w:rsidRPr="00771AED">
        <w:t>Kümelenme durumlarında kümelenmeyi incelemek için yapılan çalışmalara ait kümelenme inceleme raporu Temaslı Formu’nu da içerecek şekilde eş zamanlı olarak hazırlanarak THSK Aşı ile Önlenebilir Hastalıklar Daire Başkanlığı’na gönderilmelidir.</w:t>
      </w:r>
    </w:p>
    <w:p w:rsidR="00A154AB" w:rsidRDefault="00A154AB" w:rsidP="00A154AB">
      <w:r>
        <w:br w:type="page"/>
      </w:r>
    </w:p>
    <w:p w:rsidR="00EE244D" w:rsidRPr="00A154AB" w:rsidRDefault="00AA24BC" w:rsidP="00195D43">
      <w:pPr>
        <w:pStyle w:val="Balk2"/>
        <w:numPr>
          <w:ilvl w:val="1"/>
          <w:numId w:val="16"/>
        </w:numPr>
        <w:rPr>
          <w:rFonts w:cs="Times New Roman"/>
          <w:szCs w:val="24"/>
        </w:rPr>
      </w:pPr>
      <w:bookmarkStart w:id="94" w:name="_Toc453600255"/>
      <w:r w:rsidRPr="00A154AB">
        <w:rPr>
          <w:caps w:val="0"/>
        </w:rPr>
        <w:t>İNVAZİV MENİNGOKOKAL  HASTALIK</w:t>
      </w:r>
      <w:bookmarkEnd w:id="94"/>
    </w:p>
    <w:p w:rsidR="00A154AB" w:rsidRDefault="00C17526" w:rsidP="00A154AB">
      <w:r w:rsidRPr="00771AED">
        <w:t>Meningokokların doğ</w:t>
      </w:r>
      <w:r w:rsidR="005C5C35" w:rsidRPr="00771AED">
        <w:t>al konakları sadece insanlardır.</w:t>
      </w:r>
      <w:r w:rsidRPr="00771AED">
        <w:t xml:space="preserve"> </w:t>
      </w:r>
      <w:r w:rsidR="005C5C35" w:rsidRPr="00771AED">
        <w:t>Mikro</w:t>
      </w:r>
      <w:r w:rsidRPr="00771AED">
        <w:t xml:space="preserve">organizma </w:t>
      </w:r>
      <w:r w:rsidR="005C5C35" w:rsidRPr="00771AED">
        <w:t>insan</w:t>
      </w:r>
      <w:r w:rsidRPr="00771AED">
        <w:t xml:space="preserve"> dışında hızla </w:t>
      </w:r>
      <w:r w:rsidR="005C5C35" w:rsidRPr="00771AED">
        <w:t>canlılığını yitirir</w:t>
      </w:r>
      <w:r w:rsidRPr="00771AED">
        <w:t xml:space="preserve">, çevresel yüzeylerden ya da örneklerden izolasyonu mümkün değildir. </w:t>
      </w:r>
    </w:p>
    <w:p w:rsidR="00A154AB" w:rsidRDefault="001C0AC1" w:rsidP="00A154AB">
      <w:pPr>
        <w:rPr>
          <w:rStyle w:val="Vurgu"/>
          <w:rFonts w:cs="Times New Roman"/>
          <w:i/>
          <w:color w:val="000000"/>
          <w:szCs w:val="24"/>
        </w:rPr>
      </w:pPr>
      <w:r w:rsidRPr="00771AED">
        <w:t xml:space="preserve">Meningokoklar, kişiden kişiye, organizmayı taşıyan kişilerin solunum sekresyonlarına doğrudan temas ya da hava veya damlacık yoluyla bulaşır. Bulaşma öksürme, hapşırma ya da </w:t>
      </w:r>
      <w:r w:rsidR="00A94329" w:rsidRPr="00771AED">
        <w:t xml:space="preserve">sekresyonla temas edecek şekilde </w:t>
      </w:r>
      <w:r w:rsidRPr="00771AED">
        <w:t xml:space="preserve">öpüşme ile olabilir. Meningokok bulaşan kişilerde genellikle nazofaringeal taşıyıcılık gelişir, nadiren invaziv meningokokal hastalık ortaya çıkar. </w:t>
      </w:r>
      <w:r w:rsidR="00F3179B" w:rsidRPr="00771AED">
        <w:t xml:space="preserve">Sağlıklı yetişkinlerin %4-35’inde potansiyel olarak patojenik </w:t>
      </w:r>
      <w:r w:rsidR="00F3179B" w:rsidRPr="009D38AB">
        <w:rPr>
          <w:i/>
        </w:rPr>
        <w:t xml:space="preserve">N. </w:t>
      </w:r>
      <w:r w:rsidR="00567330" w:rsidRPr="009D38AB">
        <w:rPr>
          <w:i/>
        </w:rPr>
        <w:t>m</w:t>
      </w:r>
      <w:r w:rsidR="00F3179B" w:rsidRPr="009D38AB">
        <w:rPr>
          <w:i/>
        </w:rPr>
        <w:t>eningitidis</w:t>
      </w:r>
      <w:r w:rsidR="00F3179B" w:rsidRPr="00771AED">
        <w:t xml:space="preserve">’in nazofaringeal taşıyıcılığı bildirilmiştir. </w:t>
      </w:r>
      <w:r w:rsidR="00C17526" w:rsidRPr="00771AED">
        <w:rPr>
          <w:rStyle w:val="Vurgu"/>
          <w:rFonts w:cs="Times New Roman"/>
          <w:i/>
          <w:color w:val="000000"/>
          <w:szCs w:val="24"/>
        </w:rPr>
        <w:t xml:space="preserve">Meningokokal taşıyıcılık hızı adolesan ve genç yetişkinlerde en yüksektir. </w:t>
      </w:r>
    </w:p>
    <w:p w:rsidR="00A154AB" w:rsidRDefault="001C0AC1" w:rsidP="00A154AB">
      <w:r w:rsidRPr="00771AED">
        <w:t xml:space="preserve">Bulaştırıcılık, </w:t>
      </w:r>
      <w:r w:rsidR="00567330" w:rsidRPr="00771AED">
        <w:t xml:space="preserve">meningokok kolonize kişilerin </w:t>
      </w:r>
      <w:r w:rsidRPr="00771AED">
        <w:t>nazal ya da faringeal sekresyonlarında organizma bulunduğu sürece devam eder. Kişilerin, uygun antibiyotikle tedavi ya da kemoprofilaksi</w:t>
      </w:r>
      <w:r w:rsidR="00567330" w:rsidRPr="00771AED">
        <w:t xml:space="preserve">si başladıktan sonra, bulaştırıcılığı </w:t>
      </w:r>
      <w:r w:rsidRPr="00771AED">
        <w:t xml:space="preserve">24 saate kadar devam </w:t>
      </w:r>
      <w:r w:rsidR="00567330" w:rsidRPr="00771AED">
        <w:t>eder</w:t>
      </w:r>
      <w:r w:rsidRPr="00771AED">
        <w:t xml:space="preserve">. </w:t>
      </w:r>
    </w:p>
    <w:p w:rsidR="00A154AB" w:rsidRDefault="00567330" w:rsidP="00A154AB">
      <w:r w:rsidRPr="00771AED">
        <w:t>Klinik semptomu gelişen kişilerde</w:t>
      </w:r>
      <w:r w:rsidR="006E480D" w:rsidRPr="00771AED">
        <w:t>, profilaksi amacıyla temaslıların değerlendirilmesinde bulaştırıcılıklarının hastalığın başlang</w:t>
      </w:r>
      <w:r w:rsidR="001C0AC1" w:rsidRPr="00771AED">
        <w:t>ıcından önceki 7 günde</w:t>
      </w:r>
      <w:r w:rsidR="006E480D" w:rsidRPr="00771AED">
        <w:t xml:space="preserve"> başladığı ve</w:t>
      </w:r>
      <w:r w:rsidR="001C0AC1" w:rsidRPr="00771AED">
        <w:t xml:space="preserve"> uygun antibiyotik</w:t>
      </w:r>
      <w:r w:rsidR="006E480D" w:rsidRPr="00771AED">
        <w:t xml:space="preserve"> tedavisinin </w:t>
      </w:r>
      <w:r w:rsidR="001C0AC1" w:rsidRPr="00771AED">
        <w:t>başlanmasından sonraki 24 saate kadar</w:t>
      </w:r>
      <w:r w:rsidR="006E480D" w:rsidRPr="00771AED">
        <w:t xml:space="preserve"> devam ettiği kabul edilir.</w:t>
      </w:r>
      <w:r w:rsidR="001C0AC1" w:rsidRPr="00771AED">
        <w:t xml:space="preserve"> </w:t>
      </w:r>
    </w:p>
    <w:p w:rsidR="00A154AB" w:rsidRDefault="006E480D" w:rsidP="00A154AB">
      <w:r w:rsidRPr="00771AED">
        <w:t>İnkübasyon süresi,</w:t>
      </w:r>
      <w:r w:rsidR="001C0AC1" w:rsidRPr="00771AED">
        <w:t xml:space="preserve"> </w:t>
      </w:r>
      <w:r w:rsidRPr="00771AED">
        <w:t xml:space="preserve">genellikle 3-4 gündür ancak </w:t>
      </w:r>
      <w:r w:rsidR="001C0AC1" w:rsidRPr="00771AED">
        <w:t xml:space="preserve">2-10 gün </w:t>
      </w:r>
      <w:r w:rsidRPr="00771AED">
        <w:t>arasında değişir</w:t>
      </w:r>
      <w:r w:rsidR="001C0AC1" w:rsidRPr="00771AED">
        <w:t>.</w:t>
      </w:r>
    </w:p>
    <w:p w:rsidR="00A154AB" w:rsidRDefault="00440DC6" w:rsidP="00A154AB">
      <w:pPr>
        <w:rPr>
          <w:rFonts w:cs="Times New Roman"/>
          <w:szCs w:val="24"/>
        </w:rPr>
      </w:pPr>
      <w:r w:rsidRPr="00771AED">
        <w:rPr>
          <w:rFonts w:cs="Times New Roman"/>
          <w:szCs w:val="24"/>
        </w:rPr>
        <w:t>Meningokokal hastalığın acilen tanınması</w:t>
      </w:r>
      <w:r w:rsidR="004E102B" w:rsidRPr="00771AED">
        <w:rPr>
          <w:rFonts w:cs="Times New Roman"/>
          <w:szCs w:val="24"/>
        </w:rPr>
        <w:t xml:space="preserve">, </w:t>
      </w:r>
      <w:r w:rsidRPr="00771AED">
        <w:rPr>
          <w:rFonts w:cs="Times New Roman"/>
          <w:szCs w:val="24"/>
        </w:rPr>
        <w:t>tedavi edilmesi</w:t>
      </w:r>
      <w:r w:rsidR="004E102B" w:rsidRPr="00771AED">
        <w:rPr>
          <w:rFonts w:cs="Times New Roman"/>
          <w:szCs w:val="24"/>
        </w:rPr>
        <w:t xml:space="preserve"> ve yakın temaslılarına profilaksi verilmesi</w:t>
      </w:r>
      <w:r w:rsidRPr="00771AED">
        <w:rPr>
          <w:rFonts w:cs="Times New Roman"/>
          <w:szCs w:val="24"/>
        </w:rPr>
        <w:t xml:space="preserve"> önemlidir.</w:t>
      </w:r>
      <w:r w:rsidR="009604A0" w:rsidRPr="00771AED">
        <w:rPr>
          <w:rFonts w:cs="Times New Roman"/>
          <w:szCs w:val="24"/>
        </w:rPr>
        <w:t xml:space="preserve"> </w:t>
      </w:r>
      <w:r w:rsidR="0005683C" w:rsidRPr="00771AED">
        <w:rPr>
          <w:rFonts w:cs="Times New Roman"/>
          <w:szCs w:val="24"/>
        </w:rPr>
        <w:t>Ş</w:t>
      </w:r>
      <w:r w:rsidR="009604A0" w:rsidRPr="00771AED">
        <w:rPr>
          <w:rFonts w:cs="Times New Roman"/>
          <w:szCs w:val="24"/>
        </w:rPr>
        <w:t>üpheli meningokokal menenjit, olası meningokokal sepsis</w:t>
      </w:r>
      <w:r w:rsidR="005B7826" w:rsidRPr="00771AED">
        <w:rPr>
          <w:rFonts w:cs="Times New Roman"/>
          <w:szCs w:val="24"/>
        </w:rPr>
        <w:t xml:space="preserve"> ve</w:t>
      </w:r>
      <w:r w:rsidR="009604A0" w:rsidRPr="00771AED">
        <w:rPr>
          <w:rFonts w:cs="Times New Roman"/>
          <w:szCs w:val="24"/>
        </w:rPr>
        <w:t xml:space="preserve"> </w:t>
      </w:r>
      <w:r w:rsidR="005B7826" w:rsidRPr="00771AED">
        <w:rPr>
          <w:rFonts w:cs="Times New Roman"/>
          <w:szCs w:val="24"/>
        </w:rPr>
        <w:t xml:space="preserve">olası meningokokal bakteriyeminin eşlik ettiği pnömoni </w:t>
      </w:r>
      <w:r w:rsidR="0005683C" w:rsidRPr="00771AED">
        <w:rPr>
          <w:rFonts w:cs="Times New Roman"/>
          <w:szCs w:val="24"/>
        </w:rPr>
        <w:t xml:space="preserve">vakaları </w:t>
      </w:r>
      <w:r w:rsidR="005B7826" w:rsidRPr="00771AED">
        <w:rPr>
          <w:rFonts w:cs="Times New Roman"/>
          <w:szCs w:val="24"/>
        </w:rPr>
        <w:t xml:space="preserve">da dahil olmak üzere tüm şüpheli, olası ve kesin invaziv meningokokal hastalık vakalarının ihbarı zorunludur. </w:t>
      </w:r>
      <w:r w:rsidR="00F543DE" w:rsidRPr="00771AED">
        <w:rPr>
          <w:rFonts w:cs="Times New Roman"/>
          <w:szCs w:val="24"/>
        </w:rPr>
        <w:t>Vakaların bildirimi, kontrol önlemlerinin başlatılarak s</w:t>
      </w:r>
      <w:r w:rsidR="009604A0" w:rsidRPr="00771AED">
        <w:rPr>
          <w:rFonts w:cs="Times New Roman"/>
          <w:szCs w:val="24"/>
        </w:rPr>
        <w:t xml:space="preserve">ekonder vakaların önlenmesi için </w:t>
      </w:r>
      <w:r w:rsidR="00F543DE" w:rsidRPr="00771AED">
        <w:rPr>
          <w:rFonts w:cs="Times New Roman"/>
          <w:szCs w:val="24"/>
        </w:rPr>
        <w:t xml:space="preserve">son derece önemlidir. </w:t>
      </w:r>
      <w:r w:rsidR="009604A0" w:rsidRPr="00771AED">
        <w:rPr>
          <w:rFonts w:cs="Times New Roman"/>
          <w:szCs w:val="24"/>
        </w:rPr>
        <w:t xml:space="preserve">  </w:t>
      </w:r>
    </w:p>
    <w:p w:rsidR="009D2602" w:rsidRPr="00771AED" w:rsidRDefault="008C6B4D" w:rsidP="00A154AB">
      <w:pPr>
        <w:rPr>
          <w:rFonts w:cs="Times New Roman"/>
          <w:szCs w:val="24"/>
        </w:rPr>
      </w:pPr>
      <w:r w:rsidRPr="00771AED">
        <w:rPr>
          <w:rFonts w:cs="Times New Roman"/>
          <w:szCs w:val="24"/>
        </w:rPr>
        <w:t>İnvaziv Meningokokal hastalık vaka/temaslı/salgın araştırması ve kontrol önlemleri, İnvaziv Meningokokal Hastalık Vaka, Temaslı ve Salgın Yönetimi Şeması’nda özetlenmiştir</w:t>
      </w:r>
      <w:r w:rsidR="00A154AB">
        <w:rPr>
          <w:rFonts w:cs="Times New Roman"/>
          <w:szCs w:val="24"/>
        </w:rPr>
        <w:t xml:space="preserve"> </w:t>
      </w:r>
      <w:r w:rsidRPr="00771AED">
        <w:rPr>
          <w:rFonts w:cs="Times New Roman"/>
          <w:szCs w:val="24"/>
        </w:rPr>
        <w:t>(Ek-</w:t>
      </w:r>
      <w:r w:rsidR="00961E51" w:rsidRPr="00771AED">
        <w:rPr>
          <w:rFonts w:cs="Times New Roman"/>
          <w:szCs w:val="24"/>
        </w:rPr>
        <w:t>1</w:t>
      </w:r>
      <w:r w:rsidR="00460E5B" w:rsidRPr="00771AED">
        <w:rPr>
          <w:rFonts w:cs="Times New Roman"/>
          <w:szCs w:val="24"/>
        </w:rPr>
        <w:t>3</w:t>
      </w:r>
      <w:r w:rsidRPr="00771AED">
        <w:rPr>
          <w:rFonts w:cs="Times New Roman"/>
          <w:szCs w:val="24"/>
        </w:rPr>
        <w:t xml:space="preserve">). </w:t>
      </w:r>
    </w:p>
    <w:p w:rsidR="00A154AB" w:rsidRDefault="00A154AB" w:rsidP="00195D43">
      <w:pPr>
        <w:pStyle w:val="Balk3"/>
        <w:numPr>
          <w:ilvl w:val="2"/>
          <w:numId w:val="16"/>
        </w:numPr>
      </w:pPr>
      <w:bookmarkStart w:id="95" w:name="_Toc453600256"/>
      <w:r>
        <w:t xml:space="preserve">Kaynak </w:t>
      </w:r>
      <w:r w:rsidR="00FB761A">
        <w:t>Araştırması</w:t>
      </w:r>
      <w:bookmarkEnd w:id="95"/>
    </w:p>
    <w:p w:rsidR="004C0575" w:rsidRPr="00A154AB" w:rsidRDefault="004C0575" w:rsidP="00A154AB">
      <w:r w:rsidRPr="00A154AB">
        <w:t>Genellikle enfeksiyon kaynağının saptanması mümkün değildir.</w:t>
      </w:r>
      <w:r w:rsidR="005525D4" w:rsidRPr="00A154AB">
        <w:t xml:space="preserve"> Çünkü organizmayı boğaz ve burunlarında taşıyan kişiler asemptomatik olabilir. Bu nedenle pratik uygulamada kaynak araştırmasının yapılması önerilmemektedir.</w:t>
      </w:r>
      <w:r w:rsidRPr="00A154AB">
        <w:t xml:space="preserve"> </w:t>
      </w:r>
    </w:p>
    <w:p w:rsidR="00E13F0F" w:rsidRDefault="00E13F0F" w:rsidP="00195D43">
      <w:pPr>
        <w:pStyle w:val="Balk3"/>
        <w:numPr>
          <w:ilvl w:val="2"/>
          <w:numId w:val="16"/>
        </w:numPr>
      </w:pPr>
      <w:bookmarkStart w:id="96" w:name="_Toc453600257"/>
      <w:r>
        <w:t>Kemoprofilaksi</w:t>
      </w:r>
      <w:bookmarkEnd w:id="96"/>
      <w:r>
        <w:t xml:space="preserve"> </w:t>
      </w:r>
    </w:p>
    <w:p w:rsidR="00C547C7" w:rsidRPr="00E13F0F" w:rsidRDefault="00C547C7" w:rsidP="00E13F0F">
      <w:r w:rsidRPr="00E13F0F">
        <w:t xml:space="preserve">Hastayla temas sonrasında, temaslılarda hastalık gelişme riski ilk günlerde ve özellikle ilk 24 saat içinde en yüksektir bu nedenle kemoprofilaksiye mümkün olan en kısa sürede başlanması gerekir. </w:t>
      </w:r>
    </w:p>
    <w:p w:rsidR="00C547C7" w:rsidRPr="00771AED" w:rsidRDefault="00C547C7" w:rsidP="00E13F0F">
      <w:r w:rsidRPr="00771AED">
        <w:t>Riskli temastan sonra geçen süre 1</w:t>
      </w:r>
      <w:r w:rsidR="000D019C" w:rsidRPr="00771AED">
        <w:t>0</w:t>
      </w:r>
      <w:r w:rsidRPr="00771AED">
        <w:t xml:space="preserve"> günden uzun olduğunda temaslılara kemoprofilaksi verilmesinin etkisi sınırlıdır hatta yoktur. </w:t>
      </w:r>
    </w:p>
    <w:p w:rsidR="004E102B" w:rsidRPr="00771AED" w:rsidRDefault="00F543DE" w:rsidP="00E13F0F">
      <w:pPr>
        <w:keepNext/>
        <w:keepLines/>
        <w:rPr>
          <w:color w:val="231F20"/>
        </w:rPr>
      </w:pPr>
      <w:r w:rsidRPr="00771AED">
        <w:t xml:space="preserve">Hastayla yakın temaslı olan kişiler; </w:t>
      </w:r>
    </w:p>
    <w:p w:rsidR="008C00D9" w:rsidRPr="00771AED" w:rsidRDefault="008C00D9" w:rsidP="00195D43">
      <w:pPr>
        <w:pStyle w:val="ListeParagraf"/>
        <w:keepNext/>
        <w:keepLines/>
        <w:numPr>
          <w:ilvl w:val="0"/>
          <w:numId w:val="52"/>
        </w:numPr>
      </w:pPr>
      <w:r w:rsidRPr="00771AED">
        <w:t>H</w:t>
      </w:r>
      <w:r w:rsidR="00F543DE" w:rsidRPr="00771AED">
        <w:t>ane hal</w:t>
      </w:r>
      <w:r w:rsidR="00623A76" w:rsidRPr="00771AED">
        <w:t xml:space="preserve">kı, </w:t>
      </w:r>
    </w:p>
    <w:p w:rsidR="008C00D9" w:rsidRPr="00771AED" w:rsidRDefault="001651CC" w:rsidP="00195D43">
      <w:pPr>
        <w:pStyle w:val="ListeParagraf"/>
        <w:keepNext/>
        <w:keepLines/>
        <w:numPr>
          <w:ilvl w:val="0"/>
          <w:numId w:val="52"/>
        </w:numPr>
      </w:pPr>
      <w:r w:rsidRPr="00771AED">
        <w:t>G</w:t>
      </w:r>
      <w:r w:rsidR="00623A76" w:rsidRPr="00771AED">
        <w:t>ündüz bakımevleri</w:t>
      </w:r>
      <w:r w:rsidRPr="00771AED">
        <w:t>, kreş ve anasınıfı</w:t>
      </w:r>
      <w:r w:rsidR="008C00D9" w:rsidRPr="00771AED">
        <w:t>nd</w:t>
      </w:r>
      <w:r w:rsidRPr="00771AED">
        <w:t>a</w:t>
      </w:r>
      <w:r w:rsidR="008C00D9" w:rsidRPr="00771AED">
        <w:t>ki çocuk ve çalışanlar</w:t>
      </w:r>
      <w:r w:rsidR="003C3BFA" w:rsidRPr="00771AED">
        <w:t>,</w:t>
      </w:r>
    </w:p>
    <w:p w:rsidR="008C00D9" w:rsidRPr="00771AED" w:rsidRDefault="008C00D9" w:rsidP="00195D43">
      <w:pPr>
        <w:pStyle w:val="ListeParagraf"/>
        <w:keepNext/>
        <w:keepLines/>
        <w:numPr>
          <w:ilvl w:val="0"/>
          <w:numId w:val="52"/>
        </w:numPr>
      </w:pPr>
      <w:r w:rsidRPr="00771AED">
        <w:t>H</w:t>
      </w:r>
      <w:r w:rsidR="00623A76" w:rsidRPr="00771AED">
        <w:t>astanın oral</w:t>
      </w:r>
      <w:r w:rsidR="003C3BFA" w:rsidRPr="00771AED">
        <w:t xml:space="preserve"> ya da </w:t>
      </w:r>
      <w:r w:rsidR="006E480D" w:rsidRPr="00771AED">
        <w:t>nazofaringeal</w:t>
      </w:r>
      <w:r w:rsidR="003C3BFA" w:rsidRPr="00771AED">
        <w:t xml:space="preserve"> </w:t>
      </w:r>
      <w:r w:rsidR="00623A76" w:rsidRPr="00771AED">
        <w:t>sekresyonlarına doğrudan maruz kalan kişiler (</w:t>
      </w:r>
      <w:r w:rsidR="00812DDC" w:rsidRPr="00771AED">
        <w:t xml:space="preserve">sekresyonla temas edecek şekilde </w:t>
      </w:r>
      <w:r w:rsidR="00623A76" w:rsidRPr="00771AED">
        <w:t>öp</w:t>
      </w:r>
      <w:r w:rsidR="001651CC" w:rsidRPr="00771AED">
        <w:t>üş</w:t>
      </w:r>
      <w:r w:rsidRPr="00771AED">
        <w:t>mek</w:t>
      </w:r>
      <w:r w:rsidR="00623A76" w:rsidRPr="00771AED">
        <w:t xml:space="preserve">, </w:t>
      </w:r>
      <w:r w:rsidR="00C22BF5" w:rsidRPr="00771AED">
        <w:t xml:space="preserve">müzik aletlerinin ağız parçaları, </w:t>
      </w:r>
      <w:r w:rsidR="00563A83" w:rsidRPr="00771AED">
        <w:t xml:space="preserve">sigara, </w:t>
      </w:r>
      <w:r w:rsidR="00C22BF5" w:rsidRPr="00771AED">
        <w:t>şişe</w:t>
      </w:r>
      <w:r w:rsidR="00563A83" w:rsidRPr="00771AED">
        <w:t xml:space="preserve">, </w:t>
      </w:r>
      <w:r w:rsidRPr="00E13F0F">
        <w:rPr>
          <w:color w:val="000000"/>
        </w:rPr>
        <w:t>çatal, kaşık</w:t>
      </w:r>
      <w:r w:rsidR="00264008" w:rsidRPr="00E13F0F">
        <w:rPr>
          <w:color w:val="000000"/>
        </w:rPr>
        <w:t xml:space="preserve"> veya</w:t>
      </w:r>
      <w:r w:rsidRPr="00E13F0F">
        <w:rPr>
          <w:color w:val="000000"/>
        </w:rPr>
        <w:t xml:space="preserve"> diş fırçası</w:t>
      </w:r>
      <w:r w:rsidR="00264008" w:rsidRPr="00E13F0F">
        <w:rPr>
          <w:color w:val="000000"/>
        </w:rPr>
        <w:t xml:space="preserve"> vb. ağız içi araç</w:t>
      </w:r>
      <w:r w:rsidRPr="00E13F0F">
        <w:rPr>
          <w:color w:val="000000"/>
        </w:rPr>
        <w:t xml:space="preserve"> paylaşmak,</w:t>
      </w:r>
      <w:r w:rsidRPr="00771AED">
        <w:t xml:space="preserve"> </w:t>
      </w:r>
      <w:r w:rsidR="006E480D" w:rsidRPr="00771AED">
        <w:t xml:space="preserve">kontrolsüz </w:t>
      </w:r>
      <w:r w:rsidR="004E102B" w:rsidRPr="00771AED">
        <w:t>endotra</w:t>
      </w:r>
      <w:r w:rsidR="00623A76" w:rsidRPr="00771AED">
        <w:t>keal entübasyon vb.)</w:t>
      </w:r>
      <w:r w:rsidRPr="00771AED">
        <w:t>,</w:t>
      </w:r>
      <w:r w:rsidR="009D2602" w:rsidRPr="00771AED">
        <w:t xml:space="preserve"> </w:t>
      </w:r>
    </w:p>
    <w:p w:rsidR="003C3BFA" w:rsidRPr="00E13F0F" w:rsidRDefault="003C3BFA" w:rsidP="00195D43">
      <w:pPr>
        <w:pStyle w:val="ListeParagraf"/>
        <w:keepNext/>
        <w:keepLines/>
        <w:numPr>
          <w:ilvl w:val="0"/>
          <w:numId w:val="52"/>
        </w:numPr>
        <w:rPr>
          <w:color w:val="000000"/>
        </w:rPr>
      </w:pPr>
      <w:r w:rsidRPr="00E13F0F">
        <w:rPr>
          <w:color w:val="000000"/>
        </w:rPr>
        <w:t>Vaka ile ortak uyku alanını paylaşan kişiler,</w:t>
      </w:r>
    </w:p>
    <w:p w:rsidR="00E13F0F" w:rsidRPr="00E13F0F" w:rsidRDefault="00812DDC" w:rsidP="00195D43">
      <w:pPr>
        <w:pStyle w:val="ListeParagraf"/>
        <w:keepNext/>
        <w:keepLines/>
        <w:numPr>
          <w:ilvl w:val="0"/>
          <w:numId w:val="52"/>
        </w:numPr>
      </w:pPr>
      <w:r w:rsidRPr="00E13F0F">
        <w:rPr>
          <w:color w:val="000000"/>
        </w:rPr>
        <w:t xml:space="preserve">4 saatten daha uzun </w:t>
      </w:r>
      <w:r w:rsidR="003C3BFA" w:rsidRPr="00E13F0F">
        <w:rPr>
          <w:color w:val="000000"/>
        </w:rPr>
        <w:t>süreli olarak 1 metreden kısa mesafede kapalı ortamda bulunmak,</w:t>
      </w:r>
    </w:p>
    <w:p w:rsidR="00AF163A" w:rsidRPr="00E13F0F" w:rsidRDefault="00E13F0F" w:rsidP="00195D43">
      <w:pPr>
        <w:pStyle w:val="Balk3"/>
        <w:numPr>
          <w:ilvl w:val="2"/>
          <w:numId w:val="16"/>
        </w:numPr>
      </w:pPr>
      <w:bookmarkStart w:id="97" w:name="_Toc453600258"/>
      <w:r>
        <w:t xml:space="preserve">Enfeksiyon </w:t>
      </w:r>
      <w:r w:rsidR="00FB761A">
        <w:t>Kontrol Yaklaşımı</w:t>
      </w:r>
      <w:bookmarkEnd w:id="97"/>
    </w:p>
    <w:p w:rsidR="00AF163A" w:rsidRPr="00E13F0F" w:rsidRDefault="00E13F0F" w:rsidP="00195D43">
      <w:pPr>
        <w:pStyle w:val="Balk3"/>
        <w:numPr>
          <w:ilvl w:val="3"/>
          <w:numId w:val="16"/>
        </w:numPr>
      </w:pPr>
      <w:bookmarkStart w:id="98" w:name="_Toc453600259"/>
      <w:r>
        <w:t xml:space="preserve">Vaka </w:t>
      </w:r>
      <w:r w:rsidR="00FB761A">
        <w:t>Yönetimi</w:t>
      </w:r>
      <w:bookmarkEnd w:id="98"/>
    </w:p>
    <w:p w:rsidR="00AF163A" w:rsidRPr="00771AED" w:rsidRDefault="00AF163A" w:rsidP="00816AAB">
      <w:pPr>
        <w:pStyle w:val="ListeParagraf"/>
        <w:numPr>
          <w:ilvl w:val="0"/>
          <w:numId w:val="53"/>
        </w:numPr>
        <w:ind w:left="709"/>
      </w:pPr>
      <w:r w:rsidRPr="00771AED">
        <w:t>Standart önlemlere ek olarak, hastalara uygun antibiyotik tedavisinin başlanmasın</w:t>
      </w:r>
      <w:r w:rsidR="00516784" w:rsidRPr="00771AED">
        <w:t>ı takip eden ilk</w:t>
      </w:r>
      <w:r w:rsidRPr="00771AED">
        <w:t xml:space="preserve"> 24 saat damlacık önlemleri uygulanmalıdır. </w:t>
      </w:r>
    </w:p>
    <w:p w:rsidR="005D1410" w:rsidRPr="00771AED" w:rsidRDefault="005D1410" w:rsidP="00816AAB">
      <w:pPr>
        <w:pStyle w:val="ListeParagraf"/>
        <w:numPr>
          <w:ilvl w:val="0"/>
          <w:numId w:val="53"/>
        </w:numPr>
        <w:ind w:left="709"/>
      </w:pPr>
      <w:r w:rsidRPr="00771AED">
        <w:t>Uygun antibiyotik tedavisinin başlanmasını takiben ilk 24 saatten sonra bulaştırıcılık ortadan kalkar.</w:t>
      </w:r>
    </w:p>
    <w:p w:rsidR="00AF163A" w:rsidRPr="00771AED" w:rsidRDefault="00C22C6B" w:rsidP="00816AAB">
      <w:pPr>
        <w:pStyle w:val="ListeParagraf"/>
        <w:numPr>
          <w:ilvl w:val="0"/>
          <w:numId w:val="53"/>
        </w:numPr>
        <w:ind w:left="709"/>
      </w:pPr>
      <w:r w:rsidRPr="00771AED">
        <w:t>Tedavide penisilin kullanılması durumunda penisilinin kolonizasyona etkisi olmadığı için tedavinin tamamlanmasını takiben rifampisin, s</w:t>
      </w:r>
      <w:r w:rsidR="00AF163A" w:rsidRPr="00771AED">
        <w:t xml:space="preserve">eftriakson ya da siprofloksasin </w:t>
      </w:r>
      <w:r w:rsidRPr="00771AED">
        <w:t xml:space="preserve">ile kolonizasyonun ortadan kaldırılmasına yönelik kemoprofilaksi verilmelidir. </w:t>
      </w:r>
    </w:p>
    <w:p w:rsidR="00AF163A" w:rsidRPr="00E13F0F" w:rsidRDefault="00E13F0F" w:rsidP="00195D43">
      <w:pPr>
        <w:pStyle w:val="Balk3"/>
        <w:numPr>
          <w:ilvl w:val="3"/>
          <w:numId w:val="16"/>
        </w:numPr>
      </w:pPr>
      <w:bookmarkStart w:id="99" w:name="_Toc453600260"/>
      <w:r w:rsidRPr="00E13F0F">
        <w:t xml:space="preserve">Temaslı </w:t>
      </w:r>
      <w:r w:rsidR="00FB761A" w:rsidRPr="00E13F0F">
        <w:t>Yönetimi</w:t>
      </w:r>
      <w:bookmarkEnd w:id="99"/>
    </w:p>
    <w:p w:rsidR="00545481" w:rsidRPr="009F3A65" w:rsidRDefault="00545481" w:rsidP="00195D43">
      <w:pPr>
        <w:pStyle w:val="ListeParagraf"/>
        <w:numPr>
          <w:ilvl w:val="0"/>
          <w:numId w:val="58"/>
        </w:numPr>
      </w:pPr>
      <w:r w:rsidRPr="009F3A65">
        <w:t xml:space="preserve">Şüpheli, olası vakalar da dahil tüm vakaların aşağıda tanımlanan yakın temaslılarına kemoproflaksi uygulanmalıdır. </w:t>
      </w:r>
    </w:p>
    <w:p w:rsidR="00BF10A3" w:rsidRPr="009F3A65" w:rsidRDefault="00BF10A3" w:rsidP="00195D43">
      <w:pPr>
        <w:pStyle w:val="ListeParagraf"/>
        <w:numPr>
          <w:ilvl w:val="0"/>
          <w:numId w:val="58"/>
        </w:numPr>
      </w:pPr>
      <w:r w:rsidRPr="009F3A65">
        <w:t xml:space="preserve">Meningokokal enfeksiyonlu kişi ile uzun süreli ve sekresyon paylaşımına neden olabilecek temaslı kişilerde sekonder hastalık riski toplum geneline göre çok artar. Bu nedenle, bu kişilerin tanımlanması ve hastalığın önlenmesine yönelik kemoprofilaksi verilmesi önem taşır. Ev içi temaslılarda hastalık riski 1000 temaslıda 4 yeni vaka ortaya çıkışına neden olur, bu toplum geneline göre 1000 katlık risk artışı anlamına gelir. </w:t>
      </w:r>
      <w:r w:rsidR="00AF163A" w:rsidRPr="009F3A65">
        <w:t xml:space="preserve"> </w:t>
      </w:r>
    </w:p>
    <w:p w:rsidR="00B71199" w:rsidRPr="009F3A65" w:rsidRDefault="00B71199" w:rsidP="00195D43">
      <w:pPr>
        <w:pStyle w:val="ListeParagraf"/>
        <w:numPr>
          <w:ilvl w:val="0"/>
          <w:numId w:val="58"/>
        </w:numPr>
      </w:pPr>
      <w:r w:rsidRPr="009F3A65">
        <w:t>Temaslının değerlendirilmesinde temaslının yaşının önemi yoktur.</w:t>
      </w:r>
    </w:p>
    <w:p w:rsidR="00375794" w:rsidRPr="009F3A65" w:rsidRDefault="000C72FF" w:rsidP="00195D43">
      <w:pPr>
        <w:pStyle w:val="ListeParagraf"/>
        <w:numPr>
          <w:ilvl w:val="0"/>
          <w:numId w:val="58"/>
        </w:numPr>
      </w:pPr>
      <w:r w:rsidRPr="009F3A65">
        <w:t xml:space="preserve">Hastalığın başlangıcından önceki 7 günden uygun antibiyotik başlanmasından sonraki 24 saate kadar </w:t>
      </w:r>
      <w:r w:rsidR="009A7ED5" w:rsidRPr="009F3A65">
        <w:t xml:space="preserve">geçen süredeki yukarıda tanımlanan tüm </w:t>
      </w:r>
      <w:r w:rsidRPr="009F3A65">
        <w:t>yakın temaslılar</w:t>
      </w:r>
      <w:r w:rsidR="009A7ED5" w:rsidRPr="009F3A65">
        <w:t>ı</w:t>
      </w:r>
      <w:r w:rsidRPr="009F3A65">
        <w:t xml:space="preserve"> </w:t>
      </w:r>
      <w:r w:rsidR="009A7ED5" w:rsidRPr="009F3A65">
        <w:t>hastalık geliştirme riski yüksek olduğu için belirlenmelidi</w:t>
      </w:r>
      <w:r w:rsidRPr="009F3A65">
        <w:t xml:space="preserve">r. </w:t>
      </w:r>
    </w:p>
    <w:p w:rsidR="005B7152" w:rsidRPr="009F3A65" w:rsidRDefault="005B7152" w:rsidP="00195D43">
      <w:pPr>
        <w:pStyle w:val="ListeParagraf"/>
        <w:numPr>
          <w:ilvl w:val="0"/>
          <w:numId w:val="58"/>
        </w:numPr>
      </w:pPr>
      <w:r w:rsidRPr="009F3A65">
        <w:t>Bu kişilerin isim, adres, telefon numara</w:t>
      </w:r>
      <w:r w:rsidR="009F3A65" w:rsidRPr="009F3A65">
        <w:t>sı, doğum tarihi, ağırlık ve al</w:t>
      </w:r>
      <w:r w:rsidRPr="009F3A65">
        <w:t>erji hikayeleri</w:t>
      </w:r>
      <w:r w:rsidR="009F3A65" w:rsidRPr="009F3A65">
        <w:t xml:space="preserve"> </w:t>
      </w:r>
      <w:r w:rsidRPr="009F3A65">
        <w:t>alınmalıdır.</w:t>
      </w:r>
    </w:p>
    <w:p w:rsidR="00375794" w:rsidRDefault="009A7ED5" w:rsidP="00195D43">
      <w:pPr>
        <w:pStyle w:val="ListeParagraf"/>
        <w:numPr>
          <w:ilvl w:val="0"/>
          <w:numId w:val="58"/>
        </w:numPr>
      </w:pPr>
      <w:r w:rsidRPr="009F3A65">
        <w:t>Y</w:t>
      </w:r>
      <w:r w:rsidR="00971BA7" w:rsidRPr="009F3A65">
        <w:t xml:space="preserve">akın temaslılara </w:t>
      </w:r>
      <w:r w:rsidR="00375794" w:rsidRPr="009F3A65">
        <w:t xml:space="preserve">mümkün olan en kısa süre içerisinde; </w:t>
      </w:r>
      <w:r w:rsidR="00B93EE1" w:rsidRPr="009F3A65">
        <w:t xml:space="preserve">tercihen </w:t>
      </w:r>
      <w:r w:rsidR="00375794" w:rsidRPr="009F3A65">
        <w:t xml:space="preserve">indeks hastanın tanı almasını takip eden ilk 24 saatte profilaksi başlanmalıdır. </w:t>
      </w:r>
    </w:p>
    <w:p w:rsidR="003A3DBF" w:rsidRPr="009F3A65" w:rsidRDefault="003A3DBF" w:rsidP="003A3DBF">
      <w:pPr>
        <w:pStyle w:val="ListeParagraf"/>
        <w:ind w:firstLine="0"/>
      </w:pPr>
    </w:p>
    <w:p w:rsidR="00C547C7" w:rsidRPr="009F3A65" w:rsidRDefault="006D528A" w:rsidP="00195D43">
      <w:pPr>
        <w:pStyle w:val="ListeParagraf"/>
        <w:keepNext/>
        <w:keepLines/>
        <w:numPr>
          <w:ilvl w:val="0"/>
          <w:numId w:val="58"/>
        </w:numPr>
      </w:pPr>
      <w:r w:rsidRPr="009F3A65">
        <w:t>Profilaksi gereken durumlar;</w:t>
      </w:r>
      <w:r w:rsidR="008E7851" w:rsidRPr="009F3A65">
        <w:t xml:space="preserve"> </w:t>
      </w:r>
    </w:p>
    <w:p w:rsidR="006D528A" w:rsidRPr="00771AED" w:rsidRDefault="008E7851" w:rsidP="00195D43">
      <w:pPr>
        <w:pStyle w:val="Default"/>
        <w:keepNext/>
        <w:keepLines/>
        <w:numPr>
          <w:ilvl w:val="0"/>
          <w:numId w:val="54"/>
        </w:numPr>
        <w:ind w:hanging="357"/>
        <w:jc w:val="both"/>
        <w:rPr>
          <w:rFonts w:ascii="Times New Roman" w:hAnsi="Times New Roman" w:cs="Times New Roman"/>
        </w:rPr>
      </w:pPr>
      <w:r w:rsidRPr="00771AED">
        <w:rPr>
          <w:rFonts w:ascii="Times New Roman" w:hAnsi="Times New Roman" w:cs="Times New Roman"/>
        </w:rPr>
        <w:t>Hastalığın başlangıcından önceki 7 günden uygun antibiyotik başlanmasından sonraki 24 saate kadar geçen süredeki yakın temaslılar;</w:t>
      </w:r>
    </w:p>
    <w:p w:rsidR="006D528A" w:rsidRPr="00771AED" w:rsidRDefault="00630587" w:rsidP="00195D43">
      <w:pPr>
        <w:pStyle w:val="Default"/>
        <w:keepNext/>
        <w:keepLines/>
        <w:numPr>
          <w:ilvl w:val="0"/>
          <w:numId w:val="54"/>
        </w:numPr>
        <w:ind w:hanging="357"/>
        <w:jc w:val="both"/>
        <w:rPr>
          <w:rFonts w:ascii="Times New Roman" w:hAnsi="Times New Roman" w:cs="Times New Roman"/>
        </w:rPr>
      </w:pPr>
      <w:r w:rsidRPr="00771AED">
        <w:rPr>
          <w:rFonts w:ascii="Times New Roman" w:hAnsi="Times New Roman" w:cs="Times New Roman"/>
        </w:rPr>
        <w:t>Hanedeki</w:t>
      </w:r>
      <w:r w:rsidR="006D528A" w:rsidRPr="00771AED">
        <w:rPr>
          <w:rFonts w:ascii="Times New Roman" w:hAnsi="Times New Roman" w:cs="Times New Roman"/>
        </w:rPr>
        <w:t xml:space="preserve"> temaslılar,</w:t>
      </w:r>
    </w:p>
    <w:p w:rsidR="006D528A" w:rsidRPr="00771AED" w:rsidRDefault="00812DDC" w:rsidP="00195D43">
      <w:pPr>
        <w:pStyle w:val="Default"/>
        <w:keepNext/>
        <w:keepLines/>
        <w:numPr>
          <w:ilvl w:val="0"/>
          <w:numId w:val="54"/>
        </w:numPr>
        <w:ind w:hanging="357"/>
        <w:jc w:val="both"/>
        <w:rPr>
          <w:rFonts w:ascii="Times New Roman" w:hAnsi="Times New Roman" w:cs="Times New Roman"/>
        </w:rPr>
      </w:pPr>
      <w:r w:rsidRPr="00771AED">
        <w:rPr>
          <w:rFonts w:ascii="Times New Roman" w:hAnsi="Times New Roman" w:cs="Times New Roman"/>
        </w:rPr>
        <w:t>G</w:t>
      </w:r>
      <w:r w:rsidR="00473734" w:rsidRPr="00771AED">
        <w:rPr>
          <w:rFonts w:ascii="Times New Roman" w:hAnsi="Times New Roman" w:cs="Times New Roman"/>
        </w:rPr>
        <w:t>ündüz bakımevleri, kreş ve anasınıfındaki</w:t>
      </w:r>
      <w:r w:rsidR="006D528A" w:rsidRPr="00771AED">
        <w:rPr>
          <w:rFonts w:ascii="Times New Roman" w:hAnsi="Times New Roman" w:cs="Times New Roman"/>
        </w:rPr>
        <w:t xml:space="preserve"> temaslıları (tüm sınıf)</w:t>
      </w:r>
      <w:r w:rsidR="00473734" w:rsidRPr="00771AED">
        <w:rPr>
          <w:rFonts w:ascii="Times New Roman" w:hAnsi="Times New Roman" w:cs="Times New Roman"/>
        </w:rPr>
        <w:t xml:space="preserve"> ve personel</w:t>
      </w:r>
      <w:r w:rsidR="006D528A" w:rsidRPr="00771AED">
        <w:rPr>
          <w:rFonts w:ascii="Times New Roman" w:hAnsi="Times New Roman" w:cs="Times New Roman"/>
        </w:rPr>
        <w:t>,</w:t>
      </w:r>
    </w:p>
    <w:p w:rsidR="006D528A" w:rsidRPr="00771AED" w:rsidRDefault="006D528A" w:rsidP="00195D43">
      <w:pPr>
        <w:pStyle w:val="Default"/>
        <w:keepNext/>
        <w:keepLines/>
        <w:numPr>
          <w:ilvl w:val="0"/>
          <w:numId w:val="54"/>
        </w:numPr>
        <w:ind w:hanging="357"/>
        <w:jc w:val="both"/>
        <w:rPr>
          <w:rFonts w:ascii="Times New Roman" w:hAnsi="Times New Roman" w:cs="Times New Roman"/>
        </w:rPr>
      </w:pPr>
      <w:r w:rsidRPr="00771AED">
        <w:rPr>
          <w:rFonts w:ascii="Times New Roman" w:hAnsi="Times New Roman" w:cs="Times New Roman"/>
        </w:rPr>
        <w:t xml:space="preserve">Kapalı ortamda </w:t>
      </w:r>
      <w:r w:rsidR="003C3BFA" w:rsidRPr="00771AED">
        <w:rPr>
          <w:rFonts w:ascii="Times New Roman" w:hAnsi="Times New Roman" w:cs="Times New Roman"/>
        </w:rPr>
        <w:t xml:space="preserve">ortak uyku alanını </w:t>
      </w:r>
      <w:r w:rsidR="00723DDB" w:rsidRPr="00771AED">
        <w:rPr>
          <w:rFonts w:ascii="Times New Roman" w:hAnsi="Times New Roman" w:cs="Times New Roman"/>
        </w:rPr>
        <w:t xml:space="preserve">örneğin; </w:t>
      </w:r>
      <w:r w:rsidRPr="00771AED">
        <w:rPr>
          <w:rFonts w:ascii="Times New Roman" w:hAnsi="Times New Roman" w:cs="Times New Roman"/>
        </w:rPr>
        <w:t>aynı yatakhane veya koğuşu paylaşanlar,</w:t>
      </w:r>
    </w:p>
    <w:p w:rsidR="00C22BF5" w:rsidRPr="00771AED" w:rsidRDefault="006D528A" w:rsidP="00195D43">
      <w:pPr>
        <w:pStyle w:val="Default"/>
        <w:keepNext/>
        <w:keepLines/>
        <w:numPr>
          <w:ilvl w:val="0"/>
          <w:numId w:val="54"/>
        </w:numPr>
        <w:ind w:hanging="357"/>
        <w:jc w:val="both"/>
        <w:rPr>
          <w:rFonts w:ascii="Times New Roman" w:hAnsi="Times New Roman" w:cs="Times New Roman"/>
        </w:rPr>
      </w:pPr>
      <w:r w:rsidRPr="00771AED">
        <w:rPr>
          <w:rFonts w:ascii="Times New Roman" w:hAnsi="Times New Roman" w:cs="Times New Roman"/>
        </w:rPr>
        <w:t>Hastanın oral sekresyonları ile korunmasız teması olanlar</w:t>
      </w:r>
      <w:r w:rsidR="00C22BF5" w:rsidRPr="00771AED">
        <w:rPr>
          <w:rFonts w:ascii="Times New Roman" w:hAnsi="Times New Roman" w:cs="Times New Roman"/>
        </w:rPr>
        <w:t>;</w:t>
      </w:r>
      <w:r w:rsidRPr="00771AED">
        <w:rPr>
          <w:rFonts w:ascii="Times New Roman" w:hAnsi="Times New Roman" w:cs="Times New Roman"/>
        </w:rPr>
        <w:t xml:space="preserve"> </w:t>
      </w:r>
    </w:p>
    <w:p w:rsidR="00C22BF5" w:rsidRPr="00771AED" w:rsidRDefault="00C22BF5" w:rsidP="00195D43">
      <w:pPr>
        <w:pStyle w:val="ListeParagraf"/>
        <w:keepNext/>
        <w:keepLines/>
        <w:numPr>
          <w:ilvl w:val="0"/>
          <w:numId w:val="55"/>
        </w:numPr>
        <w:ind w:hanging="357"/>
      </w:pPr>
      <w:r w:rsidRPr="00771AED">
        <w:t>Müzik aletlerinin ağız parçalarının, sigara, çatal, kaşık, diş fırçası</w:t>
      </w:r>
      <w:r w:rsidR="00261C96" w:rsidRPr="00771AED">
        <w:t xml:space="preserve"> vb. ağız içi araç</w:t>
      </w:r>
      <w:r w:rsidRPr="00771AED">
        <w:t xml:space="preserve">, </w:t>
      </w:r>
      <w:r w:rsidR="00723DDB" w:rsidRPr="00771AED">
        <w:t xml:space="preserve">kutu, şişe, bardak ile içecek paylaşımı, öpüşmek, </w:t>
      </w:r>
    </w:p>
    <w:p w:rsidR="00C22BF5" w:rsidRPr="00771AED" w:rsidRDefault="00261C96" w:rsidP="00195D43">
      <w:pPr>
        <w:pStyle w:val="ListeParagraf"/>
        <w:keepNext/>
        <w:keepLines/>
        <w:numPr>
          <w:ilvl w:val="0"/>
          <w:numId w:val="55"/>
        </w:numPr>
        <w:ind w:hanging="357"/>
      </w:pPr>
      <w:r w:rsidRPr="00771AED">
        <w:t xml:space="preserve">Hasta ile korunmasız (maske olmaksızın) temasta bulunan sağlık personeli, örneğin; </w:t>
      </w:r>
      <w:r w:rsidR="00723DDB" w:rsidRPr="00771AED">
        <w:t>ağızdan ağıza resüstasyon</w:t>
      </w:r>
      <w:r w:rsidR="00CB1566" w:rsidRPr="00771AED">
        <w:t>, korunmasız acil entübasyon</w:t>
      </w:r>
      <w:r w:rsidR="00723DDB" w:rsidRPr="00771AED">
        <w:t xml:space="preserve"> </w:t>
      </w:r>
      <w:r w:rsidR="00CB1566" w:rsidRPr="00771AED">
        <w:t xml:space="preserve">girişimi ve </w:t>
      </w:r>
      <w:r w:rsidRPr="00771AED">
        <w:t xml:space="preserve">orofarinksin yakından muayenesi </w:t>
      </w:r>
      <w:r w:rsidR="00CB1566" w:rsidRPr="00771AED">
        <w:t xml:space="preserve">aerosalizasyona neden olabilecek tıbbi müdahaleler </w:t>
      </w:r>
      <w:r w:rsidR="006D528A" w:rsidRPr="00771AED">
        <w:t>dahil)</w:t>
      </w:r>
      <w:r w:rsidR="00C22BF5" w:rsidRPr="00771AED">
        <w:t xml:space="preserve"> </w:t>
      </w:r>
    </w:p>
    <w:p w:rsidR="00103D45" w:rsidRPr="00771AED" w:rsidRDefault="00812DDC" w:rsidP="00195D43">
      <w:pPr>
        <w:pStyle w:val="Default"/>
        <w:keepNext/>
        <w:keepLines/>
        <w:numPr>
          <w:ilvl w:val="0"/>
          <w:numId w:val="54"/>
        </w:numPr>
        <w:ind w:hanging="357"/>
        <w:jc w:val="both"/>
        <w:rPr>
          <w:rFonts w:ascii="Times New Roman" w:hAnsi="Times New Roman" w:cs="Times New Roman"/>
        </w:rPr>
      </w:pPr>
      <w:r w:rsidRPr="00771AED">
        <w:rPr>
          <w:rFonts w:ascii="Times New Roman" w:hAnsi="Times New Roman" w:cs="Times New Roman"/>
        </w:rPr>
        <w:t xml:space="preserve">4 saatten daha uzun süreli </w:t>
      </w:r>
      <w:r w:rsidR="00103D45" w:rsidRPr="00771AED">
        <w:rPr>
          <w:rFonts w:ascii="Times New Roman" w:hAnsi="Times New Roman" w:cs="Times New Roman"/>
        </w:rPr>
        <w:t>toplu taşıma araçlarında hastanın yanındaki koltukta oturma (hastanın öksürük, hapşırma gibi şikayetleri mevcut ise 3 ön 3 arka koltuk profilaksi açısından değerlendirilmelidir.</w:t>
      </w:r>
      <w:r w:rsidR="009F2B2A" w:rsidRPr="00771AED">
        <w:rPr>
          <w:rFonts w:ascii="Times New Roman" w:hAnsi="Times New Roman" w:cs="Times New Roman"/>
        </w:rPr>
        <w:t xml:space="preserve"> Koridorun diğer tarafında oturma profilaksi verilmesini gerektirmez.</w:t>
      </w:r>
      <w:r w:rsidR="00103D45" w:rsidRPr="00771AED">
        <w:rPr>
          <w:rFonts w:ascii="Times New Roman" w:hAnsi="Times New Roman" w:cs="Times New Roman"/>
        </w:rPr>
        <w:t>)</w:t>
      </w:r>
    </w:p>
    <w:p w:rsidR="009F2B2A" w:rsidRPr="00771AED" w:rsidRDefault="009F2B2A" w:rsidP="00195D43">
      <w:pPr>
        <w:pStyle w:val="Default"/>
        <w:keepNext/>
        <w:keepLines/>
        <w:numPr>
          <w:ilvl w:val="0"/>
          <w:numId w:val="54"/>
        </w:numPr>
        <w:ind w:hanging="357"/>
        <w:jc w:val="both"/>
        <w:rPr>
          <w:rFonts w:ascii="Times New Roman" w:hAnsi="Times New Roman" w:cs="Times New Roman"/>
        </w:rPr>
      </w:pPr>
      <w:r w:rsidRPr="00771AED">
        <w:rPr>
          <w:rFonts w:ascii="Times New Roman" w:hAnsi="Times New Roman" w:cs="Times New Roman"/>
        </w:rPr>
        <w:t>Primer meningokokal konjonktiviti olan hastaların göz sekresyonlarına doğrudan maruz kalan kişiler,</w:t>
      </w:r>
    </w:p>
    <w:p w:rsidR="003637E9" w:rsidRDefault="003637E9" w:rsidP="00195D43">
      <w:pPr>
        <w:pStyle w:val="ListeParagraf"/>
        <w:numPr>
          <w:ilvl w:val="0"/>
          <w:numId w:val="58"/>
        </w:numPr>
      </w:pPr>
      <w:r w:rsidRPr="009F3A65">
        <w:t>Profilakside kullanılacak ajanlar:</w:t>
      </w:r>
    </w:p>
    <w:p w:rsidR="00FB761A" w:rsidRPr="00B02E87" w:rsidRDefault="00FB761A" w:rsidP="00B02E87">
      <w:pPr>
        <w:pStyle w:val="Balk7"/>
        <w:ind w:firstLine="0"/>
      </w:pPr>
      <w:bookmarkStart w:id="100" w:name="_Toc448932584"/>
      <w:r w:rsidRPr="00B02E87">
        <w:t xml:space="preserve">Tablo 9. İnvaziv </w:t>
      </w:r>
      <w:r w:rsidR="00B02E87" w:rsidRPr="00B02E87">
        <w:t xml:space="preserve">Meningokokal  Hastalıkta </w:t>
      </w:r>
      <w:r w:rsidRPr="00B02E87">
        <w:t>Profilaksi İçin Kullanılabilecek Antibiyotik Önerileri</w:t>
      </w:r>
      <w:bookmarkEnd w:id="100"/>
    </w:p>
    <w:tbl>
      <w:tblPr>
        <w:tblStyle w:val="TabloKlavuzu"/>
        <w:tblW w:w="9214" w:type="dxa"/>
        <w:tblInd w:w="108" w:type="dxa"/>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3969"/>
        <w:gridCol w:w="1559"/>
      </w:tblGrid>
      <w:tr w:rsidR="00FB761A" w:rsidRPr="009F3A65" w:rsidTr="00A73D1F">
        <w:trPr>
          <w:trHeight w:val="298"/>
        </w:trPr>
        <w:tc>
          <w:tcPr>
            <w:tcW w:w="3686" w:type="dxa"/>
            <w:tcBorders>
              <w:top w:val="single" w:sz="12" w:space="0" w:color="auto"/>
              <w:bottom w:val="single" w:sz="12" w:space="0" w:color="auto"/>
            </w:tcBorders>
          </w:tcPr>
          <w:p w:rsidR="00FB761A" w:rsidRPr="00FB761A" w:rsidRDefault="00FB761A" w:rsidP="00A73D1F">
            <w:pPr>
              <w:spacing w:before="0" w:after="0" w:line="276" w:lineRule="auto"/>
              <w:ind w:firstLine="0"/>
              <w:jc w:val="left"/>
              <w:rPr>
                <w:rFonts w:eastAsia="Calibri" w:cs="Times New Roman"/>
                <w:b/>
                <w:szCs w:val="24"/>
              </w:rPr>
            </w:pPr>
            <w:r w:rsidRPr="00FB761A">
              <w:rPr>
                <w:rFonts w:eastAsia="Calibri" w:cs="Times New Roman"/>
                <w:b/>
                <w:szCs w:val="24"/>
              </w:rPr>
              <w:t>Kullanılabilecek Antibiyotikler</w:t>
            </w:r>
          </w:p>
        </w:tc>
        <w:tc>
          <w:tcPr>
            <w:tcW w:w="3969" w:type="dxa"/>
            <w:tcBorders>
              <w:top w:val="single" w:sz="12" w:space="0" w:color="auto"/>
              <w:bottom w:val="single" w:sz="12" w:space="0" w:color="auto"/>
            </w:tcBorders>
          </w:tcPr>
          <w:p w:rsidR="00FB761A" w:rsidRPr="00FB761A" w:rsidRDefault="00A73D1F" w:rsidP="00A73D1F">
            <w:pPr>
              <w:spacing w:before="0" w:after="0" w:line="276" w:lineRule="auto"/>
              <w:ind w:firstLine="0"/>
              <w:jc w:val="left"/>
              <w:rPr>
                <w:rFonts w:eastAsia="Calibri" w:cs="Times New Roman"/>
                <w:b/>
                <w:szCs w:val="24"/>
              </w:rPr>
            </w:pPr>
            <w:r w:rsidRPr="00FB761A">
              <w:rPr>
                <w:rFonts w:eastAsia="Calibri" w:cs="Times New Roman"/>
                <w:b/>
                <w:szCs w:val="24"/>
              </w:rPr>
              <w:t>Doz</w:t>
            </w:r>
          </w:p>
        </w:tc>
        <w:tc>
          <w:tcPr>
            <w:tcW w:w="1559" w:type="dxa"/>
            <w:tcBorders>
              <w:top w:val="single" w:sz="12" w:space="0" w:color="auto"/>
              <w:bottom w:val="single" w:sz="12" w:space="0" w:color="auto"/>
            </w:tcBorders>
          </w:tcPr>
          <w:p w:rsidR="00FB761A" w:rsidRPr="00FB761A" w:rsidRDefault="00A73D1F" w:rsidP="00A73D1F">
            <w:pPr>
              <w:spacing w:before="0" w:after="0" w:line="276" w:lineRule="auto"/>
              <w:ind w:firstLine="0"/>
              <w:jc w:val="left"/>
              <w:rPr>
                <w:rFonts w:eastAsia="Calibri" w:cs="Times New Roman"/>
                <w:b/>
                <w:szCs w:val="24"/>
              </w:rPr>
            </w:pPr>
            <w:r w:rsidRPr="00FB761A">
              <w:rPr>
                <w:rFonts w:eastAsia="Calibri" w:cs="Times New Roman"/>
                <w:b/>
                <w:szCs w:val="24"/>
              </w:rPr>
              <w:t>Süre</w:t>
            </w:r>
          </w:p>
        </w:tc>
      </w:tr>
      <w:tr w:rsidR="009F3A65" w:rsidRPr="009F3A65" w:rsidTr="00A73D1F">
        <w:trPr>
          <w:trHeight w:val="414"/>
        </w:trPr>
        <w:tc>
          <w:tcPr>
            <w:tcW w:w="3686" w:type="dxa"/>
            <w:tcBorders>
              <w:top w:val="single" w:sz="12" w:space="0" w:color="auto"/>
            </w:tcBorders>
          </w:tcPr>
          <w:p w:rsidR="009F3A65" w:rsidRPr="00FB761A" w:rsidRDefault="009F3A65" w:rsidP="00A73D1F">
            <w:pPr>
              <w:spacing w:before="0" w:after="0" w:line="276" w:lineRule="auto"/>
              <w:ind w:firstLine="0"/>
              <w:jc w:val="left"/>
              <w:rPr>
                <w:rFonts w:eastAsia="Calibri" w:cs="Times New Roman"/>
                <w:b/>
                <w:szCs w:val="24"/>
              </w:rPr>
            </w:pPr>
            <w:r w:rsidRPr="00FB761A">
              <w:rPr>
                <w:rFonts w:eastAsia="Calibri" w:cs="Times New Roman"/>
                <w:b/>
                <w:szCs w:val="24"/>
              </w:rPr>
              <w:t>Rifampisin oral</w:t>
            </w:r>
          </w:p>
        </w:tc>
        <w:tc>
          <w:tcPr>
            <w:tcW w:w="3969" w:type="dxa"/>
            <w:tcBorders>
              <w:top w:val="single" w:sz="12" w:space="0" w:color="auto"/>
            </w:tcBorders>
          </w:tcPr>
          <w:p w:rsidR="009F3A65" w:rsidRPr="00FB761A" w:rsidRDefault="009F3A65" w:rsidP="00A73D1F">
            <w:pPr>
              <w:spacing w:before="0" w:after="0" w:line="276" w:lineRule="auto"/>
              <w:ind w:firstLine="0"/>
              <w:jc w:val="left"/>
              <w:rPr>
                <w:rFonts w:eastAsia="Calibri" w:cs="Times New Roman"/>
                <w:b/>
                <w:szCs w:val="24"/>
              </w:rPr>
            </w:pPr>
          </w:p>
        </w:tc>
        <w:tc>
          <w:tcPr>
            <w:tcW w:w="1559" w:type="dxa"/>
            <w:tcBorders>
              <w:top w:val="single" w:sz="12" w:space="0" w:color="auto"/>
            </w:tcBorders>
          </w:tcPr>
          <w:p w:rsidR="009F3A65" w:rsidRPr="00FB761A" w:rsidRDefault="009F3A65" w:rsidP="00A73D1F">
            <w:pPr>
              <w:spacing w:before="0" w:after="0" w:line="276" w:lineRule="auto"/>
              <w:ind w:firstLine="0"/>
              <w:jc w:val="left"/>
              <w:rPr>
                <w:rFonts w:eastAsia="Calibri" w:cs="Times New Roman"/>
                <w:b/>
                <w:szCs w:val="24"/>
              </w:rPr>
            </w:pPr>
          </w:p>
        </w:tc>
      </w:tr>
      <w:tr w:rsidR="009F3A65" w:rsidRPr="009F3A65" w:rsidTr="00A73D1F">
        <w:trPr>
          <w:trHeight w:val="427"/>
        </w:trPr>
        <w:tc>
          <w:tcPr>
            <w:tcW w:w="3686"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Yetişkin</w:t>
            </w:r>
          </w:p>
        </w:tc>
        <w:tc>
          <w:tcPr>
            <w:tcW w:w="3969"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2x600mg</w:t>
            </w:r>
          </w:p>
        </w:tc>
        <w:tc>
          <w:tcPr>
            <w:tcW w:w="1559"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2 gün</w:t>
            </w:r>
          </w:p>
        </w:tc>
      </w:tr>
      <w:tr w:rsidR="009F3A65" w:rsidRPr="009F3A65" w:rsidTr="00A73D1F">
        <w:trPr>
          <w:trHeight w:val="441"/>
        </w:trPr>
        <w:tc>
          <w:tcPr>
            <w:tcW w:w="3686"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Çocuk &lt;1 ay</w:t>
            </w:r>
          </w:p>
        </w:tc>
        <w:tc>
          <w:tcPr>
            <w:tcW w:w="3969"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2x5 mg/kg</w:t>
            </w:r>
          </w:p>
        </w:tc>
        <w:tc>
          <w:tcPr>
            <w:tcW w:w="1559"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2 gün</w:t>
            </w:r>
          </w:p>
        </w:tc>
      </w:tr>
      <w:tr w:rsidR="009F3A65" w:rsidRPr="009F3A65" w:rsidTr="003921FD">
        <w:trPr>
          <w:trHeight w:val="450"/>
        </w:trPr>
        <w:tc>
          <w:tcPr>
            <w:tcW w:w="3686" w:type="dxa"/>
            <w:tcBorders>
              <w:bottom w:val="single" w:sz="12" w:space="0" w:color="auto"/>
            </w:tcBorders>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 xml:space="preserve">Çocuk &gt;1 ay </w:t>
            </w:r>
          </w:p>
        </w:tc>
        <w:tc>
          <w:tcPr>
            <w:tcW w:w="3969" w:type="dxa"/>
            <w:tcBorders>
              <w:bottom w:val="single" w:sz="12" w:space="0" w:color="auto"/>
            </w:tcBorders>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2x10 mg/kg (maksimum 600 mg/doz)</w:t>
            </w:r>
          </w:p>
        </w:tc>
        <w:tc>
          <w:tcPr>
            <w:tcW w:w="1559" w:type="dxa"/>
            <w:tcBorders>
              <w:bottom w:val="single" w:sz="12" w:space="0" w:color="auto"/>
            </w:tcBorders>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 xml:space="preserve">2 gün </w:t>
            </w:r>
          </w:p>
        </w:tc>
      </w:tr>
      <w:tr w:rsidR="009F3A65" w:rsidRPr="009F3A65" w:rsidTr="00A73D1F">
        <w:trPr>
          <w:trHeight w:val="427"/>
        </w:trPr>
        <w:tc>
          <w:tcPr>
            <w:tcW w:w="3686" w:type="dxa"/>
            <w:tcBorders>
              <w:top w:val="single" w:sz="12" w:space="0" w:color="auto"/>
            </w:tcBorders>
          </w:tcPr>
          <w:p w:rsidR="009F3A65" w:rsidRPr="00FB761A" w:rsidRDefault="009F3A65" w:rsidP="00A73D1F">
            <w:pPr>
              <w:spacing w:before="0" w:after="0" w:line="276" w:lineRule="auto"/>
              <w:ind w:firstLine="0"/>
              <w:jc w:val="left"/>
              <w:rPr>
                <w:rFonts w:eastAsia="Calibri" w:cs="Times New Roman"/>
                <w:b/>
                <w:szCs w:val="24"/>
              </w:rPr>
            </w:pPr>
            <w:r w:rsidRPr="00FB761A">
              <w:rPr>
                <w:rFonts w:eastAsia="Calibri" w:cs="Times New Roman"/>
                <w:b/>
                <w:szCs w:val="24"/>
              </w:rPr>
              <w:t>Seftriakson IM</w:t>
            </w:r>
          </w:p>
        </w:tc>
        <w:tc>
          <w:tcPr>
            <w:tcW w:w="3969" w:type="dxa"/>
            <w:tcBorders>
              <w:top w:val="single" w:sz="12" w:space="0" w:color="auto"/>
            </w:tcBorders>
          </w:tcPr>
          <w:p w:rsidR="009F3A65" w:rsidRPr="00FB761A" w:rsidRDefault="009F3A65" w:rsidP="00A73D1F">
            <w:pPr>
              <w:spacing w:before="0" w:after="0" w:line="276" w:lineRule="auto"/>
              <w:ind w:firstLine="0"/>
              <w:jc w:val="left"/>
              <w:rPr>
                <w:rFonts w:eastAsia="Calibri" w:cs="Times New Roman"/>
                <w:szCs w:val="24"/>
              </w:rPr>
            </w:pPr>
          </w:p>
        </w:tc>
        <w:tc>
          <w:tcPr>
            <w:tcW w:w="1559" w:type="dxa"/>
            <w:tcBorders>
              <w:top w:val="single" w:sz="12" w:space="0" w:color="auto"/>
            </w:tcBorders>
          </w:tcPr>
          <w:p w:rsidR="009F3A65" w:rsidRPr="00FB761A" w:rsidRDefault="009F3A65" w:rsidP="00A73D1F">
            <w:pPr>
              <w:spacing w:before="0" w:after="0" w:line="276" w:lineRule="auto"/>
              <w:ind w:firstLine="0"/>
              <w:jc w:val="left"/>
              <w:rPr>
                <w:rFonts w:eastAsia="Calibri" w:cs="Times New Roman"/>
                <w:szCs w:val="24"/>
              </w:rPr>
            </w:pPr>
          </w:p>
        </w:tc>
      </w:tr>
      <w:tr w:rsidR="009F3A65" w:rsidRPr="009F3A65" w:rsidTr="00A73D1F">
        <w:trPr>
          <w:trHeight w:val="414"/>
        </w:trPr>
        <w:tc>
          <w:tcPr>
            <w:tcW w:w="3686"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Yetişkin</w:t>
            </w:r>
          </w:p>
        </w:tc>
        <w:tc>
          <w:tcPr>
            <w:tcW w:w="3969"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 xml:space="preserve">1x250mg </w:t>
            </w:r>
          </w:p>
        </w:tc>
        <w:tc>
          <w:tcPr>
            <w:tcW w:w="1559"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Tek doz</w:t>
            </w:r>
          </w:p>
        </w:tc>
      </w:tr>
      <w:tr w:rsidR="009F3A65" w:rsidRPr="009F3A65" w:rsidTr="00A73D1F">
        <w:trPr>
          <w:trHeight w:val="414"/>
        </w:trPr>
        <w:tc>
          <w:tcPr>
            <w:tcW w:w="3686"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Çocuk &lt;15 yaş</w:t>
            </w:r>
          </w:p>
        </w:tc>
        <w:tc>
          <w:tcPr>
            <w:tcW w:w="3969"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1x125 mg</w:t>
            </w:r>
          </w:p>
        </w:tc>
        <w:tc>
          <w:tcPr>
            <w:tcW w:w="1559"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Tek doz</w:t>
            </w:r>
          </w:p>
        </w:tc>
      </w:tr>
      <w:tr w:rsidR="009F3A65" w:rsidRPr="009F3A65" w:rsidTr="00A73D1F">
        <w:trPr>
          <w:trHeight w:val="414"/>
        </w:trPr>
        <w:tc>
          <w:tcPr>
            <w:tcW w:w="3686" w:type="dxa"/>
            <w:tcBorders>
              <w:bottom w:val="single" w:sz="12" w:space="0" w:color="auto"/>
            </w:tcBorders>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Çocuk &gt;15 yaş</w:t>
            </w:r>
          </w:p>
        </w:tc>
        <w:tc>
          <w:tcPr>
            <w:tcW w:w="3969" w:type="dxa"/>
            <w:tcBorders>
              <w:bottom w:val="single" w:sz="12" w:space="0" w:color="auto"/>
            </w:tcBorders>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1x250 mg</w:t>
            </w:r>
          </w:p>
        </w:tc>
        <w:tc>
          <w:tcPr>
            <w:tcW w:w="1559" w:type="dxa"/>
            <w:tcBorders>
              <w:bottom w:val="single" w:sz="12" w:space="0" w:color="auto"/>
            </w:tcBorders>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Tek doz</w:t>
            </w:r>
          </w:p>
        </w:tc>
      </w:tr>
      <w:tr w:rsidR="009F3A65" w:rsidRPr="009F3A65" w:rsidTr="00A73D1F">
        <w:trPr>
          <w:trHeight w:val="414"/>
        </w:trPr>
        <w:tc>
          <w:tcPr>
            <w:tcW w:w="3686" w:type="dxa"/>
            <w:tcBorders>
              <w:top w:val="single" w:sz="12" w:space="0" w:color="auto"/>
            </w:tcBorders>
          </w:tcPr>
          <w:p w:rsidR="009F3A65" w:rsidRPr="00FB761A" w:rsidRDefault="009F3A65" w:rsidP="00A73D1F">
            <w:pPr>
              <w:spacing w:before="0" w:after="0" w:line="276" w:lineRule="auto"/>
              <w:ind w:firstLine="0"/>
              <w:jc w:val="left"/>
              <w:rPr>
                <w:rFonts w:eastAsia="Calibri" w:cs="Times New Roman"/>
                <w:b/>
                <w:szCs w:val="24"/>
              </w:rPr>
            </w:pPr>
            <w:r w:rsidRPr="00FB761A">
              <w:rPr>
                <w:rFonts w:eastAsia="Calibri" w:cs="Times New Roman"/>
                <w:b/>
                <w:szCs w:val="24"/>
              </w:rPr>
              <w:t>Siprofloksasin oral</w:t>
            </w:r>
          </w:p>
        </w:tc>
        <w:tc>
          <w:tcPr>
            <w:tcW w:w="3969" w:type="dxa"/>
            <w:tcBorders>
              <w:top w:val="single" w:sz="12" w:space="0" w:color="auto"/>
            </w:tcBorders>
          </w:tcPr>
          <w:p w:rsidR="009F3A65" w:rsidRPr="00FB761A" w:rsidRDefault="009F3A65" w:rsidP="00A73D1F">
            <w:pPr>
              <w:spacing w:before="0" w:after="0" w:line="276" w:lineRule="auto"/>
              <w:ind w:firstLine="0"/>
              <w:jc w:val="left"/>
              <w:rPr>
                <w:rFonts w:eastAsia="Calibri" w:cs="Times New Roman"/>
                <w:szCs w:val="24"/>
              </w:rPr>
            </w:pPr>
          </w:p>
        </w:tc>
        <w:tc>
          <w:tcPr>
            <w:tcW w:w="1559" w:type="dxa"/>
            <w:tcBorders>
              <w:top w:val="single" w:sz="12" w:space="0" w:color="auto"/>
            </w:tcBorders>
          </w:tcPr>
          <w:p w:rsidR="009F3A65" w:rsidRPr="00FB761A" w:rsidRDefault="009F3A65" w:rsidP="00A73D1F">
            <w:pPr>
              <w:spacing w:before="0" w:after="0" w:line="276" w:lineRule="auto"/>
              <w:ind w:firstLine="0"/>
              <w:jc w:val="left"/>
              <w:rPr>
                <w:rFonts w:eastAsia="Calibri" w:cs="Times New Roman"/>
                <w:szCs w:val="24"/>
              </w:rPr>
            </w:pPr>
          </w:p>
        </w:tc>
      </w:tr>
      <w:tr w:rsidR="009F3A65" w:rsidRPr="009F3A65" w:rsidTr="00A73D1F">
        <w:trPr>
          <w:trHeight w:val="414"/>
        </w:trPr>
        <w:tc>
          <w:tcPr>
            <w:tcW w:w="3686"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Yetişkin(18 yaş ve üzeri)</w:t>
            </w:r>
          </w:p>
        </w:tc>
        <w:tc>
          <w:tcPr>
            <w:tcW w:w="3969"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1x500mg</w:t>
            </w:r>
          </w:p>
        </w:tc>
        <w:tc>
          <w:tcPr>
            <w:tcW w:w="1559" w:type="dxa"/>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Tek doz</w:t>
            </w:r>
          </w:p>
        </w:tc>
      </w:tr>
      <w:tr w:rsidR="009F3A65" w:rsidRPr="009F3A65" w:rsidTr="00A73D1F">
        <w:trPr>
          <w:trHeight w:val="417"/>
        </w:trPr>
        <w:tc>
          <w:tcPr>
            <w:tcW w:w="3686" w:type="dxa"/>
          </w:tcPr>
          <w:p w:rsidR="009F3A65" w:rsidRPr="00FB761A" w:rsidRDefault="009F3A65" w:rsidP="00A73D1F">
            <w:pPr>
              <w:spacing w:before="0" w:after="0" w:line="276" w:lineRule="auto"/>
              <w:ind w:firstLine="0"/>
              <w:jc w:val="left"/>
              <w:rPr>
                <w:rFonts w:eastAsia="Calibri" w:cs="Times New Roman"/>
                <w:b/>
                <w:szCs w:val="24"/>
              </w:rPr>
            </w:pPr>
            <w:r w:rsidRPr="00FB761A">
              <w:rPr>
                <w:rFonts w:eastAsia="Calibri" w:cs="Times New Roman"/>
                <w:b/>
                <w:szCs w:val="24"/>
              </w:rPr>
              <w:t>Azitromisin oral</w:t>
            </w:r>
          </w:p>
        </w:tc>
        <w:tc>
          <w:tcPr>
            <w:tcW w:w="3969" w:type="dxa"/>
          </w:tcPr>
          <w:p w:rsidR="009F3A65" w:rsidRPr="00FB761A" w:rsidRDefault="009F3A65" w:rsidP="00A73D1F">
            <w:pPr>
              <w:spacing w:before="0" w:after="0" w:line="276" w:lineRule="auto"/>
              <w:ind w:firstLine="0"/>
              <w:jc w:val="left"/>
              <w:rPr>
                <w:rFonts w:eastAsia="Calibri" w:cs="Times New Roman"/>
                <w:szCs w:val="24"/>
              </w:rPr>
            </w:pPr>
          </w:p>
        </w:tc>
        <w:tc>
          <w:tcPr>
            <w:tcW w:w="1559" w:type="dxa"/>
          </w:tcPr>
          <w:p w:rsidR="009F3A65" w:rsidRPr="00FB761A" w:rsidRDefault="009F3A65" w:rsidP="00A73D1F">
            <w:pPr>
              <w:spacing w:before="0" w:after="0" w:line="276" w:lineRule="auto"/>
              <w:ind w:firstLine="0"/>
              <w:jc w:val="left"/>
              <w:rPr>
                <w:rFonts w:eastAsia="Calibri" w:cs="Times New Roman"/>
                <w:szCs w:val="24"/>
              </w:rPr>
            </w:pPr>
          </w:p>
        </w:tc>
      </w:tr>
      <w:tr w:rsidR="009F3A65" w:rsidRPr="009F3A65" w:rsidTr="00A73D1F">
        <w:trPr>
          <w:trHeight w:val="395"/>
        </w:trPr>
        <w:tc>
          <w:tcPr>
            <w:tcW w:w="3686" w:type="dxa"/>
            <w:tcBorders>
              <w:bottom w:val="single" w:sz="12" w:space="0" w:color="auto"/>
            </w:tcBorders>
          </w:tcPr>
          <w:p w:rsidR="009F3A65" w:rsidRPr="00FB761A" w:rsidRDefault="009F3A65" w:rsidP="00A73D1F">
            <w:pPr>
              <w:spacing w:before="0" w:after="0" w:line="276" w:lineRule="auto"/>
              <w:ind w:firstLine="0"/>
              <w:jc w:val="left"/>
              <w:rPr>
                <w:rFonts w:eastAsia="Calibri" w:cs="Times New Roman"/>
                <w:b/>
                <w:szCs w:val="24"/>
              </w:rPr>
            </w:pPr>
            <w:r w:rsidRPr="00FB761A">
              <w:rPr>
                <w:rFonts w:eastAsia="Calibri" w:cs="Times New Roman"/>
                <w:szCs w:val="24"/>
              </w:rPr>
              <w:t>Tüm yaş gruplarında</w:t>
            </w:r>
          </w:p>
        </w:tc>
        <w:tc>
          <w:tcPr>
            <w:tcW w:w="3969" w:type="dxa"/>
            <w:tcBorders>
              <w:bottom w:val="single" w:sz="12" w:space="0" w:color="auto"/>
            </w:tcBorders>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10mg/kg (maksimum 500 mg),</w:t>
            </w:r>
          </w:p>
        </w:tc>
        <w:tc>
          <w:tcPr>
            <w:tcW w:w="1559" w:type="dxa"/>
            <w:tcBorders>
              <w:bottom w:val="single" w:sz="12" w:space="0" w:color="auto"/>
            </w:tcBorders>
          </w:tcPr>
          <w:p w:rsidR="009F3A65" w:rsidRPr="00FB761A" w:rsidRDefault="009F3A65" w:rsidP="00A73D1F">
            <w:pPr>
              <w:spacing w:before="0" w:after="0" w:line="276" w:lineRule="auto"/>
              <w:ind w:firstLine="0"/>
              <w:jc w:val="left"/>
              <w:rPr>
                <w:rFonts w:eastAsia="Calibri" w:cs="Times New Roman"/>
                <w:szCs w:val="24"/>
              </w:rPr>
            </w:pPr>
            <w:r w:rsidRPr="00FB761A">
              <w:rPr>
                <w:rFonts w:eastAsia="Calibri" w:cs="Times New Roman"/>
                <w:szCs w:val="24"/>
              </w:rPr>
              <w:t>Tek doz</w:t>
            </w:r>
          </w:p>
        </w:tc>
      </w:tr>
    </w:tbl>
    <w:p w:rsidR="009F3A65" w:rsidRPr="00771AED" w:rsidRDefault="009F3A65" w:rsidP="009F3A65">
      <w:pPr>
        <w:pStyle w:val="ListeParagraf"/>
        <w:ind w:left="1004" w:firstLine="0"/>
      </w:pPr>
    </w:p>
    <w:p w:rsidR="00316954" w:rsidRPr="00771AED" w:rsidRDefault="00316954" w:rsidP="007564E2">
      <w:pPr>
        <w:pStyle w:val="ListeParagraf"/>
        <w:keepNext/>
        <w:keepLines/>
        <w:numPr>
          <w:ilvl w:val="0"/>
          <w:numId w:val="56"/>
        </w:numPr>
        <w:ind w:left="1003" w:hanging="357"/>
      </w:pPr>
      <w:r w:rsidRPr="00771AED">
        <w:t xml:space="preserve">Profilakside rifampisin kullanılacak ise antiepileptik, antikoagülan ve oral kontraseptifler ile ilaç etkileşimleri dikkate alınmalıdır. Cilt ve lens kullanan kişilerde lensde sarı renk değişimine neden olabilir. Gebelerde kullanılmamalıdır. </w:t>
      </w:r>
    </w:p>
    <w:p w:rsidR="00316954" w:rsidRPr="00771AED" w:rsidRDefault="00CB5B99" w:rsidP="007564E2">
      <w:pPr>
        <w:pStyle w:val="ListeParagraf"/>
        <w:keepNext/>
        <w:keepLines/>
        <w:numPr>
          <w:ilvl w:val="0"/>
          <w:numId w:val="56"/>
        </w:numPr>
        <w:ind w:left="1003" w:hanging="357"/>
      </w:pPr>
      <w:r w:rsidRPr="00771AED">
        <w:t xml:space="preserve">Seftriakson gebelerde önerilen kemoprofilaksi ilacıdır. </w:t>
      </w:r>
    </w:p>
    <w:p w:rsidR="009E5D06" w:rsidRPr="00771AED" w:rsidRDefault="00CB5B99" w:rsidP="007564E2">
      <w:pPr>
        <w:pStyle w:val="ListeParagraf"/>
        <w:keepNext/>
        <w:keepLines/>
        <w:numPr>
          <w:ilvl w:val="0"/>
          <w:numId w:val="56"/>
        </w:numPr>
        <w:ind w:left="1003" w:hanging="357"/>
      </w:pPr>
      <w:r w:rsidRPr="00771AED">
        <w:t xml:space="preserve">Profilakside siprofloksasin kullanımı &gt;18 yaş üzerinde önerilir. Pediatrik kulllanım zorunluluğu varsa 20 mg/kg/gün, tek doz kullanılabilir. Gebelerde ve emziren annelerde kullanılmamalıdır. Kuzey Amerika’da siprofloksasin dirençli meningokok vakaları bildirildiği için </w:t>
      </w:r>
      <w:r w:rsidR="009E5D06" w:rsidRPr="00771AED">
        <w:t>direnç olasılığı dikkate alınmalıdır.</w:t>
      </w:r>
    </w:p>
    <w:p w:rsidR="00CB5B99" w:rsidRPr="00771AED" w:rsidRDefault="009E5D06" w:rsidP="007564E2">
      <w:pPr>
        <w:pStyle w:val="ListeParagraf"/>
        <w:keepNext/>
        <w:keepLines/>
        <w:numPr>
          <w:ilvl w:val="0"/>
          <w:numId w:val="56"/>
        </w:numPr>
        <w:ind w:left="1003" w:hanging="357"/>
      </w:pPr>
      <w:r w:rsidRPr="00771AED">
        <w:t>Azitromisin eradikasyonda rifampisin kadar etkili olduğunu gösteren çalışmalar olmakla birlikte kanıta dayalı bilimsel verisi bugün için yeterli değildir. Diğer ajanların kullanılamadığı durumlarda tercih edilmelidir.</w:t>
      </w:r>
      <w:r w:rsidR="00CB5B99" w:rsidRPr="00771AED">
        <w:t xml:space="preserve"> </w:t>
      </w:r>
    </w:p>
    <w:p w:rsidR="00375794" w:rsidRPr="009F3A65" w:rsidRDefault="009A7ED5" w:rsidP="00195D43">
      <w:pPr>
        <w:pStyle w:val="ListeParagraf"/>
        <w:numPr>
          <w:ilvl w:val="0"/>
          <w:numId w:val="58"/>
        </w:numPr>
      </w:pPr>
      <w:r w:rsidRPr="009F3A65">
        <w:t>Y</w:t>
      </w:r>
      <w:r w:rsidR="00375794" w:rsidRPr="009F3A65">
        <w:t xml:space="preserve">akın temaslı kişiler dışındaki kısa süreli temas öyküsü olan kişilere profilaksi önerilmez. </w:t>
      </w:r>
    </w:p>
    <w:p w:rsidR="00103D45" w:rsidRPr="00771AED" w:rsidRDefault="00103D45" w:rsidP="00195D43">
      <w:pPr>
        <w:pStyle w:val="ListeParagraf"/>
        <w:numPr>
          <w:ilvl w:val="0"/>
          <w:numId w:val="57"/>
        </w:numPr>
      </w:pPr>
      <w:r w:rsidRPr="00771AED">
        <w:t>Rutin hasta bakımı, muayenesi ve sağlık hizmetleri uygulaması profilaksi gerektirmez.</w:t>
      </w:r>
    </w:p>
    <w:p w:rsidR="00473734" w:rsidRPr="009F3A65" w:rsidRDefault="00473734" w:rsidP="00195D43">
      <w:pPr>
        <w:pStyle w:val="ListeParagraf"/>
        <w:numPr>
          <w:ilvl w:val="0"/>
          <w:numId w:val="57"/>
        </w:numPr>
        <w:rPr>
          <w:szCs w:val="24"/>
        </w:rPr>
      </w:pPr>
      <w:r w:rsidRPr="009F3A65">
        <w:rPr>
          <w:szCs w:val="24"/>
        </w:rPr>
        <w:t>Gündüz bakımevleri, kreş ve anasınıflarında, indeks vakanın bulunduğu sınıf dışındaki çocuk ve personel genellikle yüksek risk altında değildir. Bununla birlikte hasta çocuğun diğer sınıflardaki çocuklarla yakın temas riski değerlendirilmelidir.</w:t>
      </w:r>
    </w:p>
    <w:p w:rsidR="00473734" w:rsidRPr="009F3A65" w:rsidRDefault="00473734" w:rsidP="00195D43">
      <w:pPr>
        <w:pStyle w:val="ListeParagraf"/>
        <w:numPr>
          <w:ilvl w:val="0"/>
          <w:numId w:val="57"/>
        </w:numPr>
        <w:rPr>
          <w:szCs w:val="24"/>
        </w:rPr>
      </w:pPr>
      <w:r w:rsidRPr="009F3A65">
        <w:rPr>
          <w:szCs w:val="24"/>
        </w:rPr>
        <w:t>Gündüz bakımevleri, kreş ve anasınıfları dışında, daha büyük çocukların devam ettiği okullarda sekresyon paylaşım riski düşük olacağından kemoprofilaksi önerilmez.</w:t>
      </w:r>
    </w:p>
    <w:p w:rsidR="00B34714" w:rsidRPr="009F3A65" w:rsidRDefault="00B71199" w:rsidP="00195D43">
      <w:pPr>
        <w:pStyle w:val="ListeParagraf"/>
        <w:numPr>
          <w:ilvl w:val="0"/>
          <w:numId w:val="58"/>
        </w:numPr>
      </w:pPr>
      <w:r w:rsidRPr="009F3A65">
        <w:t>Y</w:t>
      </w:r>
      <w:r w:rsidR="00971BA7" w:rsidRPr="009F3A65">
        <w:t xml:space="preserve">akın temaslı </w:t>
      </w:r>
      <w:r w:rsidR="00F32718" w:rsidRPr="009F3A65">
        <w:t>ve diğer teması olmuş kişiler</w:t>
      </w:r>
      <w:r w:rsidR="00B34714" w:rsidRPr="009F3A65">
        <w:t xml:space="preserve"> </w:t>
      </w:r>
      <w:r w:rsidR="00971BA7" w:rsidRPr="009F3A65">
        <w:t xml:space="preserve">dahil tüm temaslılar, </w:t>
      </w:r>
      <w:r w:rsidR="00B34714" w:rsidRPr="009F3A65">
        <w:t xml:space="preserve">ateş, döküntü, </w:t>
      </w:r>
      <w:r w:rsidR="00971BA7" w:rsidRPr="009F3A65">
        <w:t>dalgınlık</w:t>
      </w:r>
      <w:r w:rsidR="00B34714" w:rsidRPr="009F3A65">
        <w:t>, huzursuzluk</w:t>
      </w:r>
      <w:r w:rsidR="007F327C" w:rsidRPr="009F3A65">
        <w:t xml:space="preserve"> (çocuklar için)</w:t>
      </w:r>
      <w:r w:rsidR="00B34714" w:rsidRPr="009F3A65">
        <w:t>, baş ağrısı, boyun tutulması, kusma gibi</w:t>
      </w:r>
      <w:r w:rsidR="00457D6D" w:rsidRPr="009F3A65">
        <w:t xml:space="preserve"> </w:t>
      </w:r>
      <w:r w:rsidR="00B34714" w:rsidRPr="009F3A65">
        <w:t>semptomlar</w:t>
      </w:r>
      <w:r w:rsidR="00971BA7" w:rsidRPr="009F3A65">
        <w:t>ın ortaya çıkması halinde</w:t>
      </w:r>
      <w:r w:rsidR="00B34714" w:rsidRPr="009F3A65">
        <w:t xml:space="preserve"> </w:t>
      </w:r>
      <w:r w:rsidR="00971BA7" w:rsidRPr="009F3A65">
        <w:t>zaman kaybetmeden</w:t>
      </w:r>
      <w:r w:rsidR="00B34714" w:rsidRPr="009F3A65">
        <w:t xml:space="preserve"> </w:t>
      </w:r>
      <w:r w:rsidR="00971BA7" w:rsidRPr="009F3A65">
        <w:t>doktora</w:t>
      </w:r>
      <w:r w:rsidR="00B34714" w:rsidRPr="009F3A65">
        <w:t xml:space="preserve"> başvurmaları </w:t>
      </w:r>
      <w:r w:rsidR="00971BA7" w:rsidRPr="009F3A65">
        <w:t>ve temas durumları hakkın</w:t>
      </w:r>
      <w:r w:rsidR="00B34714" w:rsidRPr="009F3A65">
        <w:t xml:space="preserve">da </w:t>
      </w:r>
      <w:r w:rsidR="00971BA7" w:rsidRPr="009F3A65">
        <w:t>bilgi vermeleri konusunda uyarılmalıdır</w:t>
      </w:r>
      <w:r w:rsidR="00B34714" w:rsidRPr="009F3A65">
        <w:t>.</w:t>
      </w:r>
      <w:r w:rsidR="007D19C5" w:rsidRPr="009F3A65">
        <w:t xml:space="preserve"> </w:t>
      </w:r>
    </w:p>
    <w:p w:rsidR="007D19C5" w:rsidRPr="009F3A65" w:rsidRDefault="003A6577" w:rsidP="00195D43">
      <w:pPr>
        <w:pStyle w:val="ListeParagraf"/>
        <w:numPr>
          <w:ilvl w:val="0"/>
          <w:numId w:val="58"/>
        </w:numPr>
      </w:pPr>
      <w:r w:rsidRPr="009F3A65">
        <w:t>Tüm temaslılar</w:t>
      </w:r>
      <w:r w:rsidR="00473734" w:rsidRPr="009F3A65">
        <w:t>a</w:t>
      </w:r>
      <w:r w:rsidRPr="009F3A65">
        <w:t>,</w:t>
      </w:r>
      <w:r w:rsidR="00971BA7" w:rsidRPr="009F3A65">
        <w:t xml:space="preserve"> sosyal hijyen konusunda bilgi verilmesi</w:t>
      </w:r>
      <w:r w:rsidR="007D19C5" w:rsidRPr="009F3A65">
        <w:t xml:space="preserve">, öksürme, hapşırma durumunda ağız ve burunlarını kapatması, </w:t>
      </w:r>
      <w:r w:rsidR="00971BA7" w:rsidRPr="009F3A65">
        <w:t>sık el yıkama</w:t>
      </w:r>
      <w:r w:rsidRPr="009F3A65">
        <w:t>sı</w:t>
      </w:r>
      <w:r w:rsidR="00971BA7" w:rsidRPr="009F3A65">
        <w:t xml:space="preserve"> hatırlatılmalıdır. Ateş ve ö</w:t>
      </w:r>
      <w:r w:rsidR="007D19C5" w:rsidRPr="009F3A65">
        <w:t xml:space="preserve">ksürük </w:t>
      </w:r>
      <w:r w:rsidR="00971BA7" w:rsidRPr="009F3A65">
        <w:t xml:space="preserve">ortaya çıkması durumunda </w:t>
      </w:r>
      <w:r w:rsidRPr="009F3A65">
        <w:t xml:space="preserve">zaman kaybetmeden </w:t>
      </w:r>
      <w:r w:rsidR="00971BA7" w:rsidRPr="009F3A65">
        <w:t>doktor başvurusu</w:t>
      </w:r>
      <w:r w:rsidRPr="009F3A65">
        <w:t>nun</w:t>
      </w:r>
      <w:r w:rsidR="00971BA7" w:rsidRPr="009F3A65">
        <w:t xml:space="preserve"> yanı sıra mümkün olduğu kadar az kişi ile temas etmesi</w:t>
      </w:r>
      <w:r w:rsidRPr="009F3A65">
        <w:t>,</w:t>
      </w:r>
      <w:r w:rsidR="00971BA7" w:rsidRPr="009F3A65">
        <w:t xml:space="preserve"> </w:t>
      </w:r>
      <w:r w:rsidR="007D19C5" w:rsidRPr="009F3A65">
        <w:t xml:space="preserve">havlu, bardak vb. </w:t>
      </w:r>
      <w:r w:rsidRPr="009F3A65">
        <w:t xml:space="preserve">kişisel malzemeleri </w:t>
      </w:r>
      <w:r w:rsidR="007D19C5" w:rsidRPr="009F3A65">
        <w:t>paylaşmamaları konularında bilgilendirilmelidir.</w:t>
      </w:r>
    </w:p>
    <w:p w:rsidR="00546BAE" w:rsidRPr="009F3A65" w:rsidRDefault="00546BAE" w:rsidP="00195D43">
      <w:pPr>
        <w:pStyle w:val="ListeParagraf"/>
        <w:numPr>
          <w:ilvl w:val="0"/>
          <w:numId w:val="58"/>
        </w:numPr>
      </w:pPr>
      <w:r w:rsidRPr="009F3A65">
        <w:t>Bağışıklama: Aşı uygulaması sporadik vakaların önlenmesi için önerilmemektedir. Aşılama salgın durumunda yararlı</w:t>
      </w:r>
      <w:r w:rsidR="007F327C" w:rsidRPr="009F3A65">
        <w:t xml:space="preserve"> olabilir.</w:t>
      </w:r>
    </w:p>
    <w:p w:rsidR="002E310D" w:rsidRDefault="008A2D7A" w:rsidP="00195D43">
      <w:pPr>
        <w:pStyle w:val="ListeParagraf"/>
        <w:numPr>
          <w:ilvl w:val="0"/>
          <w:numId w:val="58"/>
        </w:numPr>
      </w:pPr>
      <w:r w:rsidRPr="009F3A65">
        <w:t xml:space="preserve">Kontrol önlemleri kapsamında TSM tarafından Aşı ile Önlenebilir İnvaziv </w:t>
      </w:r>
      <w:r w:rsidR="00BA7C8A">
        <w:t>Bakteriyel</w:t>
      </w:r>
      <w:r w:rsidRPr="009F3A65">
        <w:t xml:space="preserve"> Hastalıklar Temaslı Formu doldurulmalıdır. Formda yer alan bilgiler temaslı incelemesi tamamlandıktan hemen sonra HSM tarafından THSK Bulaşıcı Hastalıklar Daire Başkanlığı’na gönderilmelidir.</w:t>
      </w:r>
    </w:p>
    <w:p w:rsidR="008A2D7A" w:rsidRPr="002E310D" w:rsidRDefault="008A2D7A" w:rsidP="002E310D">
      <w:pPr>
        <w:spacing w:before="0" w:after="160" w:line="259" w:lineRule="auto"/>
        <w:ind w:firstLine="0"/>
        <w:jc w:val="left"/>
      </w:pPr>
      <w:r w:rsidRPr="009F3A65">
        <w:t xml:space="preserve"> </w:t>
      </w:r>
    </w:p>
    <w:p w:rsidR="00E13F0F" w:rsidRPr="00014070" w:rsidRDefault="00D95356" w:rsidP="00195D43">
      <w:pPr>
        <w:pStyle w:val="Balk3"/>
        <w:numPr>
          <w:ilvl w:val="3"/>
          <w:numId w:val="16"/>
        </w:numPr>
      </w:pPr>
      <w:bookmarkStart w:id="101" w:name="_Toc453600261"/>
      <w:r w:rsidRPr="00014070">
        <w:t xml:space="preserve">Salgın </w:t>
      </w:r>
      <w:r w:rsidR="003921FD" w:rsidRPr="00014070">
        <w:t>Yönetimi</w:t>
      </w:r>
      <w:bookmarkEnd w:id="101"/>
    </w:p>
    <w:p w:rsidR="00F63848" w:rsidRDefault="001D7316" w:rsidP="002E310D">
      <w:pPr>
        <w:keepNext/>
        <w:keepLines/>
      </w:pPr>
      <w:r w:rsidRPr="00771AED">
        <w:t xml:space="preserve">Salgın, </w:t>
      </w:r>
      <w:r w:rsidR="00F63848" w:rsidRPr="00771AED">
        <w:t xml:space="preserve">sınırlanmış topluluklarda (okul, askeri kışla, gündüz bakımevleri, spor ya da sosyal gruplar, uzun süreli bakım kurumları vb.) </w:t>
      </w:r>
      <w:r w:rsidRPr="009D38AB">
        <w:rPr>
          <w:i/>
        </w:rPr>
        <w:t>N.meningitidis</w:t>
      </w:r>
      <w:r w:rsidRPr="00771AED">
        <w:t xml:space="preserve">’in aynı serotipi ile ortaya çıkan invaziv meningokokal hastalık vaka sayısının, 4 haftalık süre içerisinde, 2 ya da daha fazla görülmesidir.  </w:t>
      </w:r>
      <w:r w:rsidR="00F63848" w:rsidRPr="00771AED">
        <w:t xml:space="preserve">Daha büyük topluluklarda ise kümelenme, yayılım süresi, yaş vb. risk faktörleri de değerlendirilerek salgın olup olmadığına karar verilir.  </w:t>
      </w:r>
    </w:p>
    <w:p w:rsidR="008440B8" w:rsidRPr="00771AED" w:rsidRDefault="00F477A7" w:rsidP="002E310D">
      <w:pPr>
        <w:pStyle w:val="ListeParagraf"/>
        <w:keepNext/>
        <w:keepLines/>
        <w:numPr>
          <w:ilvl w:val="0"/>
          <w:numId w:val="59"/>
        </w:numPr>
      </w:pPr>
      <w:r w:rsidRPr="00771AED">
        <w:t>O</w:t>
      </w:r>
      <w:r w:rsidR="00CD14D1" w:rsidRPr="00771AED">
        <w:t xml:space="preserve">kul ya da bakımevlerinde salgın </w:t>
      </w:r>
      <w:r w:rsidRPr="00771AED">
        <w:t>ortaya çıktığında son iki hafta içerisinde kişilerin devamsızlığı olup olmadığı sorgulanmalıdır. Meningokokal hastalığı olan her birey tanımlanmalı, tanı ve tedavi için sevk edilmelidir.</w:t>
      </w:r>
    </w:p>
    <w:p w:rsidR="004D423C" w:rsidRPr="00771AED" w:rsidRDefault="004D423C" w:rsidP="002E310D">
      <w:pPr>
        <w:pStyle w:val="ListeParagraf"/>
        <w:keepNext/>
        <w:keepLines/>
        <w:numPr>
          <w:ilvl w:val="0"/>
          <w:numId w:val="59"/>
        </w:numPr>
        <w:ind w:left="1003" w:hanging="357"/>
      </w:pPr>
      <w:r w:rsidRPr="00771AED">
        <w:t xml:space="preserve">Salgın süresince, damlacık enfeksiyonuna maruziyeti, oral ve nazal sekresyonlara doğrudan teması azaltmanın önemi konusunda halk eğitimleri verilmelidir. Ek olarak hastalığın belirtileri konusunda da (ateş, baş ağrısı, ense sertliği ve peteşiyal döküntü) bilgilendirme yapılmalı, bu semptomların görülmesi durumunda acilen hekime başvurulması önerilmelidir. </w:t>
      </w:r>
    </w:p>
    <w:p w:rsidR="005B7152" w:rsidRPr="00771AED" w:rsidRDefault="00F477A7" w:rsidP="002E310D">
      <w:pPr>
        <w:pStyle w:val="ListeParagraf"/>
        <w:keepNext/>
        <w:keepLines/>
        <w:numPr>
          <w:ilvl w:val="0"/>
          <w:numId w:val="59"/>
        </w:numPr>
      </w:pPr>
      <w:r w:rsidRPr="00771AED">
        <w:t>Salgın durumunda kemoproflaksi</w:t>
      </w:r>
      <w:r w:rsidR="00545481" w:rsidRPr="00771AED">
        <w:t>,</w:t>
      </w:r>
      <w:r w:rsidRPr="00771AED">
        <w:t xml:space="preserve"> </w:t>
      </w:r>
      <w:r w:rsidR="00CD14D1" w:rsidRPr="00771AED">
        <w:t>şüpheli, olası vakalar da dahil tüm</w:t>
      </w:r>
      <w:r w:rsidRPr="00771AED">
        <w:t xml:space="preserve"> vakaların yukarıda tanımlanan yakın temaslılarına uygulanmalıdır.</w:t>
      </w:r>
    </w:p>
    <w:p w:rsidR="006E30C6" w:rsidRPr="00771AED" w:rsidRDefault="000F558E" w:rsidP="002E310D">
      <w:pPr>
        <w:pStyle w:val="ListeParagraf"/>
        <w:keepNext/>
        <w:keepLines/>
        <w:numPr>
          <w:ilvl w:val="0"/>
          <w:numId w:val="59"/>
        </w:numPr>
      </w:pPr>
      <w:r w:rsidRPr="00771AED">
        <w:t xml:space="preserve">Bağışıklama, aşı ile önlenebilir </w:t>
      </w:r>
      <w:r w:rsidR="006E30C6" w:rsidRPr="00771AED">
        <w:t>serogrup nedeniyle ortaya çıktığı ve</w:t>
      </w:r>
      <w:r w:rsidRPr="00771AED">
        <w:t xml:space="preserve"> epidemiyolojik olarak salgın olduğu kanıtlandığında değerlendirilebilir. </w:t>
      </w:r>
    </w:p>
    <w:p w:rsidR="006E30C6" w:rsidRPr="00771AED" w:rsidRDefault="000F558E" w:rsidP="002E310D">
      <w:pPr>
        <w:pStyle w:val="ListeParagraf"/>
        <w:keepNext/>
        <w:keepLines/>
        <w:numPr>
          <w:ilvl w:val="0"/>
          <w:numId w:val="60"/>
        </w:numPr>
      </w:pPr>
      <w:r w:rsidRPr="00771AED">
        <w:t>Meningokokal aşının kullanılması kararı THSK tarafından verilecektir.</w:t>
      </w:r>
      <w:r w:rsidR="003A6AF5" w:rsidRPr="00771AED">
        <w:t xml:space="preserve"> </w:t>
      </w:r>
    </w:p>
    <w:p w:rsidR="00F477A7" w:rsidRPr="00771AED" w:rsidRDefault="003A6AF5" w:rsidP="002E310D">
      <w:pPr>
        <w:pStyle w:val="ListeParagraf"/>
        <w:keepNext/>
        <w:keepLines/>
        <w:numPr>
          <w:ilvl w:val="0"/>
          <w:numId w:val="60"/>
        </w:numPr>
      </w:pPr>
      <w:r w:rsidRPr="00771AED">
        <w:t>Kor</w:t>
      </w:r>
      <w:r w:rsidR="006E30C6" w:rsidRPr="00771AED">
        <w:t>u</w:t>
      </w:r>
      <w:r w:rsidRPr="00771AED">
        <w:t xml:space="preserve">yucu antikor düzeyi aşının uygulanmasından sonra 7-10 gün sonra ortaya çıkar. Aşılama salgının kontrolüne yardımcı olabilir ancak </w:t>
      </w:r>
      <w:r w:rsidRPr="009D38AB">
        <w:rPr>
          <w:i/>
        </w:rPr>
        <w:t>N.meningitidis</w:t>
      </w:r>
      <w:r w:rsidRPr="00771AED">
        <w:t>’in toplumda dolaşımını engellemez.</w:t>
      </w:r>
    </w:p>
    <w:p w:rsidR="006E30C6" w:rsidRPr="00771AED" w:rsidRDefault="00F20394" w:rsidP="002E310D">
      <w:pPr>
        <w:pStyle w:val="ListeParagraf"/>
        <w:keepNext/>
        <w:keepLines/>
        <w:numPr>
          <w:ilvl w:val="0"/>
          <w:numId w:val="59"/>
        </w:numPr>
      </w:pPr>
      <w:r w:rsidRPr="00014070">
        <w:rPr>
          <w:rStyle w:val="yiv03157423521"/>
          <w:rFonts w:cs="Times New Roman"/>
          <w:szCs w:val="24"/>
        </w:rPr>
        <w:t>Salgın yönetiminde alınacak ek önlemler</w:t>
      </w:r>
      <w:r w:rsidRPr="00771AED">
        <w:t xml:space="preserve"> THSK tarafından belirlenecektir.</w:t>
      </w:r>
    </w:p>
    <w:p w:rsidR="004C1564" w:rsidRPr="00771AED" w:rsidRDefault="004C1564" w:rsidP="002E310D">
      <w:pPr>
        <w:pStyle w:val="ListeParagraf"/>
        <w:keepNext/>
        <w:keepLines/>
        <w:numPr>
          <w:ilvl w:val="0"/>
          <w:numId w:val="59"/>
        </w:numPr>
      </w:pPr>
      <w:r w:rsidRPr="00771AED">
        <w:t xml:space="preserve">Salgın raporlarının hazırlanması </w:t>
      </w:r>
      <w:r w:rsidR="008F2E08" w:rsidRPr="00771AED">
        <w:t>kontrol önlemlerinin etkililiğini</w:t>
      </w:r>
      <w:r w:rsidR="00F20394" w:rsidRPr="00771AED">
        <w:t xml:space="preserve"> sağlamak ve</w:t>
      </w:r>
      <w:r w:rsidR="008F2E08" w:rsidRPr="00771AED">
        <w:t xml:space="preserve"> değerlendirmek için</w:t>
      </w:r>
      <w:r w:rsidRPr="00771AED">
        <w:t xml:space="preserve"> son derece önemlidir.</w:t>
      </w:r>
    </w:p>
    <w:p w:rsidR="00AC5FB3" w:rsidRDefault="003A6AF5" w:rsidP="00014070">
      <w:r w:rsidRPr="00771AED">
        <w:rPr>
          <w:highlight w:val="yellow"/>
        </w:rPr>
        <w:t xml:space="preserve"> </w:t>
      </w:r>
    </w:p>
    <w:p w:rsidR="00AC5FB3" w:rsidRDefault="00AC5FB3" w:rsidP="00014070"/>
    <w:p w:rsidR="00AC5FB3" w:rsidRDefault="00AC5FB3" w:rsidP="00014070"/>
    <w:p w:rsidR="00AC5FB3" w:rsidRDefault="00AC5FB3" w:rsidP="00014070"/>
    <w:p w:rsidR="00AC5FB3" w:rsidRDefault="00AC5FB3" w:rsidP="00014070"/>
    <w:p w:rsidR="00E47B98" w:rsidRDefault="00E47B98">
      <w:pPr>
        <w:spacing w:before="0" w:after="160" w:line="259" w:lineRule="auto"/>
        <w:ind w:firstLine="0"/>
        <w:jc w:val="left"/>
        <w:rPr>
          <w:rFonts w:cs="Times New Roman"/>
          <w:szCs w:val="24"/>
        </w:rPr>
      </w:pPr>
    </w:p>
    <w:p w:rsidR="00CE21AB" w:rsidRDefault="00CE21AB" w:rsidP="007C7817">
      <w:pPr>
        <w:pStyle w:val="ListeParagraf"/>
        <w:ind w:left="0"/>
        <w:rPr>
          <w:rFonts w:cs="Times New Roman"/>
          <w:szCs w:val="24"/>
        </w:rPr>
        <w:sectPr w:rsidR="00CE21AB" w:rsidSect="002454A1">
          <w:pgSz w:w="11906" w:h="16838"/>
          <w:pgMar w:top="1417" w:right="1274" w:bottom="1417" w:left="1417" w:header="709" w:footer="709" w:gutter="0"/>
          <w:pgNumType w:start="1"/>
          <w:cols w:space="708"/>
          <w:docGrid w:linePitch="360"/>
        </w:sectPr>
      </w:pPr>
    </w:p>
    <w:p w:rsidR="005C1864" w:rsidRPr="005C1864" w:rsidRDefault="005C1864" w:rsidP="005C1864">
      <w:pPr>
        <w:pStyle w:val="Balk4"/>
      </w:pPr>
      <w:bookmarkStart w:id="102" w:name="_Toc453600262"/>
      <w:bookmarkStart w:id="103" w:name="_Toc448931289"/>
      <w:bookmarkStart w:id="104" w:name="_Toc448994827"/>
      <w:r w:rsidRPr="005C1864">
        <w:t>EKLER</w:t>
      </w:r>
      <w:bookmarkEnd w:id="102"/>
    </w:p>
    <w:p w:rsidR="004F28E6" w:rsidRPr="005C1864" w:rsidRDefault="00880164" w:rsidP="005C1864">
      <w:pPr>
        <w:pStyle w:val="Balk4"/>
        <w:rPr>
          <w:rStyle w:val="Balk8Char"/>
          <w:rFonts w:ascii="Times New Roman" w:hAnsi="Times New Roman"/>
          <w:color w:val="auto"/>
          <w:sz w:val="24"/>
          <w:szCs w:val="22"/>
        </w:rPr>
      </w:pPr>
      <w:bookmarkStart w:id="105" w:name="_Toc453600263"/>
      <w:r w:rsidRPr="005C1864">
        <w:t>EK-1</w:t>
      </w:r>
      <w:bookmarkEnd w:id="103"/>
      <w:bookmarkEnd w:id="104"/>
      <w:r w:rsidR="00AC5FB3" w:rsidRPr="005C1864">
        <w:t xml:space="preserve"> </w:t>
      </w:r>
      <w:r w:rsidR="00AC5FB3" w:rsidRPr="005C1864">
        <w:rPr>
          <w:rStyle w:val="Balk8Char"/>
          <w:rFonts w:ascii="Times New Roman" w:hAnsi="Times New Roman"/>
          <w:color w:val="auto"/>
          <w:sz w:val="24"/>
          <w:szCs w:val="22"/>
        </w:rPr>
        <w:t>Aşı İle Önlenebilir İnvaziv Bakteriyel Hastalıklarda Mikrobiyoloji Laboratuvar Çalışmaları Bildirim Formu</w:t>
      </w:r>
      <w:bookmarkEnd w:id="105"/>
    </w:p>
    <w:tbl>
      <w:tblPr>
        <w:tblStyle w:val="TabloKlavuzu3"/>
        <w:tblW w:w="0" w:type="auto"/>
        <w:tblLook w:val="04A0" w:firstRow="1" w:lastRow="0" w:firstColumn="1" w:lastColumn="0" w:noHBand="0" w:noVBand="1"/>
      </w:tblPr>
      <w:tblGrid>
        <w:gridCol w:w="2483"/>
        <w:gridCol w:w="592"/>
        <w:gridCol w:w="577"/>
        <w:gridCol w:w="540"/>
        <w:gridCol w:w="762"/>
        <w:gridCol w:w="567"/>
        <w:gridCol w:w="433"/>
        <w:gridCol w:w="404"/>
        <w:gridCol w:w="762"/>
        <w:gridCol w:w="567"/>
        <w:gridCol w:w="433"/>
        <w:gridCol w:w="404"/>
        <w:gridCol w:w="762"/>
      </w:tblGrid>
      <w:tr w:rsidR="00880164" w:rsidRPr="00CE21AB" w:rsidTr="009D38A7">
        <w:trPr>
          <w:trHeight w:val="375"/>
        </w:trPr>
        <w:tc>
          <w:tcPr>
            <w:tcW w:w="9286" w:type="dxa"/>
            <w:gridSpan w:val="13"/>
            <w:noWrap/>
            <w:hideMark/>
          </w:tcPr>
          <w:p w:rsidR="00880164" w:rsidRPr="00CE21AB" w:rsidRDefault="00880164" w:rsidP="009D38A7">
            <w:pPr>
              <w:spacing w:before="0" w:after="0"/>
              <w:ind w:firstLine="0"/>
              <w:jc w:val="left"/>
              <w:rPr>
                <w:rFonts w:ascii="Calibri" w:eastAsia="Calibri" w:hAnsi="Calibri" w:cs="Times New Roman"/>
                <w:b/>
                <w:bCs/>
                <w:sz w:val="22"/>
              </w:rPr>
            </w:pPr>
            <w:bookmarkStart w:id="106" w:name="RANGE!B1"/>
            <w:r w:rsidRPr="00CE21AB">
              <w:rPr>
                <w:rFonts w:ascii="Calibri" w:eastAsia="Calibri" w:hAnsi="Calibri" w:cs="Times New Roman"/>
                <w:b/>
                <w:bCs/>
                <w:sz w:val="22"/>
              </w:rPr>
              <w:t>Aşı ile Önlenebilir İnvaziv Bakteriyel Hastalıklarda Mikrobiyoloji Laboratuvar Çalışmaları Bildirim Formu</w:t>
            </w:r>
            <w:bookmarkEnd w:id="106"/>
          </w:p>
        </w:tc>
      </w:tr>
      <w:tr w:rsidR="00880164" w:rsidRPr="00CE21AB" w:rsidTr="009D38A7">
        <w:trPr>
          <w:trHeight w:val="315"/>
        </w:trPr>
        <w:tc>
          <w:tcPr>
            <w:tcW w:w="9286" w:type="dxa"/>
            <w:gridSpan w:val="13"/>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Hastanenin ve Laboratuvarın Adı:……………………………………………………………………………………………………………………………</w:t>
            </w:r>
          </w:p>
        </w:tc>
      </w:tr>
      <w:tr w:rsidR="00880164" w:rsidRPr="00CE21AB" w:rsidTr="009D38A7">
        <w:trPr>
          <w:trHeight w:val="315"/>
        </w:trPr>
        <w:tc>
          <w:tcPr>
            <w:tcW w:w="9286" w:type="dxa"/>
            <w:gridSpan w:val="13"/>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İli:…………………………………………….</w:t>
            </w:r>
          </w:p>
        </w:tc>
      </w:tr>
      <w:tr w:rsidR="00880164" w:rsidRPr="00CE21AB" w:rsidTr="009D38A7">
        <w:trPr>
          <w:trHeight w:val="330"/>
        </w:trPr>
        <w:tc>
          <w:tcPr>
            <w:tcW w:w="9286" w:type="dxa"/>
            <w:gridSpan w:val="13"/>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Çalışma Dönemi Tarihi: ………………………</w:t>
            </w:r>
          </w:p>
        </w:tc>
      </w:tr>
      <w:tr w:rsidR="00880164" w:rsidRPr="00CE21AB" w:rsidTr="009D38A7">
        <w:trPr>
          <w:trHeight w:val="1039"/>
        </w:trPr>
        <w:tc>
          <w:tcPr>
            <w:tcW w:w="2483" w:type="dxa"/>
            <w:vMerge w:val="restart"/>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Menenjitli vakalarda incelenen toplam BOS örneği sayısı</w:t>
            </w:r>
          </w:p>
        </w:tc>
        <w:tc>
          <w:tcPr>
            <w:tcW w:w="2471" w:type="dxa"/>
            <w:gridSpan w:val="4"/>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Bakteri kültür sonucu (+) örnek sayısı</w:t>
            </w:r>
          </w:p>
        </w:tc>
        <w:tc>
          <w:tcPr>
            <w:tcW w:w="2166" w:type="dxa"/>
            <w:gridSpan w:val="4"/>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Bakteri PCR sonucu (+) örnek sayısı</w:t>
            </w:r>
          </w:p>
        </w:tc>
        <w:tc>
          <w:tcPr>
            <w:tcW w:w="2166" w:type="dxa"/>
            <w:gridSpan w:val="4"/>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Bakteri antijen sonucu (+) örnek sayısı</w:t>
            </w:r>
          </w:p>
        </w:tc>
      </w:tr>
      <w:tr w:rsidR="00880164" w:rsidRPr="00CE21AB" w:rsidTr="009D38A7">
        <w:trPr>
          <w:trHeight w:val="450"/>
        </w:trPr>
        <w:tc>
          <w:tcPr>
            <w:tcW w:w="2483" w:type="dxa"/>
            <w:vMerge/>
            <w:hideMark/>
          </w:tcPr>
          <w:p w:rsidR="00880164" w:rsidRPr="00CE21AB" w:rsidRDefault="00880164" w:rsidP="009D38A7">
            <w:pPr>
              <w:spacing w:before="0" w:after="0"/>
              <w:ind w:firstLine="0"/>
              <w:jc w:val="left"/>
              <w:rPr>
                <w:rFonts w:ascii="Calibri" w:eastAsia="Calibri" w:hAnsi="Calibri" w:cs="Times New Roman"/>
                <w:sz w:val="22"/>
              </w:rPr>
            </w:pPr>
          </w:p>
        </w:tc>
        <w:tc>
          <w:tcPr>
            <w:tcW w:w="592"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Nm</w:t>
            </w:r>
          </w:p>
        </w:tc>
        <w:tc>
          <w:tcPr>
            <w:tcW w:w="577"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Sp</w:t>
            </w:r>
          </w:p>
        </w:tc>
        <w:tc>
          <w:tcPr>
            <w:tcW w:w="540"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Hi</w:t>
            </w: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Diğer</w:t>
            </w:r>
          </w:p>
        </w:tc>
        <w:tc>
          <w:tcPr>
            <w:tcW w:w="567"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Nm</w:t>
            </w:r>
          </w:p>
        </w:tc>
        <w:tc>
          <w:tcPr>
            <w:tcW w:w="433"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Sp</w:t>
            </w:r>
          </w:p>
        </w:tc>
        <w:tc>
          <w:tcPr>
            <w:tcW w:w="404"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Hi</w:t>
            </w: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Diğer</w:t>
            </w:r>
          </w:p>
        </w:tc>
        <w:tc>
          <w:tcPr>
            <w:tcW w:w="567"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Nm</w:t>
            </w:r>
          </w:p>
        </w:tc>
        <w:tc>
          <w:tcPr>
            <w:tcW w:w="433"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Sp</w:t>
            </w:r>
          </w:p>
        </w:tc>
        <w:tc>
          <w:tcPr>
            <w:tcW w:w="404"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Hi</w:t>
            </w: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Diğer</w:t>
            </w:r>
          </w:p>
        </w:tc>
      </w:tr>
      <w:tr w:rsidR="00880164" w:rsidRPr="00CE21AB" w:rsidTr="009D38A7">
        <w:trPr>
          <w:trHeight w:val="630"/>
        </w:trPr>
        <w:tc>
          <w:tcPr>
            <w:tcW w:w="2483"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592"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577"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540"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567"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433"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404"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567"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433"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404"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r>
      <w:tr w:rsidR="00880164" w:rsidRPr="00CE21AB" w:rsidTr="009D38A7">
        <w:trPr>
          <w:trHeight w:val="660"/>
        </w:trPr>
        <w:tc>
          <w:tcPr>
            <w:tcW w:w="2483" w:type="dxa"/>
            <w:vMerge w:val="restart"/>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Sepsisli vakalarda incelenen toplam kan kültürü örneği sayısı</w:t>
            </w:r>
          </w:p>
        </w:tc>
        <w:tc>
          <w:tcPr>
            <w:tcW w:w="2471" w:type="dxa"/>
            <w:gridSpan w:val="4"/>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Kan kültür sonucu (+) örnek sayısı</w:t>
            </w:r>
          </w:p>
        </w:tc>
        <w:tc>
          <w:tcPr>
            <w:tcW w:w="567"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p>
        </w:tc>
      </w:tr>
      <w:tr w:rsidR="00880164" w:rsidRPr="00CE21AB" w:rsidTr="009D38A7">
        <w:trPr>
          <w:trHeight w:val="525"/>
        </w:trPr>
        <w:tc>
          <w:tcPr>
            <w:tcW w:w="2483" w:type="dxa"/>
            <w:vMerge/>
            <w:hideMark/>
          </w:tcPr>
          <w:p w:rsidR="00880164" w:rsidRPr="00CE21AB" w:rsidRDefault="00880164" w:rsidP="009D38A7">
            <w:pPr>
              <w:spacing w:before="0" w:after="0"/>
              <w:ind w:firstLine="0"/>
              <w:jc w:val="left"/>
              <w:rPr>
                <w:rFonts w:ascii="Calibri" w:eastAsia="Calibri" w:hAnsi="Calibri" w:cs="Times New Roman"/>
                <w:sz w:val="22"/>
              </w:rPr>
            </w:pPr>
          </w:p>
        </w:tc>
        <w:tc>
          <w:tcPr>
            <w:tcW w:w="592"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Nm</w:t>
            </w:r>
          </w:p>
        </w:tc>
        <w:tc>
          <w:tcPr>
            <w:tcW w:w="577"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Sp</w:t>
            </w:r>
          </w:p>
        </w:tc>
        <w:tc>
          <w:tcPr>
            <w:tcW w:w="540"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Hi</w:t>
            </w: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Diğer</w:t>
            </w:r>
          </w:p>
        </w:tc>
        <w:tc>
          <w:tcPr>
            <w:tcW w:w="567"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p>
        </w:tc>
      </w:tr>
      <w:tr w:rsidR="00880164" w:rsidRPr="00CE21AB" w:rsidTr="009D38A7">
        <w:trPr>
          <w:trHeight w:val="675"/>
        </w:trPr>
        <w:tc>
          <w:tcPr>
            <w:tcW w:w="2483"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592"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577"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540"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w:t>
            </w:r>
          </w:p>
        </w:tc>
        <w:tc>
          <w:tcPr>
            <w:tcW w:w="567"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p>
        </w:tc>
      </w:tr>
      <w:tr w:rsidR="00880164" w:rsidRPr="00CE21AB" w:rsidTr="009D38A7">
        <w:trPr>
          <w:trHeight w:val="645"/>
        </w:trPr>
        <w:tc>
          <w:tcPr>
            <w:tcW w:w="2483" w:type="dxa"/>
            <w:vMerge w:val="restart"/>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Pnömonili vakalarda incelenen toplam kan kültürü örneği sayısı</w:t>
            </w:r>
          </w:p>
        </w:tc>
        <w:tc>
          <w:tcPr>
            <w:tcW w:w="2471" w:type="dxa"/>
            <w:gridSpan w:val="4"/>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Kan kültür sonucu (+) örnek sayısı</w:t>
            </w:r>
          </w:p>
        </w:tc>
        <w:tc>
          <w:tcPr>
            <w:tcW w:w="567"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noWrap/>
            <w:hideMark/>
          </w:tcPr>
          <w:p w:rsidR="00880164" w:rsidRPr="00CE21AB" w:rsidRDefault="00880164" w:rsidP="009D38A7">
            <w:pPr>
              <w:spacing w:before="0" w:after="0"/>
              <w:ind w:firstLine="0"/>
              <w:jc w:val="left"/>
              <w:rPr>
                <w:rFonts w:ascii="Calibri" w:eastAsia="Calibri" w:hAnsi="Calibri" w:cs="Times New Roman"/>
                <w:sz w:val="22"/>
              </w:rPr>
            </w:pPr>
          </w:p>
        </w:tc>
      </w:tr>
      <w:tr w:rsidR="00880164" w:rsidRPr="00CE21AB" w:rsidTr="009D38A7">
        <w:trPr>
          <w:trHeight w:val="600"/>
        </w:trPr>
        <w:tc>
          <w:tcPr>
            <w:tcW w:w="2483" w:type="dxa"/>
            <w:vMerge/>
            <w:tcBorders>
              <w:bottom w:val="single" w:sz="4" w:space="0" w:color="auto"/>
            </w:tcBorders>
            <w:hideMark/>
          </w:tcPr>
          <w:p w:rsidR="00880164" w:rsidRPr="00CE21AB" w:rsidRDefault="00880164" w:rsidP="009D38A7">
            <w:pPr>
              <w:spacing w:before="0" w:after="0"/>
              <w:ind w:firstLine="0"/>
              <w:jc w:val="left"/>
              <w:rPr>
                <w:rFonts w:ascii="Calibri" w:eastAsia="Calibri" w:hAnsi="Calibri" w:cs="Times New Roman"/>
                <w:sz w:val="22"/>
              </w:rPr>
            </w:pPr>
          </w:p>
        </w:tc>
        <w:tc>
          <w:tcPr>
            <w:tcW w:w="592" w:type="dxa"/>
            <w:tcBorders>
              <w:bottom w:val="single" w:sz="4" w:space="0" w:color="auto"/>
            </w:tcBorders>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Nm</w:t>
            </w:r>
          </w:p>
        </w:tc>
        <w:tc>
          <w:tcPr>
            <w:tcW w:w="577" w:type="dxa"/>
            <w:tcBorders>
              <w:bottom w:val="single" w:sz="4" w:space="0" w:color="auto"/>
            </w:tcBorders>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Sp</w:t>
            </w:r>
          </w:p>
        </w:tc>
        <w:tc>
          <w:tcPr>
            <w:tcW w:w="540" w:type="dxa"/>
            <w:tcBorders>
              <w:bottom w:val="single" w:sz="4" w:space="0" w:color="auto"/>
            </w:tcBorders>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Hi</w:t>
            </w:r>
          </w:p>
        </w:tc>
        <w:tc>
          <w:tcPr>
            <w:tcW w:w="762" w:type="dxa"/>
            <w:tcBorders>
              <w:bottom w:val="single" w:sz="4" w:space="0" w:color="auto"/>
            </w:tcBorders>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Diğer</w:t>
            </w:r>
          </w:p>
        </w:tc>
        <w:tc>
          <w:tcPr>
            <w:tcW w:w="567" w:type="dxa"/>
            <w:tcBorders>
              <w:bottom w:val="single" w:sz="4" w:space="0" w:color="auto"/>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tcBorders>
              <w:bottom w:val="single" w:sz="4" w:space="0" w:color="auto"/>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tcBorders>
              <w:bottom w:val="single" w:sz="4" w:space="0" w:color="auto"/>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bottom w:val="single" w:sz="4" w:space="0" w:color="auto"/>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tcBorders>
              <w:bottom w:val="single" w:sz="4" w:space="0" w:color="auto"/>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tcBorders>
              <w:bottom w:val="single" w:sz="4" w:space="0" w:color="auto"/>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tcBorders>
              <w:bottom w:val="single" w:sz="4" w:space="0" w:color="auto"/>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bottom w:val="single" w:sz="4" w:space="0" w:color="auto"/>
            </w:tcBorders>
            <w:noWrap/>
            <w:hideMark/>
          </w:tcPr>
          <w:p w:rsidR="00880164" w:rsidRPr="00CE21AB" w:rsidRDefault="00880164" w:rsidP="009D38A7">
            <w:pPr>
              <w:spacing w:before="0" w:after="0"/>
              <w:ind w:firstLine="0"/>
              <w:jc w:val="left"/>
              <w:rPr>
                <w:rFonts w:ascii="Calibri" w:eastAsia="Calibri" w:hAnsi="Calibri" w:cs="Times New Roman"/>
                <w:sz w:val="22"/>
              </w:rPr>
            </w:pPr>
          </w:p>
        </w:tc>
      </w:tr>
      <w:tr w:rsidR="00880164" w:rsidRPr="00CE21AB" w:rsidTr="009D38A7">
        <w:trPr>
          <w:trHeight w:val="312"/>
        </w:trPr>
        <w:tc>
          <w:tcPr>
            <w:tcW w:w="3075" w:type="dxa"/>
            <w:gridSpan w:val="2"/>
            <w:tcBorders>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Laboratuvar Sorumlusunun;</w:t>
            </w:r>
          </w:p>
        </w:tc>
        <w:tc>
          <w:tcPr>
            <w:tcW w:w="57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40"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r>
      <w:tr w:rsidR="00880164" w:rsidRPr="00CE21AB" w:rsidTr="009D38A7">
        <w:trPr>
          <w:trHeight w:val="289"/>
        </w:trPr>
        <w:tc>
          <w:tcPr>
            <w:tcW w:w="2483" w:type="dxa"/>
            <w:tcBorders>
              <w:right w:val="nil"/>
            </w:tcBorders>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Adı ve Soyadı:</w:t>
            </w:r>
          </w:p>
        </w:tc>
        <w:tc>
          <w:tcPr>
            <w:tcW w:w="59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7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40"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r>
      <w:tr w:rsidR="00880164" w:rsidRPr="00CE21AB" w:rsidTr="009D38A7">
        <w:trPr>
          <w:trHeight w:val="300"/>
        </w:trPr>
        <w:tc>
          <w:tcPr>
            <w:tcW w:w="2483" w:type="dxa"/>
            <w:tcBorders>
              <w:right w:val="nil"/>
            </w:tcBorders>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Görevi - Ünvanı:</w:t>
            </w:r>
          </w:p>
        </w:tc>
        <w:tc>
          <w:tcPr>
            <w:tcW w:w="59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7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40"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r>
      <w:tr w:rsidR="00880164" w:rsidRPr="00CE21AB" w:rsidTr="009D38A7">
        <w:trPr>
          <w:trHeight w:val="300"/>
        </w:trPr>
        <w:tc>
          <w:tcPr>
            <w:tcW w:w="2483" w:type="dxa"/>
            <w:tcBorders>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Telefon no.su:</w:t>
            </w:r>
          </w:p>
        </w:tc>
        <w:tc>
          <w:tcPr>
            <w:tcW w:w="59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7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40"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r>
      <w:tr w:rsidR="00880164" w:rsidRPr="00CE21AB" w:rsidTr="009D38A7">
        <w:trPr>
          <w:trHeight w:val="360"/>
        </w:trPr>
        <w:tc>
          <w:tcPr>
            <w:tcW w:w="2483" w:type="dxa"/>
            <w:tcBorders>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r w:rsidRPr="00CE21AB">
              <w:rPr>
                <w:rFonts w:ascii="Calibri" w:eastAsia="Calibri" w:hAnsi="Calibri" w:cs="Times New Roman"/>
                <w:sz w:val="22"/>
              </w:rPr>
              <w:t xml:space="preserve">e-posta adresi: </w:t>
            </w:r>
          </w:p>
        </w:tc>
        <w:tc>
          <w:tcPr>
            <w:tcW w:w="59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7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40"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567"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33"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404" w:type="dxa"/>
            <w:tcBorders>
              <w:left w:val="nil"/>
              <w:righ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c>
          <w:tcPr>
            <w:tcW w:w="762" w:type="dxa"/>
            <w:tcBorders>
              <w:left w:val="nil"/>
            </w:tcBorders>
            <w:noWrap/>
            <w:hideMark/>
          </w:tcPr>
          <w:p w:rsidR="00880164" w:rsidRPr="00CE21AB" w:rsidRDefault="00880164" w:rsidP="009D38A7">
            <w:pPr>
              <w:spacing w:before="0" w:after="0"/>
              <w:ind w:firstLine="0"/>
              <w:jc w:val="left"/>
              <w:rPr>
                <w:rFonts w:ascii="Calibri" w:eastAsia="Calibri" w:hAnsi="Calibri" w:cs="Times New Roman"/>
                <w:sz w:val="22"/>
              </w:rPr>
            </w:pPr>
          </w:p>
        </w:tc>
      </w:tr>
    </w:tbl>
    <w:p w:rsidR="00880164" w:rsidRPr="00880164" w:rsidRDefault="00880164" w:rsidP="00880164"/>
    <w:p w:rsidR="00880164" w:rsidRDefault="00880164">
      <w:pPr>
        <w:spacing w:before="0" w:after="160" w:line="259" w:lineRule="auto"/>
        <w:ind w:firstLine="0"/>
        <w:jc w:val="left"/>
        <w:rPr>
          <w:noProof/>
          <w:lang w:eastAsia="tr-TR"/>
        </w:rPr>
      </w:pPr>
      <w:r>
        <w:rPr>
          <w:noProof/>
          <w:lang w:eastAsia="tr-TR"/>
        </w:rPr>
        <w:br w:type="page"/>
      </w:r>
    </w:p>
    <w:p w:rsidR="00880164" w:rsidRPr="005C1864" w:rsidRDefault="00880164" w:rsidP="005C1864">
      <w:pPr>
        <w:pStyle w:val="Balk4"/>
        <w:rPr>
          <w:rStyle w:val="Balk8Char"/>
          <w:rFonts w:ascii="Times New Roman" w:hAnsi="Times New Roman"/>
          <w:color w:val="auto"/>
          <w:sz w:val="24"/>
          <w:szCs w:val="22"/>
        </w:rPr>
      </w:pPr>
      <w:bookmarkStart w:id="107" w:name="_Toc448931290"/>
      <w:bookmarkStart w:id="108" w:name="_Toc448994828"/>
      <w:bookmarkStart w:id="109" w:name="_Toc453600264"/>
      <w:r w:rsidRPr="005C1864">
        <w:t>EK-2</w:t>
      </w:r>
      <w:bookmarkEnd w:id="107"/>
      <w:bookmarkEnd w:id="108"/>
      <w:r w:rsidRPr="005C1864">
        <w:t xml:space="preserve"> </w:t>
      </w:r>
      <w:r w:rsidR="00AC5FB3" w:rsidRPr="005C1864">
        <w:t xml:space="preserve"> </w:t>
      </w:r>
      <w:r w:rsidR="00AC5FB3" w:rsidRPr="005C1864">
        <w:rPr>
          <w:rStyle w:val="Balk8Char"/>
          <w:rFonts w:ascii="Times New Roman" w:hAnsi="Times New Roman"/>
          <w:color w:val="auto"/>
          <w:sz w:val="24"/>
          <w:szCs w:val="22"/>
        </w:rPr>
        <w:t>Tüm Sağlık Kurum Ve Kuruluşları İçin İnvaziv Meningokokkal Hastalık Bildirimi Akış Şeması</w:t>
      </w:r>
      <w:bookmarkEnd w:id="109"/>
    </w:p>
    <w:p w:rsidR="000A561E" w:rsidRDefault="000A561E" w:rsidP="00880164">
      <w:pPr>
        <w:spacing w:before="0" w:after="160" w:line="259" w:lineRule="auto"/>
        <w:ind w:left="-567" w:right="-428" w:firstLine="0"/>
        <w:jc w:val="left"/>
        <w:rPr>
          <w:noProof/>
          <w:lang w:eastAsia="tr-TR"/>
        </w:rPr>
        <w:sectPr w:rsidR="000A561E" w:rsidSect="00816BE7">
          <w:pgSz w:w="11906" w:h="16838" w:code="9"/>
          <w:pgMar w:top="1418" w:right="1133" w:bottom="1418" w:left="1418" w:header="709" w:footer="709" w:gutter="0"/>
          <w:pgNumType w:start="53"/>
          <w:cols w:space="708"/>
          <w:docGrid w:linePitch="360"/>
        </w:sectPr>
      </w:pPr>
      <w:r>
        <w:rPr>
          <w:noProof/>
          <w:lang w:eastAsia="tr-TR"/>
        </w:rPr>
        <w:drawing>
          <wp:inline distT="0" distB="0" distL="0" distR="0" wp14:anchorId="75F20AD7" wp14:editId="6196E10D">
            <wp:extent cx="6324600" cy="8001000"/>
            <wp:effectExtent l="0" t="0" r="0" b="0"/>
            <wp:docPr id="298" name="Resim 298" descr="C:\Users\Pc\Desktop\ScreenHunter_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Desktop\ScreenHunter_13.bmp"/>
                    <pic:cNvPicPr>
                      <a:picLocks noChangeAspect="1" noChangeArrowheads="1"/>
                    </pic:cNvPicPr>
                  </pic:nvPicPr>
                  <pic:blipFill rotWithShape="1">
                    <a:blip r:embed="rId20">
                      <a:extLst>
                        <a:ext uri="{28A0092B-C50C-407E-A947-70E740481C1C}">
                          <a14:useLocalDpi xmlns:a14="http://schemas.microsoft.com/office/drawing/2010/main" val="0"/>
                        </a:ext>
                      </a:extLst>
                    </a:blip>
                    <a:srcRect l="1764" t="3561" r="1379"/>
                    <a:stretch/>
                  </pic:blipFill>
                  <pic:spPr bwMode="auto">
                    <a:xfrm>
                      <a:off x="0" y="0"/>
                      <a:ext cx="6324600" cy="8001000"/>
                    </a:xfrm>
                    <a:prstGeom prst="rect">
                      <a:avLst/>
                    </a:prstGeom>
                    <a:noFill/>
                    <a:ln>
                      <a:noFill/>
                    </a:ln>
                    <a:extLst>
                      <a:ext uri="{53640926-AAD7-44D8-BBD7-CCE9431645EC}">
                        <a14:shadowObscured xmlns:a14="http://schemas.microsoft.com/office/drawing/2010/main"/>
                      </a:ext>
                    </a:extLst>
                  </pic:spPr>
                </pic:pic>
              </a:graphicData>
            </a:graphic>
          </wp:inline>
        </w:drawing>
      </w:r>
    </w:p>
    <w:p w:rsidR="009D38A7" w:rsidRDefault="00880164" w:rsidP="005C1864">
      <w:pPr>
        <w:pStyle w:val="Balk4"/>
        <w:rPr>
          <w:rStyle w:val="Balk8Char"/>
          <w:rFonts w:ascii="Times New Roman" w:hAnsi="Times New Roman"/>
          <w:color w:val="auto"/>
          <w:sz w:val="24"/>
          <w:szCs w:val="22"/>
        </w:rPr>
      </w:pPr>
      <w:bookmarkStart w:id="110" w:name="_Toc448931291"/>
      <w:bookmarkStart w:id="111" w:name="_Toc448994829"/>
      <w:bookmarkStart w:id="112" w:name="_Toc453600265"/>
      <w:r w:rsidRPr="005C1864">
        <w:t>EK-3</w:t>
      </w:r>
      <w:bookmarkEnd w:id="110"/>
      <w:bookmarkEnd w:id="111"/>
      <w:r w:rsidR="00AC5FB3" w:rsidRPr="005C1864">
        <w:t xml:space="preserve"> </w:t>
      </w:r>
      <w:r w:rsidR="00AC5FB3" w:rsidRPr="005C1864">
        <w:rPr>
          <w:rStyle w:val="Balk8Char"/>
          <w:rFonts w:ascii="Times New Roman" w:hAnsi="Times New Roman"/>
          <w:color w:val="auto"/>
          <w:sz w:val="24"/>
          <w:szCs w:val="22"/>
        </w:rPr>
        <w:t>Aşı İle Önlenebilir İnvaziv Bakteriyel Hastalıklar Vaka İnceleme Formu</w:t>
      </w:r>
      <w:bookmarkEnd w:id="112"/>
    </w:p>
    <w:p w:rsidR="00E60868" w:rsidRPr="00E60868" w:rsidRDefault="00751B20" w:rsidP="00F929C5">
      <w:pPr>
        <w:spacing w:before="0" w:after="0"/>
        <w:ind w:left="-993"/>
      </w:pPr>
      <w:r>
        <w:rPr>
          <w:noProof/>
          <w:lang w:eastAsia="tr-TR"/>
        </w:rPr>
        <w:drawing>
          <wp:inline distT="0" distB="0" distL="0" distR="0" wp14:anchorId="1D5EF600" wp14:editId="5F102A33">
            <wp:extent cx="6814268" cy="2114674"/>
            <wp:effectExtent l="0" t="0" r="5715" b="0"/>
            <wp:docPr id="2" name="Resim 2" descr="C:\Users\Pc\Desktop\ScreenHunter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ScreenHunter_1.bmp"/>
                    <pic:cNvPicPr>
                      <a:picLocks noChangeAspect="1" noChangeArrowheads="1"/>
                    </pic:cNvPicPr>
                  </pic:nvPicPr>
                  <pic:blipFill rotWithShape="1">
                    <a:blip r:embed="rId21">
                      <a:extLst>
                        <a:ext uri="{28A0092B-C50C-407E-A947-70E740481C1C}">
                          <a14:useLocalDpi xmlns:a14="http://schemas.microsoft.com/office/drawing/2010/main" val="0"/>
                        </a:ext>
                      </a:extLst>
                    </a:blip>
                    <a:srcRect l="1062" t="2920" r="1062"/>
                    <a:stretch/>
                  </pic:blipFill>
                  <pic:spPr bwMode="auto">
                    <a:xfrm>
                      <a:off x="0" y="0"/>
                      <a:ext cx="6817469" cy="2115667"/>
                    </a:xfrm>
                    <a:prstGeom prst="rect">
                      <a:avLst/>
                    </a:prstGeom>
                    <a:noFill/>
                    <a:ln>
                      <a:noFill/>
                    </a:ln>
                    <a:extLst>
                      <a:ext uri="{53640926-AAD7-44D8-BBD7-CCE9431645EC}">
                        <a14:shadowObscured xmlns:a14="http://schemas.microsoft.com/office/drawing/2010/main"/>
                      </a:ext>
                    </a:extLst>
                  </pic:spPr>
                </pic:pic>
              </a:graphicData>
            </a:graphic>
          </wp:inline>
        </w:drawing>
      </w:r>
    </w:p>
    <w:p w:rsidR="001A2480" w:rsidRDefault="00751B20" w:rsidP="00632448">
      <w:pPr>
        <w:ind w:hanging="709"/>
      </w:pPr>
      <w:r>
        <w:rPr>
          <w:noProof/>
          <w:lang w:eastAsia="tr-TR"/>
        </w:rPr>
        <w:drawing>
          <wp:inline distT="0" distB="0" distL="0" distR="0" wp14:anchorId="575203B6" wp14:editId="00653BAE">
            <wp:extent cx="6814868" cy="2838090"/>
            <wp:effectExtent l="0" t="0" r="5080" b="635"/>
            <wp:docPr id="3" name="Resim 3" descr="C:\Users\Pc\Desktop\ScreenHunter_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ScreenHunter_2.bmp"/>
                    <pic:cNvPicPr>
                      <a:picLocks noChangeAspect="1" noChangeArrowheads="1"/>
                    </pic:cNvPicPr>
                  </pic:nvPicPr>
                  <pic:blipFill rotWithShape="1">
                    <a:blip r:embed="rId22">
                      <a:extLst>
                        <a:ext uri="{28A0092B-C50C-407E-A947-70E740481C1C}">
                          <a14:useLocalDpi xmlns:a14="http://schemas.microsoft.com/office/drawing/2010/main" val="0"/>
                        </a:ext>
                      </a:extLst>
                    </a:blip>
                    <a:srcRect l="1104" r="828" b="3228"/>
                    <a:stretch/>
                  </pic:blipFill>
                  <pic:spPr bwMode="auto">
                    <a:xfrm>
                      <a:off x="0" y="0"/>
                      <a:ext cx="6817470" cy="2839174"/>
                    </a:xfrm>
                    <a:prstGeom prst="rect">
                      <a:avLst/>
                    </a:prstGeom>
                    <a:noFill/>
                    <a:ln>
                      <a:noFill/>
                    </a:ln>
                    <a:extLst>
                      <a:ext uri="{53640926-AAD7-44D8-BBD7-CCE9431645EC}">
                        <a14:shadowObscured xmlns:a14="http://schemas.microsoft.com/office/drawing/2010/main"/>
                      </a:ext>
                    </a:extLst>
                  </pic:spPr>
                </pic:pic>
              </a:graphicData>
            </a:graphic>
          </wp:inline>
        </w:drawing>
      </w:r>
    </w:p>
    <w:p w:rsidR="00105ACF" w:rsidRDefault="00F929C5" w:rsidP="0074687B">
      <w:pPr>
        <w:spacing w:before="0" w:after="0" w:line="259" w:lineRule="auto"/>
        <w:ind w:left="-709" w:firstLine="0"/>
        <w:jc w:val="left"/>
      </w:pPr>
      <w:r>
        <w:rPr>
          <w:noProof/>
          <w:lang w:eastAsia="tr-TR"/>
        </w:rPr>
        <w:drawing>
          <wp:inline distT="0" distB="0" distL="0" distR="0" wp14:anchorId="13A3CF7A" wp14:editId="0E5B261C">
            <wp:extent cx="6771735" cy="3209026"/>
            <wp:effectExtent l="0" t="0" r="0" b="0"/>
            <wp:docPr id="4" name="Resim 4" descr="C:\Users\Pc\Desktop\ScreenHunter_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Desktop\ScreenHunter_3.bmp"/>
                    <pic:cNvPicPr>
                      <a:picLocks noChangeAspect="1" noChangeArrowheads="1"/>
                    </pic:cNvPicPr>
                  </pic:nvPicPr>
                  <pic:blipFill rotWithShape="1">
                    <a:blip r:embed="rId23">
                      <a:extLst>
                        <a:ext uri="{28A0092B-C50C-407E-A947-70E740481C1C}">
                          <a14:useLocalDpi xmlns:a14="http://schemas.microsoft.com/office/drawing/2010/main" val="0"/>
                        </a:ext>
                      </a:extLst>
                    </a:blip>
                    <a:srcRect l="904" t="1609" r="691" b="-1"/>
                    <a:stretch/>
                  </pic:blipFill>
                  <pic:spPr bwMode="auto">
                    <a:xfrm>
                      <a:off x="0" y="0"/>
                      <a:ext cx="6781883" cy="3213835"/>
                    </a:xfrm>
                    <a:prstGeom prst="rect">
                      <a:avLst/>
                    </a:prstGeom>
                    <a:noFill/>
                    <a:ln>
                      <a:noFill/>
                    </a:ln>
                    <a:extLst>
                      <a:ext uri="{53640926-AAD7-44D8-BBD7-CCE9431645EC}">
                        <a14:shadowObscured xmlns:a14="http://schemas.microsoft.com/office/drawing/2010/main"/>
                      </a:ext>
                    </a:extLst>
                  </pic:spPr>
                </pic:pic>
              </a:graphicData>
            </a:graphic>
          </wp:inline>
        </w:drawing>
      </w:r>
      <w:r w:rsidR="00880164">
        <w:br w:type="page"/>
      </w:r>
      <w:r w:rsidR="0074687B">
        <w:rPr>
          <w:noProof/>
          <w:lang w:eastAsia="tr-TR"/>
        </w:rPr>
        <w:drawing>
          <wp:inline distT="0" distB="0" distL="0" distR="0" wp14:anchorId="59D1A8C8" wp14:editId="5B44EBBA">
            <wp:extent cx="6623437" cy="2631882"/>
            <wp:effectExtent l="0" t="0" r="6350" b="0"/>
            <wp:docPr id="5" name="Resim 5" descr="C:\Users\Pc\Desktop\ScreenHunter_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c\Desktop\ScreenHunter_4.bmp"/>
                    <pic:cNvPicPr>
                      <a:picLocks noChangeAspect="1" noChangeArrowheads="1"/>
                    </pic:cNvPicPr>
                  </pic:nvPicPr>
                  <pic:blipFill rotWithShape="1">
                    <a:blip r:embed="rId24">
                      <a:extLst>
                        <a:ext uri="{28A0092B-C50C-407E-A947-70E740481C1C}">
                          <a14:useLocalDpi xmlns:a14="http://schemas.microsoft.com/office/drawing/2010/main" val="0"/>
                        </a:ext>
                      </a:extLst>
                    </a:blip>
                    <a:srcRect r="976"/>
                    <a:stretch/>
                  </pic:blipFill>
                  <pic:spPr bwMode="auto">
                    <a:xfrm>
                      <a:off x="0" y="0"/>
                      <a:ext cx="6624784" cy="2632417"/>
                    </a:xfrm>
                    <a:prstGeom prst="rect">
                      <a:avLst/>
                    </a:prstGeom>
                    <a:noFill/>
                    <a:ln>
                      <a:noFill/>
                    </a:ln>
                    <a:extLst>
                      <a:ext uri="{53640926-AAD7-44D8-BBD7-CCE9431645EC}">
                        <a14:shadowObscured xmlns:a14="http://schemas.microsoft.com/office/drawing/2010/main"/>
                      </a:ext>
                    </a:extLst>
                  </pic:spPr>
                </pic:pic>
              </a:graphicData>
            </a:graphic>
          </wp:inline>
        </w:drawing>
      </w:r>
      <w:r w:rsidR="0074687B">
        <w:rPr>
          <w:noProof/>
          <w:lang w:eastAsia="tr-TR"/>
        </w:rPr>
        <w:drawing>
          <wp:inline distT="0" distB="0" distL="0" distR="0">
            <wp:extent cx="6583680" cy="2727298"/>
            <wp:effectExtent l="0" t="0" r="7620" b="0"/>
            <wp:docPr id="6" name="Resim 6" descr="C:\Users\Pc\Desktop\ScreenHunter_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c\Desktop\ScreenHunter_5.bmp"/>
                    <pic:cNvPicPr>
                      <a:picLocks noChangeAspect="1" noChangeArrowheads="1"/>
                    </pic:cNvPicPr>
                  </pic:nvPicPr>
                  <pic:blipFill rotWithShape="1">
                    <a:blip r:embed="rId25">
                      <a:extLst>
                        <a:ext uri="{28A0092B-C50C-407E-A947-70E740481C1C}">
                          <a14:useLocalDpi xmlns:a14="http://schemas.microsoft.com/office/drawing/2010/main" val="0"/>
                        </a:ext>
                      </a:extLst>
                    </a:blip>
                    <a:srcRect l="1106" r="830"/>
                    <a:stretch/>
                  </pic:blipFill>
                  <pic:spPr bwMode="auto">
                    <a:xfrm>
                      <a:off x="0" y="0"/>
                      <a:ext cx="6595895" cy="2732358"/>
                    </a:xfrm>
                    <a:prstGeom prst="rect">
                      <a:avLst/>
                    </a:prstGeom>
                    <a:noFill/>
                    <a:ln>
                      <a:noFill/>
                    </a:ln>
                    <a:extLst>
                      <a:ext uri="{53640926-AAD7-44D8-BBD7-CCE9431645EC}">
                        <a14:shadowObscured xmlns:a14="http://schemas.microsoft.com/office/drawing/2010/main"/>
                      </a:ext>
                    </a:extLst>
                  </pic:spPr>
                </pic:pic>
              </a:graphicData>
            </a:graphic>
          </wp:inline>
        </w:drawing>
      </w:r>
      <w:r w:rsidR="0074687B">
        <w:rPr>
          <w:noProof/>
          <w:lang w:eastAsia="tr-TR"/>
        </w:rPr>
        <w:drawing>
          <wp:inline distT="0" distB="0" distL="0" distR="0">
            <wp:extent cx="6583680" cy="3347500"/>
            <wp:effectExtent l="0" t="0" r="7620" b="5715"/>
            <wp:docPr id="7" name="Resim 7" descr="C:\Users\Pc\Desktop\ScreenHunter_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c\Desktop\ScreenHunter_6.bmp"/>
                    <pic:cNvPicPr>
                      <a:picLocks noChangeAspect="1" noChangeArrowheads="1"/>
                    </pic:cNvPicPr>
                  </pic:nvPicPr>
                  <pic:blipFill rotWithShape="1">
                    <a:blip r:embed="rId26">
                      <a:extLst>
                        <a:ext uri="{28A0092B-C50C-407E-A947-70E740481C1C}">
                          <a14:useLocalDpi xmlns:a14="http://schemas.microsoft.com/office/drawing/2010/main" val="0"/>
                        </a:ext>
                      </a:extLst>
                    </a:blip>
                    <a:srcRect l="829" r="806" b="2476"/>
                    <a:stretch/>
                  </pic:blipFill>
                  <pic:spPr bwMode="auto">
                    <a:xfrm>
                      <a:off x="0" y="0"/>
                      <a:ext cx="6588360" cy="3349880"/>
                    </a:xfrm>
                    <a:prstGeom prst="rect">
                      <a:avLst/>
                    </a:prstGeom>
                    <a:noFill/>
                    <a:ln>
                      <a:noFill/>
                    </a:ln>
                    <a:extLst>
                      <a:ext uri="{53640926-AAD7-44D8-BBD7-CCE9431645EC}">
                        <a14:shadowObscured xmlns:a14="http://schemas.microsoft.com/office/drawing/2010/main"/>
                      </a:ext>
                    </a:extLst>
                  </pic:spPr>
                </pic:pic>
              </a:graphicData>
            </a:graphic>
          </wp:inline>
        </w:drawing>
      </w:r>
      <w:r w:rsidR="00105ACF">
        <w:br w:type="page"/>
      </w:r>
    </w:p>
    <w:p w:rsidR="009D38A7" w:rsidRDefault="009D38A7" w:rsidP="00105ACF">
      <w:pPr>
        <w:spacing w:before="0" w:after="160" w:line="259" w:lineRule="auto"/>
        <w:ind w:left="-709" w:right="-144" w:firstLine="0"/>
        <w:jc w:val="left"/>
        <w:sectPr w:rsidR="009D38A7" w:rsidSect="00816BE7">
          <w:pgSz w:w="11906" w:h="16838" w:code="9"/>
          <w:pgMar w:top="1418" w:right="1418" w:bottom="1418" w:left="1418" w:header="709" w:footer="709" w:gutter="0"/>
          <w:pgNumType w:start="55"/>
          <w:cols w:space="708"/>
          <w:docGrid w:linePitch="360"/>
        </w:sectPr>
      </w:pPr>
    </w:p>
    <w:p w:rsidR="00880164" w:rsidRPr="005C1864" w:rsidRDefault="00880164" w:rsidP="005C1864">
      <w:pPr>
        <w:pStyle w:val="Balk4"/>
        <w:rPr>
          <w:rStyle w:val="Balk9Char"/>
          <w:b/>
          <w:bCs/>
          <w:iCs/>
        </w:rPr>
      </w:pPr>
      <w:bookmarkStart w:id="113" w:name="_Toc448931293"/>
      <w:bookmarkStart w:id="114" w:name="_Toc448994831"/>
      <w:bookmarkStart w:id="115" w:name="_Toc453600266"/>
      <w:r w:rsidRPr="005C1864">
        <w:t>EK-4</w:t>
      </w:r>
      <w:bookmarkEnd w:id="113"/>
      <w:bookmarkEnd w:id="114"/>
      <w:r w:rsidRPr="005C1864">
        <w:t xml:space="preserve"> </w:t>
      </w:r>
      <w:r w:rsidR="00AC5FB3" w:rsidRPr="005C1864">
        <w:rPr>
          <w:rStyle w:val="Balk9Char"/>
          <w:b/>
          <w:bCs/>
          <w:iCs/>
        </w:rPr>
        <w:t>Aşı İle Önlenebilir İnvaziv Bakteriyel Hastalıklar Temaslı Formu</w:t>
      </w:r>
      <w:bookmarkEnd w:id="115"/>
    </w:p>
    <w:tbl>
      <w:tblPr>
        <w:tblStyle w:val="TabloKlavuzu4"/>
        <w:tblW w:w="15309" w:type="dxa"/>
        <w:tblInd w:w="-601" w:type="dxa"/>
        <w:tblLayout w:type="fixed"/>
        <w:tblLook w:val="04A0" w:firstRow="1" w:lastRow="0" w:firstColumn="1" w:lastColumn="0" w:noHBand="0" w:noVBand="1"/>
      </w:tblPr>
      <w:tblGrid>
        <w:gridCol w:w="1211"/>
        <w:gridCol w:w="1060"/>
        <w:gridCol w:w="1008"/>
        <w:gridCol w:w="1114"/>
        <w:gridCol w:w="335"/>
        <w:gridCol w:w="695"/>
        <w:gridCol w:w="909"/>
        <w:gridCol w:w="963"/>
        <w:gridCol w:w="99"/>
        <w:gridCol w:w="334"/>
        <w:gridCol w:w="879"/>
        <w:gridCol w:w="364"/>
        <w:gridCol w:w="364"/>
        <w:gridCol w:w="364"/>
        <w:gridCol w:w="364"/>
        <w:gridCol w:w="364"/>
        <w:gridCol w:w="364"/>
        <w:gridCol w:w="364"/>
        <w:gridCol w:w="364"/>
        <w:gridCol w:w="481"/>
        <w:gridCol w:w="732"/>
        <w:gridCol w:w="1364"/>
        <w:gridCol w:w="1213"/>
      </w:tblGrid>
      <w:tr w:rsidR="009D38A7" w:rsidRPr="009D38A7" w:rsidTr="00BE5FDA">
        <w:trPr>
          <w:trHeight w:val="300"/>
        </w:trPr>
        <w:tc>
          <w:tcPr>
            <w:tcW w:w="340" w:type="dxa"/>
            <w:gridSpan w:val="23"/>
            <w:noWrap/>
            <w:hideMark/>
          </w:tcPr>
          <w:p w:rsidR="009D38A7" w:rsidRPr="009D38A7" w:rsidRDefault="009D38A7" w:rsidP="009D38A7">
            <w:pPr>
              <w:spacing w:before="0" w:after="0"/>
              <w:ind w:firstLine="0"/>
              <w:jc w:val="center"/>
              <w:rPr>
                <w:rFonts w:eastAsia="Calibri" w:cs="Times New Roman"/>
                <w:b/>
                <w:bCs/>
                <w:sz w:val="18"/>
                <w:szCs w:val="18"/>
              </w:rPr>
            </w:pPr>
            <w:r w:rsidRPr="009D38A7">
              <w:rPr>
                <w:rFonts w:eastAsia="Calibri" w:cs="Times New Roman"/>
                <w:b/>
                <w:bCs/>
                <w:sz w:val="18"/>
                <w:szCs w:val="18"/>
              </w:rPr>
              <w:t>AŞI İLE ÖNLENEBİLİR İNVAZİV BAKTERİYEL HASTALIKLAR TEMASLI FORMU</w:t>
            </w:r>
          </w:p>
        </w:tc>
      </w:tr>
      <w:tr w:rsidR="009D38A7" w:rsidRPr="009D38A7" w:rsidTr="00BE5FDA">
        <w:trPr>
          <w:trHeight w:val="300"/>
        </w:trPr>
        <w:tc>
          <w:tcPr>
            <w:tcW w:w="340" w:type="dxa"/>
            <w:gridSpan w:val="23"/>
            <w:noWrap/>
            <w:hideMark/>
          </w:tcPr>
          <w:p w:rsidR="009D38A7" w:rsidRPr="009D38A7" w:rsidRDefault="009D38A7" w:rsidP="006E3613">
            <w:pPr>
              <w:spacing w:before="0" w:after="0"/>
              <w:ind w:firstLine="0"/>
              <w:jc w:val="left"/>
              <w:rPr>
                <w:rFonts w:eastAsia="Calibri" w:cs="Times New Roman"/>
                <w:sz w:val="18"/>
                <w:szCs w:val="18"/>
              </w:rPr>
            </w:pPr>
            <w:r w:rsidRPr="009D38A7">
              <w:rPr>
                <w:rFonts w:eastAsia="Calibri" w:cs="Times New Roman"/>
                <w:sz w:val="18"/>
                <w:szCs w:val="18"/>
              </w:rPr>
              <w:t>İndeks Vakanın Adı Soyadı:</w:t>
            </w:r>
          </w:p>
        </w:tc>
      </w:tr>
      <w:tr w:rsidR="009D38A7" w:rsidRPr="009D38A7" w:rsidTr="00BE5FDA">
        <w:trPr>
          <w:trHeight w:val="300"/>
        </w:trPr>
        <w:tc>
          <w:tcPr>
            <w:tcW w:w="340" w:type="dxa"/>
            <w:gridSpan w:val="23"/>
            <w:noWrap/>
            <w:hideMark/>
          </w:tcPr>
          <w:p w:rsidR="009D38A7" w:rsidRPr="009D38A7" w:rsidRDefault="009D38A7" w:rsidP="009D38A7">
            <w:pPr>
              <w:spacing w:before="0" w:after="0"/>
              <w:ind w:firstLine="0"/>
              <w:jc w:val="left"/>
              <w:rPr>
                <w:rFonts w:eastAsia="Calibri" w:cs="Times New Roman"/>
                <w:sz w:val="18"/>
                <w:szCs w:val="18"/>
              </w:rPr>
            </w:pPr>
            <w:r w:rsidRPr="009D38A7">
              <w:rPr>
                <w:rFonts w:eastAsia="Calibri" w:cs="Times New Roman"/>
                <w:sz w:val="18"/>
                <w:szCs w:val="18"/>
              </w:rPr>
              <w:t>Adres:</w:t>
            </w:r>
          </w:p>
        </w:tc>
      </w:tr>
      <w:tr w:rsidR="009D38A7" w:rsidRPr="009D38A7" w:rsidTr="00BE5FDA">
        <w:trPr>
          <w:trHeight w:val="300"/>
        </w:trPr>
        <w:tc>
          <w:tcPr>
            <w:tcW w:w="340" w:type="dxa"/>
            <w:gridSpan w:val="23"/>
            <w:noWrap/>
            <w:hideMark/>
          </w:tcPr>
          <w:p w:rsidR="009D38A7" w:rsidRPr="009D38A7" w:rsidRDefault="002D073B" w:rsidP="009D38A7">
            <w:pPr>
              <w:spacing w:before="0" w:after="0"/>
              <w:ind w:firstLine="0"/>
              <w:jc w:val="left"/>
              <w:rPr>
                <w:rFonts w:eastAsia="Calibri" w:cs="Times New Roman"/>
                <w:sz w:val="18"/>
                <w:szCs w:val="18"/>
              </w:rPr>
            </w:pPr>
            <w:r w:rsidRPr="002D073B">
              <w:rPr>
                <w:rFonts w:eastAsia="Calibri" w:cs="Times New Roman"/>
                <w:sz w:val="18"/>
                <w:szCs w:val="18"/>
              </w:rPr>
              <w:t>Telefon Numarası</w:t>
            </w:r>
            <w:r>
              <w:rPr>
                <w:rFonts w:eastAsia="Calibri" w:cs="Times New Roman"/>
                <w:sz w:val="18"/>
                <w:szCs w:val="18"/>
              </w:rPr>
              <w:t>:</w:t>
            </w:r>
          </w:p>
        </w:tc>
      </w:tr>
      <w:tr w:rsidR="009D38A7" w:rsidRPr="009D38A7" w:rsidTr="00BE5FDA">
        <w:trPr>
          <w:trHeight w:val="300"/>
        </w:trPr>
        <w:tc>
          <w:tcPr>
            <w:tcW w:w="340" w:type="dxa"/>
            <w:gridSpan w:val="23"/>
            <w:tcBorders>
              <w:bottom w:val="single" w:sz="4" w:space="0" w:color="auto"/>
            </w:tcBorders>
            <w:noWrap/>
            <w:hideMark/>
          </w:tcPr>
          <w:p w:rsidR="009D38A7" w:rsidRPr="009D38A7" w:rsidRDefault="009D38A7" w:rsidP="009D38A7">
            <w:pPr>
              <w:spacing w:before="0" w:after="0"/>
              <w:ind w:firstLine="0"/>
              <w:jc w:val="left"/>
              <w:rPr>
                <w:rFonts w:eastAsia="Calibri" w:cs="Times New Roman"/>
                <w:sz w:val="18"/>
                <w:szCs w:val="18"/>
              </w:rPr>
            </w:pPr>
            <w:r w:rsidRPr="009D38A7">
              <w:rPr>
                <w:rFonts w:eastAsia="Calibri" w:cs="Times New Roman"/>
                <w:sz w:val="18"/>
                <w:szCs w:val="18"/>
              </w:rPr>
              <w:t>İndeks Vakanın Tanısı:</w:t>
            </w:r>
          </w:p>
        </w:tc>
      </w:tr>
      <w:tr w:rsidR="00515D82" w:rsidRPr="009D38A7" w:rsidTr="00BE5FDA">
        <w:trPr>
          <w:trHeight w:val="300"/>
        </w:trPr>
        <w:tc>
          <w:tcPr>
            <w:tcW w:w="4422" w:type="dxa"/>
            <w:gridSpan w:val="5"/>
            <w:tcBorders>
              <w:bottom w:val="single" w:sz="4" w:space="0" w:color="auto"/>
              <w:right w:val="nil"/>
            </w:tcBorders>
            <w:noWrap/>
          </w:tcPr>
          <w:p w:rsidR="00515D82" w:rsidRPr="009D38A7" w:rsidRDefault="00515D82" w:rsidP="00CF4128">
            <w:pPr>
              <w:spacing w:before="0" w:after="0"/>
              <w:ind w:firstLine="0"/>
              <w:jc w:val="left"/>
              <w:rPr>
                <w:rFonts w:eastAsia="Calibri" w:cs="Times New Roman"/>
                <w:sz w:val="18"/>
                <w:szCs w:val="18"/>
              </w:rPr>
            </w:pPr>
            <w:r w:rsidRPr="009D38A7">
              <w:rPr>
                <w:rFonts w:eastAsia="Calibri" w:cs="Times New Roman"/>
                <w:sz w:val="18"/>
                <w:szCs w:val="18"/>
              </w:rPr>
              <w:t>İndeks Vakanın Bulunduğu Kapalı Alan</w:t>
            </w:r>
          </w:p>
        </w:tc>
        <w:tc>
          <w:tcPr>
            <w:tcW w:w="2400" w:type="dxa"/>
            <w:gridSpan w:val="3"/>
            <w:tcBorders>
              <w:left w:val="nil"/>
              <w:bottom w:val="single" w:sz="4" w:space="0" w:color="auto"/>
              <w:right w:val="nil"/>
            </w:tcBorders>
          </w:tcPr>
          <w:p w:rsidR="00515D82" w:rsidRPr="009D38A7" w:rsidRDefault="00515D82" w:rsidP="00411140">
            <w:pPr>
              <w:spacing w:before="0" w:after="0"/>
              <w:ind w:firstLine="0"/>
              <w:jc w:val="left"/>
              <w:rPr>
                <w:rFonts w:eastAsia="Calibri" w:cs="Times New Roman"/>
                <w:sz w:val="18"/>
                <w:szCs w:val="18"/>
              </w:rPr>
            </w:pPr>
            <w:r w:rsidRPr="009D38A7">
              <w:rPr>
                <w:rFonts w:eastAsia="Calibri" w:cs="Times New Roman"/>
                <w:sz w:val="18"/>
                <w:szCs w:val="18"/>
              </w:rPr>
              <w:t>Hane</w:t>
            </w:r>
          </w:p>
        </w:tc>
        <w:tc>
          <w:tcPr>
            <w:tcW w:w="405" w:type="dxa"/>
            <w:gridSpan w:val="2"/>
            <w:tcBorders>
              <w:left w:val="nil"/>
              <w:bottom w:val="single" w:sz="4" w:space="0" w:color="auto"/>
              <w:right w:val="nil"/>
            </w:tcBorders>
          </w:tcPr>
          <w:p w:rsidR="00515D82" w:rsidRPr="009D38A7" w:rsidRDefault="00B02E87" w:rsidP="00411140">
            <w:pPr>
              <w:spacing w:before="0" w:after="0"/>
              <w:ind w:firstLine="0"/>
              <w:jc w:val="left"/>
              <w:rPr>
                <w:rFonts w:eastAsia="Calibri" w:cs="Times New Roman"/>
                <w:sz w:val="18"/>
                <w:szCs w:val="18"/>
              </w:rPr>
            </w:pPr>
            <w:r w:rsidRPr="009D38A7">
              <w:rPr>
                <w:rFonts w:eastAsia="Calibri" w:cs="Times New Roman"/>
                <w:noProof/>
                <w:sz w:val="18"/>
                <w:szCs w:val="18"/>
                <w:lang w:eastAsia="tr-TR"/>
              </w:rPr>
              <mc:AlternateContent>
                <mc:Choice Requires="wps">
                  <w:drawing>
                    <wp:anchor distT="0" distB="0" distL="114300" distR="114300" simplePos="0" relativeHeight="251667456" behindDoc="0" locked="0" layoutInCell="1" allowOverlap="1" wp14:anchorId="27E7A472" wp14:editId="7C9C6CB2">
                      <wp:simplePos x="0" y="0"/>
                      <wp:positionH relativeFrom="column">
                        <wp:posOffset>-38312</wp:posOffset>
                      </wp:positionH>
                      <wp:positionV relativeFrom="paragraph">
                        <wp:posOffset>3810</wp:posOffset>
                      </wp:positionV>
                      <wp:extent cx="161925" cy="180975"/>
                      <wp:effectExtent l="0" t="0" r="28575" b="28575"/>
                      <wp:wrapNone/>
                      <wp:docPr id="21" name="Dikdörtgen 21"/>
                      <wp:cNvGraphicFramePr/>
                      <a:graphic xmlns:a="http://schemas.openxmlformats.org/drawingml/2006/main">
                        <a:graphicData uri="http://schemas.microsoft.com/office/word/2010/wordprocessingShape">
                          <wps:wsp>
                            <wps:cNvSpPr/>
                            <wps:spPr>
                              <a:xfrm>
                                <a:off x="0" y="0"/>
                                <a:ext cx="161925" cy="180975"/>
                              </a:xfrm>
                              <a:prstGeom prst="rect">
                                <a:avLst/>
                              </a:prstGeom>
                              <a:noFill/>
                              <a:ln w="12700" cap="flat" cmpd="sng" algn="ctr">
                                <a:solidFill>
                                  <a:sysClr val="windowText" lastClr="000000"/>
                                </a:solidFill>
                                <a:prstDash val="solid"/>
                                <a:miter lim="800000"/>
                              </a:ln>
                              <a:effectLst/>
                            </wps:spPr>
                            <wps:bodyPr vertOverflow="clip" horzOverflow="clip" rtlCol="0" anchor="t"/>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E6EC824" id="Dikdörtgen 21" o:spid="_x0000_s1026" style="position:absolute;margin-left:-3pt;margin-top:.3pt;width:12.75pt;height:14.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" filled="f" strokecolor="windowText" strokeweight="1pt"/>
                  </w:pict>
                </mc:Fallback>
              </mc:AlternateContent>
            </w:r>
          </w:p>
        </w:tc>
        <w:tc>
          <w:tcPr>
            <w:tcW w:w="340" w:type="dxa"/>
            <w:gridSpan w:val="4"/>
            <w:tcBorders>
              <w:left w:val="nil"/>
              <w:bottom w:val="single" w:sz="4" w:space="0" w:color="auto"/>
              <w:right w:val="nil"/>
            </w:tcBorders>
          </w:tcPr>
          <w:p w:rsidR="00515D82" w:rsidRPr="009D38A7" w:rsidRDefault="00515D82" w:rsidP="00411140">
            <w:pPr>
              <w:spacing w:before="0" w:after="0"/>
              <w:ind w:firstLine="0"/>
              <w:jc w:val="left"/>
              <w:rPr>
                <w:rFonts w:eastAsia="Calibri" w:cs="Times New Roman"/>
                <w:sz w:val="18"/>
                <w:szCs w:val="18"/>
              </w:rPr>
            </w:pPr>
            <w:r w:rsidRPr="009D38A7">
              <w:rPr>
                <w:rFonts w:eastAsia="Calibri" w:cs="Times New Roman"/>
                <w:sz w:val="18"/>
                <w:szCs w:val="18"/>
              </w:rPr>
              <w:t>Kreş</w:t>
            </w:r>
          </w:p>
        </w:tc>
        <w:tc>
          <w:tcPr>
            <w:tcW w:w="340" w:type="dxa"/>
            <w:tcBorders>
              <w:left w:val="nil"/>
              <w:bottom w:val="single" w:sz="4" w:space="0" w:color="auto"/>
              <w:right w:val="nil"/>
            </w:tcBorders>
          </w:tcPr>
          <w:p w:rsidR="00515D82" w:rsidRPr="009D38A7" w:rsidRDefault="002D073B" w:rsidP="00411140">
            <w:pPr>
              <w:spacing w:before="0" w:after="0"/>
              <w:ind w:firstLine="0"/>
              <w:jc w:val="left"/>
              <w:rPr>
                <w:rFonts w:eastAsia="Calibri" w:cs="Times New Roman"/>
                <w:sz w:val="18"/>
                <w:szCs w:val="18"/>
              </w:rPr>
            </w:pPr>
            <w:r w:rsidRPr="009D38A7">
              <w:rPr>
                <w:rFonts w:eastAsia="Calibri" w:cs="Times New Roman"/>
                <w:noProof/>
                <w:sz w:val="18"/>
                <w:szCs w:val="18"/>
                <w:lang w:eastAsia="tr-TR"/>
              </w:rPr>
              <mc:AlternateContent>
                <mc:Choice Requires="wps">
                  <w:drawing>
                    <wp:anchor distT="0" distB="0" distL="114300" distR="114300" simplePos="0" relativeHeight="251671552" behindDoc="0" locked="0" layoutInCell="1" allowOverlap="1" wp14:anchorId="3B3BA393" wp14:editId="79FF0AC0">
                      <wp:simplePos x="0" y="0"/>
                      <wp:positionH relativeFrom="column">
                        <wp:posOffset>-41910</wp:posOffset>
                      </wp:positionH>
                      <wp:positionV relativeFrom="paragraph">
                        <wp:posOffset>3810</wp:posOffset>
                      </wp:positionV>
                      <wp:extent cx="161925" cy="180975"/>
                      <wp:effectExtent l="0" t="0" r="28575" b="28575"/>
                      <wp:wrapNone/>
                      <wp:docPr id="30" name="Dikdörtgen 30"/>
                      <wp:cNvGraphicFramePr/>
                      <a:graphic xmlns:a="http://schemas.openxmlformats.org/drawingml/2006/main">
                        <a:graphicData uri="http://schemas.microsoft.com/office/word/2010/wordprocessingShape">
                          <wps:wsp>
                            <wps:cNvSpPr/>
                            <wps:spPr>
                              <a:xfrm>
                                <a:off x="0" y="0"/>
                                <a:ext cx="161925" cy="180975"/>
                              </a:xfrm>
                              <a:prstGeom prst="rect">
                                <a:avLst/>
                              </a:prstGeom>
                              <a:noFill/>
                              <a:ln w="12700" cap="flat" cmpd="sng" algn="ctr">
                                <a:solidFill>
                                  <a:sysClr val="windowText" lastClr="000000"/>
                                </a:solidFill>
                                <a:prstDash val="solid"/>
                                <a:miter lim="800000"/>
                              </a:ln>
                              <a:effectLst/>
                            </wps:spPr>
                            <wps:bodyPr vertOverflow="clip" horzOverflow="clip" rtlCol="0" anchor="t"/>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6E04BA3" id="Dikdörtgen 30" o:spid="_x0000_s1026" style="position:absolute;margin-left:-3.3pt;margin-top:.3pt;width:12.75pt;height:14.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" filled="f" strokecolor="windowText" strokeweight="1pt"/>
                  </w:pict>
                </mc:Fallback>
              </mc:AlternateContent>
            </w:r>
          </w:p>
        </w:tc>
        <w:tc>
          <w:tcPr>
            <w:tcW w:w="340" w:type="dxa"/>
            <w:gridSpan w:val="4"/>
            <w:tcBorders>
              <w:left w:val="nil"/>
              <w:bottom w:val="single" w:sz="4" w:space="0" w:color="auto"/>
              <w:right w:val="nil"/>
            </w:tcBorders>
          </w:tcPr>
          <w:p w:rsidR="00515D82" w:rsidRPr="009D38A7" w:rsidRDefault="00515D82" w:rsidP="00411140">
            <w:pPr>
              <w:spacing w:before="0" w:after="0"/>
              <w:ind w:firstLine="0"/>
              <w:jc w:val="left"/>
              <w:rPr>
                <w:rFonts w:eastAsia="Calibri" w:cs="Times New Roman"/>
                <w:sz w:val="18"/>
                <w:szCs w:val="18"/>
              </w:rPr>
            </w:pPr>
            <w:r w:rsidRPr="009D38A7">
              <w:rPr>
                <w:rFonts w:eastAsia="Calibri" w:cs="Times New Roman"/>
                <w:sz w:val="18"/>
                <w:szCs w:val="18"/>
              </w:rPr>
              <w:t>Okul</w:t>
            </w:r>
          </w:p>
        </w:tc>
        <w:tc>
          <w:tcPr>
            <w:tcW w:w="450" w:type="dxa"/>
            <w:tcBorders>
              <w:left w:val="nil"/>
              <w:bottom w:val="single" w:sz="4" w:space="0" w:color="auto"/>
              <w:right w:val="nil"/>
            </w:tcBorders>
          </w:tcPr>
          <w:p w:rsidR="00515D82" w:rsidRPr="009D38A7" w:rsidRDefault="002D073B" w:rsidP="00515D82">
            <w:pPr>
              <w:spacing w:before="0" w:after="0"/>
              <w:ind w:firstLine="0"/>
              <w:jc w:val="left"/>
              <w:rPr>
                <w:rFonts w:eastAsia="Calibri" w:cs="Times New Roman"/>
                <w:sz w:val="18"/>
                <w:szCs w:val="18"/>
              </w:rPr>
            </w:pPr>
            <w:r w:rsidRPr="009D38A7">
              <w:rPr>
                <w:rFonts w:eastAsia="Calibri" w:cs="Times New Roman"/>
                <w:noProof/>
                <w:sz w:val="18"/>
                <w:szCs w:val="18"/>
                <w:lang w:eastAsia="tr-TR"/>
              </w:rPr>
              <mc:AlternateContent>
                <mc:Choice Requires="wps">
                  <w:drawing>
                    <wp:anchor distT="0" distB="0" distL="114300" distR="114300" simplePos="0" relativeHeight="251673600" behindDoc="0" locked="0" layoutInCell="1" allowOverlap="1" wp14:anchorId="484C6B79" wp14:editId="36C3E73C">
                      <wp:simplePos x="0" y="0"/>
                      <wp:positionH relativeFrom="column">
                        <wp:posOffset>-33020</wp:posOffset>
                      </wp:positionH>
                      <wp:positionV relativeFrom="paragraph">
                        <wp:posOffset>3810</wp:posOffset>
                      </wp:positionV>
                      <wp:extent cx="161925" cy="180975"/>
                      <wp:effectExtent l="0" t="0" r="28575" b="28575"/>
                      <wp:wrapNone/>
                      <wp:docPr id="31" name="Dikdörtgen 31"/>
                      <wp:cNvGraphicFramePr/>
                      <a:graphic xmlns:a="http://schemas.openxmlformats.org/drawingml/2006/main">
                        <a:graphicData uri="http://schemas.microsoft.com/office/word/2010/wordprocessingShape">
                          <wps:wsp>
                            <wps:cNvSpPr/>
                            <wps:spPr>
                              <a:xfrm>
                                <a:off x="0" y="0"/>
                                <a:ext cx="161925" cy="180975"/>
                              </a:xfrm>
                              <a:prstGeom prst="rect">
                                <a:avLst/>
                              </a:prstGeom>
                              <a:noFill/>
                              <a:ln w="12700" cap="flat" cmpd="sng" algn="ctr">
                                <a:solidFill>
                                  <a:sysClr val="windowText" lastClr="000000"/>
                                </a:solidFill>
                                <a:prstDash val="solid"/>
                                <a:miter lim="800000"/>
                              </a:ln>
                              <a:effectLst/>
                            </wps:spPr>
                            <wps:bodyPr vertOverflow="clip" horzOverflow="clip" rtlCol="0" anchor="t"/>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F8E7852" id="Dikdörtgen 31" o:spid="_x0000_s1026" style="position:absolute;margin-left:-2.6pt;margin-top:.3pt;width:12.75pt;height:14.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" filled="f" strokecolor="windowText" strokeweight="1pt"/>
                  </w:pict>
                </mc:Fallback>
              </mc:AlternateContent>
            </w:r>
          </w:p>
        </w:tc>
        <w:tc>
          <w:tcPr>
            <w:tcW w:w="3093" w:type="dxa"/>
            <w:gridSpan w:val="3"/>
            <w:tcBorders>
              <w:left w:val="nil"/>
              <w:bottom w:val="single" w:sz="4" w:space="0" w:color="auto"/>
            </w:tcBorders>
          </w:tcPr>
          <w:p w:rsidR="00515D82" w:rsidRPr="009D38A7" w:rsidRDefault="002D073B" w:rsidP="00515D82">
            <w:pPr>
              <w:spacing w:before="0" w:after="0"/>
              <w:ind w:firstLine="0"/>
              <w:jc w:val="left"/>
              <w:rPr>
                <w:rFonts w:eastAsia="Calibri" w:cs="Times New Roman"/>
                <w:sz w:val="18"/>
                <w:szCs w:val="18"/>
              </w:rPr>
            </w:pPr>
            <w:r w:rsidRPr="009D38A7">
              <w:rPr>
                <w:rFonts w:eastAsia="Calibri" w:cs="Times New Roman"/>
                <w:sz w:val="18"/>
                <w:szCs w:val="18"/>
              </w:rPr>
              <w:t>Diğer:</w:t>
            </w:r>
            <w:r>
              <w:rPr>
                <w:rFonts w:eastAsia="Calibri" w:cs="Times New Roman"/>
                <w:sz w:val="18"/>
                <w:szCs w:val="18"/>
              </w:rPr>
              <w:t>………………………………..</w:t>
            </w:r>
          </w:p>
        </w:tc>
      </w:tr>
      <w:tr w:rsidR="00515D82" w:rsidRPr="009D38A7" w:rsidTr="00BE5FDA">
        <w:trPr>
          <w:trHeight w:val="300"/>
        </w:trPr>
        <w:tc>
          <w:tcPr>
            <w:tcW w:w="4422" w:type="dxa"/>
            <w:gridSpan w:val="5"/>
            <w:tcBorders>
              <w:top w:val="single" w:sz="4" w:space="0" w:color="auto"/>
              <w:right w:val="nil"/>
            </w:tcBorders>
            <w:noWrap/>
          </w:tcPr>
          <w:p w:rsidR="00515D82" w:rsidRPr="009D38A7" w:rsidRDefault="002D073B" w:rsidP="009D38A7">
            <w:pPr>
              <w:spacing w:before="0" w:after="0"/>
              <w:ind w:firstLine="0"/>
              <w:jc w:val="left"/>
              <w:rPr>
                <w:rFonts w:eastAsia="Calibri" w:cs="Times New Roman"/>
                <w:sz w:val="18"/>
                <w:szCs w:val="18"/>
              </w:rPr>
            </w:pPr>
            <w:r w:rsidRPr="009D38A7">
              <w:rPr>
                <w:rFonts w:eastAsia="Calibri" w:cs="Times New Roman"/>
                <w:sz w:val="18"/>
                <w:szCs w:val="18"/>
              </w:rPr>
              <w:t>Kümelenme var mı?</w:t>
            </w:r>
          </w:p>
        </w:tc>
        <w:tc>
          <w:tcPr>
            <w:tcW w:w="2400" w:type="dxa"/>
            <w:gridSpan w:val="3"/>
            <w:tcBorders>
              <w:top w:val="single" w:sz="4" w:space="0" w:color="auto"/>
              <w:left w:val="nil"/>
              <w:right w:val="nil"/>
            </w:tcBorders>
          </w:tcPr>
          <w:p w:rsidR="00515D82" w:rsidRPr="009D38A7" w:rsidRDefault="002D073B" w:rsidP="009D38A7">
            <w:pPr>
              <w:spacing w:before="0" w:after="0"/>
              <w:ind w:firstLine="0"/>
              <w:jc w:val="left"/>
              <w:rPr>
                <w:rFonts w:eastAsia="Calibri" w:cs="Times New Roman"/>
                <w:sz w:val="18"/>
                <w:szCs w:val="18"/>
              </w:rPr>
            </w:pPr>
            <w:r w:rsidRPr="009D38A7">
              <w:rPr>
                <w:rFonts w:eastAsia="Calibri" w:cs="Times New Roman"/>
                <w:sz w:val="18"/>
                <w:szCs w:val="18"/>
              </w:rPr>
              <w:t>Evet</w:t>
            </w:r>
          </w:p>
        </w:tc>
        <w:tc>
          <w:tcPr>
            <w:tcW w:w="405" w:type="dxa"/>
            <w:gridSpan w:val="2"/>
            <w:tcBorders>
              <w:top w:val="single" w:sz="4" w:space="0" w:color="auto"/>
              <w:left w:val="nil"/>
              <w:right w:val="nil"/>
            </w:tcBorders>
          </w:tcPr>
          <w:p w:rsidR="00515D82" w:rsidRPr="009D38A7" w:rsidRDefault="00B02E87" w:rsidP="009D38A7">
            <w:pPr>
              <w:spacing w:before="0" w:after="0"/>
              <w:ind w:firstLine="0"/>
              <w:jc w:val="left"/>
              <w:rPr>
                <w:rFonts w:eastAsia="Calibri" w:cs="Times New Roman"/>
                <w:sz w:val="18"/>
                <w:szCs w:val="18"/>
              </w:rPr>
            </w:pPr>
            <w:r w:rsidRPr="009D38A7">
              <w:rPr>
                <w:rFonts w:eastAsia="Calibri" w:cs="Times New Roman"/>
                <w:noProof/>
                <w:sz w:val="18"/>
                <w:szCs w:val="18"/>
                <w:lang w:eastAsia="tr-TR"/>
              </w:rPr>
              <mc:AlternateContent>
                <mc:Choice Requires="wps">
                  <w:drawing>
                    <wp:anchor distT="0" distB="0" distL="114300" distR="114300" simplePos="0" relativeHeight="251675648" behindDoc="0" locked="0" layoutInCell="1" allowOverlap="1" wp14:anchorId="4DC09278" wp14:editId="6FBFF1CA">
                      <wp:simplePos x="0" y="0"/>
                      <wp:positionH relativeFrom="column">
                        <wp:posOffset>-38947</wp:posOffset>
                      </wp:positionH>
                      <wp:positionV relativeFrom="paragraph">
                        <wp:posOffset>-2540</wp:posOffset>
                      </wp:positionV>
                      <wp:extent cx="161925" cy="180975"/>
                      <wp:effectExtent l="0" t="0" r="28575" b="28575"/>
                      <wp:wrapNone/>
                      <wp:docPr id="33" name="Dikdörtgen 33"/>
                      <wp:cNvGraphicFramePr/>
                      <a:graphic xmlns:a="http://schemas.openxmlformats.org/drawingml/2006/main">
                        <a:graphicData uri="http://schemas.microsoft.com/office/word/2010/wordprocessingShape">
                          <wps:wsp>
                            <wps:cNvSpPr/>
                            <wps:spPr>
                              <a:xfrm>
                                <a:off x="0" y="0"/>
                                <a:ext cx="161925" cy="180975"/>
                              </a:xfrm>
                              <a:prstGeom prst="rect">
                                <a:avLst/>
                              </a:prstGeom>
                              <a:noFill/>
                              <a:ln w="12700" cap="flat" cmpd="sng" algn="ctr">
                                <a:solidFill>
                                  <a:sysClr val="windowText" lastClr="000000"/>
                                </a:solidFill>
                                <a:prstDash val="solid"/>
                                <a:miter lim="800000"/>
                              </a:ln>
                              <a:effectLst/>
                            </wps:spPr>
                            <wps:bodyPr vertOverflow="clip" horzOverflow="clip" rtlCol="0" anchor="t"/>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36E1DF5" id="Dikdörtgen 33" o:spid="_x0000_s1026" style="position:absolute;margin-left:-3.05pt;margin-top:-.2pt;width:12.75pt;height:14.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" filled="f" strokecolor="windowText" strokeweight="1pt"/>
                  </w:pict>
                </mc:Fallback>
              </mc:AlternateContent>
            </w:r>
          </w:p>
        </w:tc>
        <w:tc>
          <w:tcPr>
            <w:tcW w:w="340" w:type="dxa"/>
            <w:gridSpan w:val="4"/>
            <w:tcBorders>
              <w:top w:val="single" w:sz="4" w:space="0" w:color="auto"/>
              <w:left w:val="nil"/>
              <w:right w:val="nil"/>
            </w:tcBorders>
          </w:tcPr>
          <w:p w:rsidR="00515D82" w:rsidRPr="009D38A7" w:rsidRDefault="002D073B" w:rsidP="009D38A7">
            <w:pPr>
              <w:spacing w:before="0" w:after="0"/>
              <w:ind w:firstLine="0"/>
              <w:jc w:val="left"/>
              <w:rPr>
                <w:rFonts w:eastAsia="Calibri" w:cs="Times New Roman"/>
                <w:sz w:val="18"/>
                <w:szCs w:val="18"/>
              </w:rPr>
            </w:pPr>
            <w:r w:rsidRPr="009D38A7">
              <w:rPr>
                <w:rFonts w:eastAsia="Calibri" w:cs="Times New Roman"/>
                <w:sz w:val="18"/>
                <w:szCs w:val="18"/>
              </w:rPr>
              <w:t>Hayır</w:t>
            </w:r>
          </w:p>
        </w:tc>
        <w:tc>
          <w:tcPr>
            <w:tcW w:w="340" w:type="dxa"/>
            <w:tcBorders>
              <w:top w:val="single" w:sz="4" w:space="0" w:color="auto"/>
              <w:left w:val="nil"/>
              <w:right w:val="nil"/>
            </w:tcBorders>
          </w:tcPr>
          <w:p w:rsidR="00515D82" w:rsidRPr="009D38A7" w:rsidRDefault="002D073B" w:rsidP="009D38A7">
            <w:pPr>
              <w:spacing w:before="0" w:after="0"/>
              <w:ind w:firstLine="0"/>
              <w:jc w:val="left"/>
              <w:rPr>
                <w:rFonts w:eastAsia="Calibri" w:cs="Times New Roman"/>
                <w:sz w:val="18"/>
                <w:szCs w:val="18"/>
              </w:rPr>
            </w:pPr>
            <w:r w:rsidRPr="009D38A7">
              <w:rPr>
                <w:rFonts w:eastAsia="Calibri" w:cs="Times New Roman"/>
                <w:noProof/>
                <w:sz w:val="18"/>
                <w:szCs w:val="18"/>
                <w:lang w:eastAsia="tr-TR"/>
              </w:rPr>
              <mc:AlternateContent>
                <mc:Choice Requires="wps">
                  <w:drawing>
                    <wp:anchor distT="0" distB="0" distL="114300" distR="114300" simplePos="0" relativeHeight="251677696" behindDoc="0" locked="0" layoutInCell="1" allowOverlap="1" wp14:anchorId="4DAD9DD6" wp14:editId="188CE945">
                      <wp:simplePos x="0" y="0"/>
                      <wp:positionH relativeFrom="column">
                        <wp:posOffset>-41910</wp:posOffset>
                      </wp:positionH>
                      <wp:positionV relativeFrom="paragraph">
                        <wp:posOffset>-2540</wp:posOffset>
                      </wp:positionV>
                      <wp:extent cx="161925" cy="180975"/>
                      <wp:effectExtent l="0" t="0" r="28575" b="28575"/>
                      <wp:wrapNone/>
                      <wp:docPr id="35" name="Dikdörtgen 35"/>
                      <wp:cNvGraphicFramePr/>
                      <a:graphic xmlns:a="http://schemas.openxmlformats.org/drawingml/2006/main">
                        <a:graphicData uri="http://schemas.microsoft.com/office/word/2010/wordprocessingShape">
                          <wps:wsp>
                            <wps:cNvSpPr/>
                            <wps:spPr>
                              <a:xfrm>
                                <a:off x="0" y="0"/>
                                <a:ext cx="161925" cy="180975"/>
                              </a:xfrm>
                              <a:prstGeom prst="rect">
                                <a:avLst/>
                              </a:prstGeom>
                              <a:noFill/>
                              <a:ln w="12700" cap="flat" cmpd="sng" algn="ctr">
                                <a:solidFill>
                                  <a:sysClr val="windowText" lastClr="000000"/>
                                </a:solidFill>
                                <a:prstDash val="solid"/>
                                <a:miter lim="800000"/>
                              </a:ln>
                              <a:effectLst/>
                            </wps:spPr>
                            <wps:bodyPr vertOverflow="clip" horzOverflow="clip" rtlCol="0" anchor="t"/>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0770C89" id="Dikdörtgen 35" o:spid="_x0000_s1026" style="position:absolute;margin-left:-3.3pt;margin-top:-.2pt;width:12.75pt;height:14.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" filled="f" strokecolor="windowText" strokeweight="1pt"/>
                  </w:pict>
                </mc:Fallback>
              </mc:AlternateContent>
            </w:r>
          </w:p>
        </w:tc>
        <w:tc>
          <w:tcPr>
            <w:tcW w:w="340" w:type="dxa"/>
            <w:gridSpan w:val="4"/>
            <w:tcBorders>
              <w:top w:val="single" w:sz="4" w:space="0" w:color="auto"/>
              <w:left w:val="nil"/>
              <w:right w:val="nil"/>
            </w:tcBorders>
          </w:tcPr>
          <w:p w:rsidR="00515D82" w:rsidRPr="009D38A7" w:rsidRDefault="00515D82" w:rsidP="009D38A7">
            <w:pPr>
              <w:spacing w:before="0" w:after="0"/>
              <w:ind w:firstLine="0"/>
              <w:jc w:val="left"/>
              <w:rPr>
                <w:rFonts w:eastAsia="Calibri" w:cs="Times New Roman"/>
                <w:sz w:val="18"/>
                <w:szCs w:val="18"/>
              </w:rPr>
            </w:pPr>
          </w:p>
        </w:tc>
        <w:tc>
          <w:tcPr>
            <w:tcW w:w="450" w:type="dxa"/>
            <w:tcBorders>
              <w:top w:val="single" w:sz="4" w:space="0" w:color="auto"/>
              <w:left w:val="nil"/>
              <w:right w:val="nil"/>
            </w:tcBorders>
          </w:tcPr>
          <w:p w:rsidR="00515D82" w:rsidRPr="009D38A7" w:rsidRDefault="00515D82" w:rsidP="009D38A7">
            <w:pPr>
              <w:spacing w:before="0" w:after="0"/>
              <w:ind w:firstLine="0"/>
              <w:jc w:val="left"/>
              <w:rPr>
                <w:rFonts w:eastAsia="Calibri" w:cs="Times New Roman"/>
                <w:sz w:val="18"/>
                <w:szCs w:val="18"/>
              </w:rPr>
            </w:pPr>
          </w:p>
        </w:tc>
        <w:tc>
          <w:tcPr>
            <w:tcW w:w="3093" w:type="dxa"/>
            <w:gridSpan w:val="3"/>
            <w:tcBorders>
              <w:top w:val="single" w:sz="4" w:space="0" w:color="auto"/>
              <w:left w:val="nil"/>
            </w:tcBorders>
          </w:tcPr>
          <w:p w:rsidR="00515D82" w:rsidRPr="009D38A7" w:rsidRDefault="00515D82" w:rsidP="009D38A7">
            <w:pPr>
              <w:spacing w:before="0" w:after="0"/>
              <w:ind w:firstLine="0"/>
              <w:jc w:val="left"/>
              <w:rPr>
                <w:rFonts w:eastAsia="Calibri" w:cs="Times New Roman"/>
                <w:sz w:val="18"/>
                <w:szCs w:val="18"/>
              </w:rPr>
            </w:pPr>
          </w:p>
        </w:tc>
      </w:tr>
      <w:tr w:rsidR="00411140" w:rsidRPr="009D38A7" w:rsidTr="00BE5FDA">
        <w:trPr>
          <w:trHeight w:val="300"/>
        </w:trPr>
        <w:tc>
          <w:tcPr>
            <w:tcW w:w="340" w:type="dxa"/>
            <w:gridSpan w:val="23"/>
            <w:noWrap/>
            <w:hideMark/>
          </w:tcPr>
          <w:p w:rsidR="00411140" w:rsidRPr="009D38A7" w:rsidRDefault="00411140" w:rsidP="009D38A7">
            <w:pPr>
              <w:spacing w:before="0" w:after="0"/>
              <w:ind w:firstLine="0"/>
              <w:jc w:val="left"/>
              <w:rPr>
                <w:rFonts w:eastAsia="Calibri" w:cs="Times New Roman"/>
                <w:b/>
                <w:bCs/>
                <w:sz w:val="18"/>
                <w:szCs w:val="18"/>
              </w:rPr>
            </w:pPr>
            <w:r w:rsidRPr="009D38A7">
              <w:rPr>
                <w:rFonts w:eastAsia="Calibri" w:cs="Times New Roman"/>
                <w:b/>
                <w:bCs/>
                <w:sz w:val="18"/>
                <w:szCs w:val="18"/>
              </w:rPr>
              <w:t>Temaslı Bilgileri</w:t>
            </w:r>
          </w:p>
        </w:tc>
      </w:tr>
      <w:tr w:rsidR="002D073B" w:rsidRPr="009D38A7" w:rsidTr="00BE5FDA">
        <w:trPr>
          <w:trHeight w:val="300"/>
        </w:trPr>
        <w:tc>
          <w:tcPr>
            <w:tcW w:w="1133" w:type="dxa"/>
            <w:vMerge w:val="restart"/>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Adı Soyadı</w:t>
            </w:r>
          </w:p>
        </w:tc>
        <w:tc>
          <w:tcPr>
            <w:tcW w:w="992" w:type="dxa"/>
            <w:vMerge w:val="restart"/>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Doğum Tarihi</w:t>
            </w:r>
          </w:p>
        </w:tc>
        <w:tc>
          <w:tcPr>
            <w:tcW w:w="943" w:type="dxa"/>
            <w:vMerge w:val="restart"/>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xml:space="preserve">Adres </w:t>
            </w:r>
          </w:p>
        </w:tc>
        <w:tc>
          <w:tcPr>
            <w:tcW w:w="1041" w:type="dxa"/>
            <w:vMerge w:val="restart"/>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Telefon Numarası</w:t>
            </w:r>
          </w:p>
        </w:tc>
        <w:tc>
          <w:tcPr>
            <w:tcW w:w="3940" w:type="dxa"/>
            <w:gridSpan w:val="7"/>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xml:space="preserve">Temaslı olarak kabul edilme nedeni </w:t>
            </w:r>
          </w:p>
        </w:tc>
        <w:tc>
          <w:tcPr>
            <w:tcW w:w="340" w:type="dxa"/>
            <w:gridSpan w:val="4"/>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Riskli temas alanı</w:t>
            </w:r>
          </w:p>
        </w:tc>
        <w:tc>
          <w:tcPr>
            <w:tcW w:w="340" w:type="dxa"/>
            <w:gridSpan w:val="2"/>
            <w:noWrap/>
            <w:hideMark/>
          </w:tcPr>
          <w:p w:rsidR="00411140" w:rsidRPr="009D38A7" w:rsidRDefault="00411140" w:rsidP="006E3613">
            <w:pPr>
              <w:spacing w:before="0" w:after="0"/>
              <w:ind w:firstLine="0"/>
              <w:jc w:val="left"/>
              <w:rPr>
                <w:rFonts w:eastAsia="Calibri" w:cs="Times New Roman"/>
                <w:sz w:val="18"/>
                <w:szCs w:val="18"/>
              </w:rPr>
            </w:pPr>
            <w:r w:rsidRPr="009D38A7">
              <w:rPr>
                <w:rFonts w:eastAsia="Calibri" w:cs="Times New Roman"/>
                <w:sz w:val="18"/>
                <w:szCs w:val="18"/>
              </w:rPr>
              <w:t xml:space="preserve">Kemoproflaksi önerisi </w:t>
            </w:r>
          </w:p>
        </w:tc>
        <w:tc>
          <w:tcPr>
            <w:tcW w:w="340"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xml:space="preserve">Aşı uygulandı mı?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Uygulanan Aşının Adı</w:t>
            </w:r>
          </w:p>
        </w:tc>
        <w:tc>
          <w:tcPr>
            <w:tcW w:w="1275"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vertAlign w:val="superscript"/>
              </w:rPr>
              <w:t>1</w:t>
            </w:r>
            <w:r w:rsidRPr="009D38A7">
              <w:rPr>
                <w:rFonts w:eastAsia="Calibri" w:cs="Times New Roman"/>
                <w:sz w:val="18"/>
                <w:szCs w:val="18"/>
              </w:rPr>
              <w:t>Temaslıda hastalık ortaya çıkma durumu</w:t>
            </w:r>
          </w:p>
        </w:tc>
        <w:tc>
          <w:tcPr>
            <w:tcW w:w="1134"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Açıklamalar</w:t>
            </w:r>
          </w:p>
        </w:tc>
      </w:tr>
      <w:tr w:rsidR="00BE5FDA" w:rsidRPr="009D38A7" w:rsidTr="00BE5FDA">
        <w:trPr>
          <w:cantSplit/>
          <w:trHeight w:val="1134"/>
        </w:trPr>
        <w:tc>
          <w:tcPr>
            <w:tcW w:w="1133" w:type="dxa"/>
            <w:vMerge/>
            <w:hideMark/>
          </w:tcPr>
          <w:p w:rsidR="00411140" w:rsidRPr="009D38A7" w:rsidRDefault="00411140" w:rsidP="009D38A7">
            <w:pPr>
              <w:spacing w:before="0" w:after="0"/>
              <w:ind w:firstLine="0"/>
              <w:jc w:val="left"/>
              <w:rPr>
                <w:rFonts w:eastAsia="Calibri" w:cs="Times New Roman"/>
                <w:sz w:val="18"/>
                <w:szCs w:val="18"/>
              </w:rPr>
            </w:pPr>
          </w:p>
        </w:tc>
        <w:tc>
          <w:tcPr>
            <w:tcW w:w="992" w:type="dxa"/>
            <w:vMerge/>
            <w:hideMark/>
          </w:tcPr>
          <w:p w:rsidR="00411140" w:rsidRPr="009D38A7" w:rsidRDefault="00411140" w:rsidP="009D38A7">
            <w:pPr>
              <w:spacing w:before="0" w:after="0"/>
              <w:ind w:firstLine="0"/>
              <w:jc w:val="left"/>
              <w:rPr>
                <w:rFonts w:eastAsia="Calibri" w:cs="Times New Roman"/>
                <w:sz w:val="18"/>
                <w:szCs w:val="18"/>
              </w:rPr>
            </w:pPr>
          </w:p>
        </w:tc>
        <w:tc>
          <w:tcPr>
            <w:tcW w:w="943" w:type="dxa"/>
            <w:vMerge/>
            <w:hideMark/>
          </w:tcPr>
          <w:p w:rsidR="00411140" w:rsidRPr="009D38A7" w:rsidRDefault="00411140" w:rsidP="009D38A7">
            <w:pPr>
              <w:spacing w:before="0" w:after="0"/>
              <w:ind w:firstLine="0"/>
              <w:jc w:val="left"/>
              <w:rPr>
                <w:rFonts w:eastAsia="Calibri" w:cs="Times New Roman"/>
                <w:sz w:val="18"/>
                <w:szCs w:val="18"/>
              </w:rPr>
            </w:pPr>
          </w:p>
        </w:tc>
        <w:tc>
          <w:tcPr>
            <w:tcW w:w="1041" w:type="dxa"/>
            <w:vMerge/>
            <w:hideMark/>
          </w:tcPr>
          <w:p w:rsidR="00411140" w:rsidRPr="009D38A7" w:rsidRDefault="00411140" w:rsidP="009D38A7">
            <w:pPr>
              <w:spacing w:before="0" w:after="0"/>
              <w:ind w:firstLine="0"/>
              <w:jc w:val="left"/>
              <w:rPr>
                <w:rFonts w:eastAsia="Calibri" w:cs="Times New Roman"/>
                <w:sz w:val="18"/>
                <w:szCs w:val="18"/>
              </w:rPr>
            </w:pPr>
          </w:p>
        </w:tc>
        <w:tc>
          <w:tcPr>
            <w:tcW w:w="963" w:type="dxa"/>
            <w:gridSpan w:val="2"/>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İnvaziv meningokokal hastalık temaslısı</w:t>
            </w:r>
          </w:p>
        </w:tc>
        <w:tc>
          <w:tcPr>
            <w:tcW w:w="850" w:type="dxa"/>
            <w:noWrap/>
            <w:hideMark/>
          </w:tcPr>
          <w:p w:rsidR="00411140" w:rsidRPr="009D38A7" w:rsidRDefault="00411140" w:rsidP="009D38A7">
            <w:pPr>
              <w:spacing w:before="0" w:after="0"/>
              <w:ind w:firstLine="0"/>
              <w:rPr>
                <w:rFonts w:eastAsia="Calibri" w:cs="Times New Roman"/>
                <w:sz w:val="18"/>
                <w:szCs w:val="18"/>
              </w:rPr>
            </w:pPr>
            <w:r w:rsidRPr="009D38A7">
              <w:rPr>
                <w:rFonts w:eastAsia="Calibri" w:cs="Times New Roman"/>
                <w:sz w:val="18"/>
                <w:szCs w:val="18"/>
                <w:vertAlign w:val="superscript"/>
              </w:rPr>
              <w:t>2</w:t>
            </w:r>
            <w:r w:rsidRPr="009D38A7">
              <w:rPr>
                <w:rFonts w:eastAsia="Calibri" w:cs="Times New Roman"/>
                <w:sz w:val="18"/>
                <w:szCs w:val="18"/>
              </w:rPr>
              <w:t>Hastalık</w:t>
            </w:r>
          </w:p>
          <w:p w:rsidR="00411140" w:rsidRPr="009D38A7" w:rsidRDefault="00411140" w:rsidP="009D38A7">
            <w:pPr>
              <w:spacing w:before="0" w:after="0"/>
              <w:ind w:firstLine="0"/>
              <w:jc w:val="left"/>
              <w:rPr>
                <w:rFonts w:eastAsia="Calibri" w:cs="Times New Roman"/>
                <w:sz w:val="18"/>
                <w:szCs w:val="18"/>
              </w:rPr>
            </w:pPr>
          </w:p>
        </w:tc>
        <w:tc>
          <w:tcPr>
            <w:tcW w:w="993" w:type="dxa"/>
            <w:gridSpan w:val="2"/>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5 yaşın altında eksik aşılı/</w:t>
            </w:r>
          </w:p>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aşısız çocuk bulunması</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İmmün baskılanmış ya da yetmezliği olan kişi bulunması</w:t>
            </w:r>
          </w:p>
        </w:tc>
        <w:tc>
          <w:tcPr>
            <w:tcW w:w="340" w:type="dxa"/>
            <w:noWrap/>
            <w:textDirection w:val="btLr"/>
            <w:hideMark/>
          </w:tcPr>
          <w:p w:rsidR="00411140" w:rsidRPr="009D38A7" w:rsidRDefault="00411140" w:rsidP="009D38A7">
            <w:pPr>
              <w:spacing w:before="0" w:after="0"/>
              <w:ind w:left="113" w:right="113" w:firstLine="0"/>
              <w:jc w:val="left"/>
              <w:rPr>
                <w:rFonts w:eastAsia="Calibri" w:cs="Times New Roman"/>
                <w:sz w:val="16"/>
                <w:szCs w:val="16"/>
              </w:rPr>
            </w:pPr>
            <w:r w:rsidRPr="009D38A7">
              <w:rPr>
                <w:rFonts w:eastAsia="Calibri" w:cs="Times New Roman"/>
                <w:sz w:val="16"/>
                <w:szCs w:val="16"/>
              </w:rPr>
              <w:t>Aynı hane</w:t>
            </w:r>
          </w:p>
        </w:tc>
        <w:tc>
          <w:tcPr>
            <w:tcW w:w="340" w:type="dxa"/>
            <w:noWrap/>
            <w:textDirection w:val="btLr"/>
            <w:hideMark/>
          </w:tcPr>
          <w:p w:rsidR="00411140" w:rsidRPr="009D38A7" w:rsidRDefault="00411140" w:rsidP="009D38A7">
            <w:pPr>
              <w:spacing w:before="0" w:after="0"/>
              <w:ind w:left="113" w:right="113" w:firstLine="0"/>
              <w:jc w:val="left"/>
              <w:rPr>
                <w:rFonts w:eastAsia="Calibri" w:cs="Times New Roman"/>
                <w:sz w:val="16"/>
                <w:szCs w:val="16"/>
              </w:rPr>
            </w:pPr>
            <w:r w:rsidRPr="009D38A7">
              <w:rPr>
                <w:rFonts w:eastAsia="Calibri" w:cs="Times New Roman"/>
                <w:sz w:val="16"/>
                <w:szCs w:val="16"/>
              </w:rPr>
              <w:t>Kreş</w:t>
            </w:r>
          </w:p>
        </w:tc>
        <w:tc>
          <w:tcPr>
            <w:tcW w:w="340" w:type="dxa"/>
            <w:noWrap/>
            <w:textDirection w:val="btLr"/>
            <w:hideMark/>
          </w:tcPr>
          <w:p w:rsidR="00411140" w:rsidRPr="009D38A7" w:rsidRDefault="00411140" w:rsidP="009D38A7">
            <w:pPr>
              <w:spacing w:before="0" w:after="0"/>
              <w:ind w:left="113" w:right="113" w:firstLine="0"/>
              <w:jc w:val="left"/>
              <w:rPr>
                <w:rFonts w:eastAsia="Calibri" w:cs="Times New Roman"/>
                <w:sz w:val="16"/>
                <w:szCs w:val="16"/>
              </w:rPr>
            </w:pPr>
            <w:r w:rsidRPr="009D38A7">
              <w:rPr>
                <w:rFonts w:eastAsia="Calibri" w:cs="Times New Roman"/>
                <w:sz w:val="16"/>
                <w:szCs w:val="16"/>
              </w:rPr>
              <w:t>Okul</w:t>
            </w:r>
          </w:p>
        </w:tc>
        <w:tc>
          <w:tcPr>
            <w:tcW w:w="340" w:type="dxa"/>
            <w:noWrap/>
            <w:textDirection w:val="btLr"/>
            <w:hideMark/>
          </w:tcPr>
          <w:p w:rsidR="00411140" w:rsidRPr="009D38A7" w:rsidRDefault="00411140" w:rsidP="009D38A7">
            <w:pPr>
              <w:spacing w:before="0" w:after="0"/>
              <w:ind w:left="113" w:right="113" w:firstLine="0"/>
              <w:jc w:val="left"/>
              <w:rPr>
                <w:rFonts w:eastAsia="Calibri" w:cs="Times New Roman"/>
                <w:sz w:val="16"/>
                <w:szCs w:val="16"/>
              </w:rPr>
            </w:pPr>
            <w:r w:rsidRPr="009D38A7">
              <w:rPr>
                <w:rFonts w:eastAsia="Calibri" w:cs="Times New Roman"/>
                <w:sz w:val="16"/>
                <w:szCs w:val="16"/>
              </w:rPr>
              <w:t>Diğer</w:t>
            </w:r>
          </w:p>
        </w:tc>
        <w:tc>
          <w:tcPr>
            <w:tcW w:w="340" w:type="dxa"/>
            <w:noWrap/>
            <w:textDirection w:val="btLr"/>
            <w:hideMark/>
          </w:tcPr>
          <w:p w:rsidR="00411140" w:rsidRPr="009D38A7" w:rsidRDefault="00411140" w:rsidP="009D38A7">
            <w:pPr>
              <w:spacing w:before="0" w:after="0"/>
              <w:ind w:left="113" w:right="113" w:firstLine="0"/>
              <w:jc w:val="left"/>
              <w:rPr>
                <w:rFonts w:eastAsia="Calibri" w:cs="Times New Roman"/>
                <w:sz w:val="16"/>
                <w:szCs w:val="16"/>
              </w:rPr>
            </w:pPr>
            <w:r w:rsidRPr="009D38A7">
              <w:rPr>
                <w:rFonts w:eastAsia="Calibri" w:cs="Times New Roman"/>
                <w:sz w:val="16"/>
                <w:szCs w:val="16"/>
              </w:rPr>
              <w:t>Evet</w:t>
            </w:r>
          </w:p>
        </w:tc>
        <w:tc>
          <w:tcPr>
            <w:tcW w:w="340" w:type="dxa"/>
            <w:noWrap/>
            <w:textDirection w:val="btLr"/>
            <w:hideMark/>
          </w:tcPr>
          <w:p w:rsidR="00411140" w:rsidRPr="009D38A7" w:rsidRDefault="00411140" w:rsidP="009D38A7">
            <w:pPr>
              <w:spacing w:before="0" w:after="0"/>
              <w:ind w:left="113" w:right="113" w:firstLine="0"/>
              <w:jc w:val="left"/>
              <w:rPr>
                <w:rFonts w:eastAsia="Calibri" w:cs="Times New Roman"/>
                <w:sz w:val="16"/>
                <w:szCs w:val="16"/>
              </w:rPr>
            </w:pPr>
            <w:r w:rsidRPr="009D38A7">
              <w:rPr>
                <w:rFonts w:eastAsia="Calibri" w:cs="Times New Roman"/>
                <w:sz w:val="16"/>
                <w:szCs w:val="16"/>
              </w:rPr>
              <w:t>Hayır</w:t>
            </w:r>
          </w:p>
        </w:tc>
        <w:tc>
          <w:tcPr>
            <w:tcW w:w="340" w:type="dxa"/>
            <w:noWrap/>
            <w:textDirection w:val="btLr"/>
            <w:hideMark/>
          </w:tcPr>
          <w:p w:rsidR="00411140" w:rsidRPr="009D38A7" w:rsidRDefault="00411140" w:rsidP="009D38A7">
            <w:pPr>
              <w:spacing w:before="0" w:after="0"/>
              <w:ind w:left="113" w:right="113" w:firstLine="0"/>
              <w:jc w:val="left"/>
              <w:rPr>
                <w:rFonts w:eastAsia="Calibri" w:cs="Times New Roman"/>
                <w:sz w:val="16"/>
                <w:szCs w:val="16"/>
              </w:rPr>
            </w:pPr>
            <w:r w:rsidRPr="009D38A7">
              <w:rPr>
                <w:rFonts w:eastAsia="Calibri" w:cs="Times New Roman"/>
                <w:sz w:val="16"/>
                <w:szCs w:val="16"/>
              </w:rPr>
              <w:t>Evet</w:t>
            </w:r>
          </w:p>
        </w:tc>
        <w:tc>
          <w:tcPr>
            <w:tcW w:w="340" w:type="dxa"/>
            <w:noWrap/>
            <w:textDirection w:val="btLr"/>
            <w:hideMark/>
          </w:tcPr>
          <w:p w:rsidR="00411140" w:rsidRPr="009D38A7" w:rsidRDefault="00411140" w:rsidP="009D38A7">
            <w:pPr>
              <w:spacing w:before="0" w:after="0"/>
              <w:ind w:left="113" w:right="113" w:firstLine="0"/>
              <w:jc w:val="left"/>
              <w:rPr>
                <w:rFonts w:eastAsia="Calibri" w:cs="Times New Roman"/>
                <w:sz w:val="16"/>
                <w:szCs w:val="16"/>
              </w:rPr>
            </w:pPr>
            <w:r w:rsidRPr="009D38A7">
              <w:rPr>
                <w:rFonts w:eastAsia="Calibri" w:cs="Times New Roman"/>
                <w:sz w:val="16"/>
                <w:szCs w:val="16"/>
              </w:rPr>
              <w:t>Hayır</w:t>
            </w:r>
          </w:p>
        </w:tc>
        <w:tc>
          <w:tcPr>
            <w:tcW w:w="1134" w:type="dxa"/>
            <w:gridSpan w:val="2"/>
            <w:hideMark/>
          </w:tcPr>
          <w:p w:rsidR="00411140" w:rsidRPr="009D38A7" w:rsidRDefault="00411140" w:rsidP="009D38A7">
            <w:pPr>
              <w:spacing w:before="0" w:after="0"/>
              <w:ind w:firstLine="0"/>
              <w:jc w:val="left"/>
              <w:rPr>
                <w:rFonts w:eastAsia="Calibri" w:cs="Times New Roman"/>
                <w:sz w:val="18"/>
                <w:szCs w:val="18"/>
              </w:rPr>
            </w:pPr>
          </w:p>
        </w:tc>
        <w:tc>
          <w:tcPr>
            <w:tcW w:w="1275" w:type="dxa"/>
            <w:hideMark/>
          </w:tcPr>
          <w:p w:rsidR="00411140" w:rsidRPr="009D38A7" w:rsidRDefault="00411140" w:rsidP="009D38A7">
            <w:pPr>
              <w:spacing w:before="0" w:after="0"/>
              <w:ind w:firstLine="0"/>
              <w:jc w:val="left"/>
              <w:rPr>
                <w:rFonts w:eastAsia="Calibri" w:cs="Times New Roman"/>
                <w:sz w:val="18"/>
                <w:szCs w:val="18"/>
              </w:rPr>
            </w:pPr>
          </w:p>
        </w:tc>
        <w:tc>
          <w:tcPr>
            <w:tcW w:w="1134" w:type="dxa"/>
            <w:hideMark/>
          </w:tcPr>
          <w:p w:rsidR="00411140" w:rsidRPr="009D38A7" w:rsidRDefault="00411140" w:rsidP="009D38A7">
            <w:pPr>
              <w:spacing w:before="0" w:after="0"/>
              <w:ind w:firstLine="0"/>
              <w:jc w:val="left"/>
              <w:rPr>
                <w:rFonts w:eastAsia="Calibri" w:cs="Times New Roman"/>
                <w:sz w:val="18"/>
                <w:szCs w:val="18"/>
              </w:rPr>
            </w:pPr>
          </w:p>
        </w:tc>
      </w:tr>
      <w:tr w:rsidR="00BE5FDA" w:rsidRPr="009D38A7" w:rsidTr="00BE5FDA">
        <w:trPr>
          <w:trHeight w:val="300"/>
        </w:trPr>
        <w:tc>
          <w:tcPr>
            <w:tcW w:w="113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2"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4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041"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6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85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275"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r>
      <w:tr w:rsidR="00BE5FDA" w:rsidRPr="009D38A7" w:rsidTr="00BE5FDA">
        <w:trPr>
          <w:trHeight w:val="300"/>
        </w:trPr>
        <w:tc>
          <w:tcPr>
            <w:tcW w:w="113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2"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4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041"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6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85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275"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r>
      <w:tr w:rsidR="00BE5FDA" w:rsidRPr="009D38A7" w:rsidTr="00BE5FDA">
        <w:trPr>
          <w:trHeight w:val="300"/>
        </w:trPr>
        <w:tc>
          <w:tcPr>
            <w:tcW w:w="113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2"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4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041"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6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85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275"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r>
      <w:tr w:rsidR="00BE5FDA" w:rsidRPr="009D38A7" w:rsidTr="00BE5FDA">
        <w:trPr>
          <w:trHeight w:val="300"/>
        </w:trPr>
        <w:tc>
          <w:tcPr>
            <w:tcW w:w="113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2"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4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041"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6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85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275"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r>
      <w:tr w:rsidR="00BE5FDA" w:rsidRPr="009D38A7" w:rsidTr="00BE5FDA">
        <w:trPr>
          <w:trHeight w:val="300"/>
        </w:trPr>
        <w:tc>
          <w:tcPr>
            <w:tcW w:w="113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2"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4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041"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6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85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275"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r>
      <w:tr w:rsidR="00BE5FDA" w:rsidRPr="009D38A7" w:rsidTr="00BE5FDA">
        <w:trPr>
          <w:trHeight w:val="300"/>
        </w:trPr>
        <w:tc>
          <w:tcPr>
            <w:tcW w:w="113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2"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4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041"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6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85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275"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r>
      <w:tr w:rsidR="00BE5FDA" w:rsidRPr="009D38A7" w:rsidTr="00BE5FDA">
        <w:trPr>
          <w:trHeight w:val="300"/>
        </w:trPr>
        <w:tc>
          <w:tcPr>
            <w:tcW w:w="113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2"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43"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041"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6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85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993"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340"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gridSpan w:val="2"/>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275"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c>
          <w:tcPr>
            <w:tcW w:w="1134" w:type="dxa"/>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rPr>
              <w:t> </w:t>
            </w:r>
          </w:p>
        </w:tc>
      </w:tr>
      <w:tr w:rsidR="00411140" w:rsidRPr="009D38A7" w:rsidTr="00BE5FDA">
        <w:trPr>
          <w:trHeight w:val="300"/>
        </w:trPr>
        <w:tc>
          <w:tcPr>
            <w:tcW w:w="340" w:type="dxa"/>
            <w:gridSpan w:val="23"/>
            <w:noWrap/>
            <w:hideMark/>
          </w:tcPr>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vertAlign w:val="superscript"/>
              </w:rPr>
              <w:t>1</w:t>
            </w:r>
            <w:r w:rsidRPr="009D38A7">
              <w:rPr>
                <w:rFonts w:eastAsia="Calibri" w:cs="Times New Roman"/>
                <w:sz w:val="18"/>
                <w:szCs w:val="18"/>
              </w:rPr>
              <w:t xml:space="preserve"> Hastalığa özgü belirlenen süre sonuna kadar.</w:t>
            </w:r>
          </w:p>
          <w:p w:rsidR="00411140" w:rsidRPr="009D38A7" w:rsidRDefault="00411140" w:rsidP="009D38A7">
            <w:pPr>
              <w:spacing w:before="0" w:after="0"/>
              <w:ind w:firstLine="0"/>
              <w:jc w:val="left"/>
              <w:rPr>
                <w:rFonts w:eastAsia="Calibri" w:cs="Times New Roman"/>
                <w:sz w:val="18"/>
                <w:szCs w:val="18"/>
              </w:rPr>
            </w:pPr>
            <w:r w:rsidRPr="009D38A7">
              <w:rPr>
                <w:rFonts w:eastAsia="Calibri" w:cs="Times New Roman"/>
                <w:sz w:val="18"/>
                <w:szCs w:val="18"/>
                <w:vertAlign w:val="superscript"/>
              </w:rPr>
              <w:t>2</w:t>
            </w:r>
            <w:r w:rsidRPr="009D38A7">
              <w:rPr>
                <w:rFonts w:eastAsia="Calibri" w:cs="Times New Roman"/>
                <w:sz w:val="18"/>
                <w:szCs w:val="18"/>
              </w:rPr>
              <w:t>Temaslı olarak kabul edilmesine neden olan altta yatan hastalık bulunması durumunda hastalık adı yazılacaktır.</w:t>
            </w:r>
          </w:p>
        </w:tc>
      </w:tr>
    </w:tbl>
    <w:p w:rsidR="009D38A7" w:rsidRDefault="009D38A7" w:rsidP="00880164">
      <w:pPr>
        <w:sectPr w:rsidR="009D38A7" w:rsidSect="00816BE7">
          <w:pgSz w:w="16838" w:h="11906" w:orient="landscape" w:code="9"/>
          <w:pgMar w:top="1418" w:right="1418" w:bottom="1418" w:left="1418" w:header="709" w:footer="709" w:gutter="0"/>
          <w:pgNumType w:start="57"/>
          <w:cols w:space="708"/>
          <w:docGrid w:linePitch="360"/>
        </w:sectPr>
      </w:pPr>
    </w:p>
    <w:p w:rsidR="00B514BB" w:rsidRPr="005C1864" w:rsidRDefault="009D38A7" w:rsidP="005C1864">
      <w:pPr>
        <w:pStyle w:val="Balk4"/>
        <w:rPr>
          <w:rStyle w:val="Balk9Char"/>
          <w:b/>
          <w:bCs/>
          <w:iCs/>
        </w:rPr>
      </w:pPr>
      <w:bookmarkStart w:id="116" w:name="_Toc448931294"/>
      <w:bookmarkStart w:id="117" w:name="_Toc448994832"/>
      <w:bookmarkStart w:id="118" w:name="_Toc453600267"/>
      <w:r w:rsidRPr="005C1864">
        <w:t>EK-5</w:t>
      </w:r>
      <w:bookmarkEnd w:id="116"/>
      <w:bookmarkEnd w:id="117"/>
      <w:r w:rsidR="00AC5FB3" w:rsidRPr="005C1864">
        <w:t xml:space="preserve"> </w:t>
      </w:r>
      <w:r w:rsidR="00B2698C" w:rsidRPr="005C1864">
        <w:rPr>
          <w:rStyle w:val="Balk9Char"/>
          <w:b/>
          <w:bCs/>
          <w:iCs/>
        </w:rPr>
        <w:t>Tüm Yataklı Tedavi Kurumları İçin İnvaziv Pnömokokkal Ve İnvaziv H. İnfluenza Hastalıkları Bildirim Akış Şeması</w:t>
      </w:r>
      <w:bookmarkEnd w:id="118"/>
    </w:p>
    <w:p w:rsidR="006D432F" w:rsidRPr="006D432F" w:rsidRDefault="007564E2" w:rsidP="006D432F">
      <w:r>
        <w:rPr>
          <w:noProof/>
          <w:lang w:eastAsia="tr-TR"/>
        </w:rPr>
        <w:drawing>
          <wp:inline distT="0" distB="0" distL="0" distR="0">
            <wp:extent cx="6283842" cy="8070111"/>
            <wp:effectExtent l="0" t="0" r="3175" b="7620"/>
            <wp:docPr id="9" name="Resim 9" descr="C:\Users\Pc\Desktop\ScreenHunter_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ScreenHunter_3.bmp"/>
                    <pic:cNvPicPr>
                      <a:picLocks noChangeAspect="1" noChangeArrowheads="1"/>
                    </pic:cNvPicPr>
                  </pic:nvPicPr>
                  <pic:blipFill rotWithShape="1">
                    <a:blip r:embed="rId27">
                      <a:extLst>
                        <a:ext uri="{28A0092B-C50C-407E-A947-70E740481C1C}">
                          <a14:useLocalDpi xmlns:a14="http://schemas.microsoft.com/office/drawing/2010/main" val="0"/>
                        </a:ext>
                      </a:extLst>
                    </a:blip>
                    <a:srcRect l="1687" t="1316" r="3835" b="1316"/>
                    <a:stretch/>
                  </pic:blipFill>
                  <pic:spPr bwMode="auto">
                    <a:xfrm>
                      <a:off x="0" y="0"/>
                      <a:ext cx="6282087" cy="8067857"/>
                    </a:xfrm>
                    <a:prstGeom prst="rect">
                      <a:avLst/>
                    </a:prstGeom>
                    <a:noFill/>
                    <a:ln>
                      <a:noFill/>
                    </a:ln>
                    <a:extLst>
                      <a:ext uri="{53640926-AAD7-44D8-BBD7-CCE9431645EC}">
                        <a14:shadowObscured xmlns:a14="http://schemas.microsoft.com/office/drawing/2010/main"/>
                      </a:ext>
                    </a:extLst>
                  </pic:spPr>
                </pic:pic>
              </a:graphicData>
            </a:graphic>
          </wp:inline>
        </w:drawing>
      </w:r>
    </w:p>
    <w:p w:rsidR="00B514BB" w:rsidRDefault="00B514BB" w:rsidP="00B514BB">
      <w:pPr>
        <w:rPr>
          <w:rFonts w:eastAsiaTheme="majorEastAsia" w:cstheme="majorBidi"/>
          <w:noProof/>
          <w:lang w:eastAsia="tr-TR"/>
        </w:rPr>
      </w:pPr>
      <w:r>
        <w:rPr>
          <w:noProof/>
          <w:lang w:eastAsia="tr-TR"/>
        </w:rPr>
        <w:br w:type="page"/>
      </w:r>
    </w:p>
    <w:p w:rsidR="00792D75" w:rsidRPr="005C1864" w:rsidRDefault="009D38A7" w:rsidP="005C1864">
      <w:pPr>
        <w:pStyle w:val="Balk4"/>
      </w:pPr>
      <w:bookmarkStart w:id="119" w:name="_Toc448931295"/>
      <w:bookmarkStart w:id="120" w:name="_Toc448994833"/>
      <w:bookmarkStart w:id="121" w:name="_Toc453600268"/>
      <w:r w:rsidRPr="005C1864">
        <w:t>EK-6</w:t>
      </w:r>
      <w:bookmarkEnd w:id="119"/>
      <w:bookmarkEnd w:id="120"/>
      <w:r w:rsidR="00AC5FB3" w:rsidRPr="005C1864">
        <w:t xml:space="preserve"> </w:t>
      </w:r>
      <w:r w:rsidR="00B2698C" w:rsidRPr="005C1864">
        <w:t xml:space="preserve"> </w:t>
      </w:r>
      <w:r w:rsidR="00B2698C" w:rsidRPr="005C1864">
        <w:rPr>
          <w:rStyle w:val="Balk9Char"/>
          <w:b/>
          <w:bCs/>
          <w:iCs/>
        </w:rPr>
        <w:t>Toplum Temelli Aktif Sürveyans Yürütülecek İller</w:t>
      </w:r>
      <w:bookmarkEnd w:id="121"/>
    </w:p>
    <w:tbl>
      <w:tblPr>
        <w:tblStyle w:val="TabloKlavuzu5"/>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534"/>
        <w:gridCol w:w="8788"/>
      </w:tblGrid>
      <w:tr w:rsidR="00AC5FB3" w:rsidRPr="00AC5FB3" w:rsidTr="00753902">
        <w:trPr>
          <w:trHeight w:val="20"/>
          <w:tblHeader/>
        </w:trPr>
        <w:tc>
          <w:tcPr>
            <w:tcW w:w="534" w:type="dxa"/>
            <w:tcBorders>
              <w:top w:val="single" w:sz="12" w:space="0" w:color="auto"/>
              <w:bottom w:val="single" w:sz="12" w:space="0" w:color="auto"/>
              <w:right w:val="nil"/>
            </w:tcBorders>
          </w:tcPr>
          <w:p w:rsidR="00AC5FB3" w:rsidRPr="00AC5FB3" w:rsidRDefault="00AC5FB3" w:rsidP="00753902">
            <w:pPr>
              <w:spacing w:before="0" w:after="120"/>
              <w:ind w:firstLine="0"/>
              <w:jc w:val="left"/>
              <w:rPr>
                <w:rFonts w:eastAsia="Calibri" w:cs="Times New Roman"/>
                <w:b/>
                <w:szCs w:val="28"/>
              </w:rPr>
            </w:pPr>
          </w:p>
        </w:tc>
        <w:tc>
          <w:tcPr>
            <w:tcW w:w="8788" w:type="dxa"/>
            <w:tcBorders>
              <w:top w:val="single" w:sz="12" w:space="0" w:color="auto"/>
              <w:left w:val="nil"/>
              <w:bottom w:val="single" w:sz="12" w:space="0" w:color="auto"/>
            </w:tcBorders>
            <w:noWrap/>
          </w:tcPr>
          <w:p w:rsidR="00AC5FB3" w:rsidRPr="00AC5FB3" w:rsidRDefault="001E7B3B" w:rsidP="00753902">
            <w:pPr>
              <w:spacing w:before="0" w:after="120"/>
              <w:ind w:firstLine="0"/>
              <w:jc w:val="left"/>
              <w:rPr>
                <w:rFonts w:eastAsia="Calibri" w:cs="Times New Roman"/>
                <w:b/>
                <w:szCs w:val="28"/>
              </w:rPr>
            </w:pPr>
            <w:r>
              <w:rPr>
                <w:rFonts w:eastAsia="Calibri" w:cs="Times New Roman"/>
                <w:b/>
                <w:szCs w:val="28"/>
              </w:rPr>
              <w:t>ANKARA</w:t>
            </w:r>
          </w:p>
        </w:tc>
      </w:tr>
      <w:tr w:rsidR="00AC5FB3" w:rsidRPr="00AC5FB3" w:rsidTr="00753902">
        <w:trPr>
          <w:trHeight w:val="20"/>
        </w:trPr>
        <w:tc>
          <w:tcPr>
            <w:tcW w:w="534" w:type="dxa"/>
            <w:tcBorders>
              <w:top w:val="single" w:sz="12" w:space="0" w:color="auto"/>
              <w:bottom w:val="nil"/>
              <w:right w:val="nil"/>
            </w:tcBorders>
          </w:tcPr>
          <w:p w:rsidR="00AC5FB3" w:rsidRPr="00AC5FB3" w:rsidRDefault="00AC5FB3" w:rsidP="00753902">
            <w:pPr>
              <w:spacing w:before="0" w:after="120"/>
              <w:ind w:firstLine="0"/>
              <w:jc w:val="left"/>
              <w:rPr>
                <w:rFonts w:eastAsia="Calibri" w:cs="Times New Roman"/>
              </w:rPr>
            </w:pPr>
            <w:r w:rsidRPr="00AC5FB3">
              <w:rPr>
                <w:rFonts w:eastAsia="Calibri" w:cs="Times New Roman"/>
              </w:rPr>
              <w:t>1</w:t>
            </w:r>
          </w:p>
        </w:tc>
        <w:tc>
          <w:tcPr>
            <w:tcW w:w="8788" w:type="dxa"/>
            <w:tcBorders>
              <w:top w:val="single" w:sz="12" w:space="0" w:color="auto"/>
              <w:left w:val="nil"/>
              <w:bottom w:val="nil"/>
            </w:tcBorders>
            <w:noWrap/>
            <w:hideMark/>
          </w:tcPr>
          <w:p w:rsidR="00AC5FB3" w:rsidRPr="00AC5FB3" w:rsidRDefault="00B02E87" w:rsidP="00753902">
            <w:pPr>
              <w:spacing w:before="0" w:after="120"/>
              <w:ind w:firstLine="0"/>
              <w:jc w:val="left"/>
              <w:rPr>
                <w:rFonts w:eastAsia="Calibri" w:cs="Times New Roman"/>
              </w:rPr>
            </w:pPr>
            <w:r>
              <w:rPr>
                <w:rFonts w:eastAsia="Calibri" w:cs="Times New Roman"/>
              </w:rPr>
              <w:t>Ankara Eğitim v</w:t>
            </w:r>
            <w:r w:rsidR="00AC5FB3" w:rsidRPr="00AC5FB3">
              <w:rPr>
                <w:rFonts w:eastAsia="Calibri" w:cs="Times New Roman"/>
              </w:rPr>
              <w:t>e Araştırma Hastanesi</w:t>
            </w:r>
          </w:p>
        </w:tc>
      </w:tr>
      <w:tr w:rsidR="00AC5FB3" w:rsidRPr="00AC5FB3" w:rsidTr="00753902">
        <w:trPr>
          <w:trHeight w:val="20"/>
        </w:trPr>
        <w:tc>
          <w:tcPr>
            <w:tcW w:w="534" w:type="dxa"/>
            <w:tcBorders>
              <w:top w:val="nil"/>
              <w:bottom w:val="nil"/>
              <w:right w:val="nil"/>
            </w:tcBorders>
          </w:tcPr>
          <w:p w:rsidR="00AC5FB3" w:rsidRPr="00AC5FB3" w:rsidRDefault="00AC5FB3" w:rsidP="00753902">
            <w:pPr>
              <w:spacing w:before="0" w:after="120"/>
              <w:ind w:firstLine="0"/>
              <w:jc w:val="left"/>
              <w:rPr>
                <w:rFonts w:eastAsia="Calibri" w:cs="Times New Roman"/>
              </w:rPr>
            </w:pPr>
            <w:r w:rsidRPr="00AC5FB3">
              <w:rPr>
                <w:rFonts w:eastAsia="Calibri" w:cs="Times New Roman"/>
              </w:rPr>
              <w:t>2</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Dr.</w:t>
            </w:r>
            <w:r w:rsidR="00B02E87">
              <w:rPr>
                <w:rFonts w:eastAsia="Calibri" w:cs="Times New Roman"/>
              </w:rPr>
              <w:t xml:space="preserve"> </w:t>
            </w:r>
            <w:r w:rsidRPr="00AC5FB3">
              <w:rPr>
                <w:rFonts w:eastAsia="Calibri" w:cs="Times New Roman"/>
              </w:rPr>
              <w:t>Zekai Ta</w:t>
            </w:r>
            <w:r w:rsidR="00B02E87">
              <w:rPr>
                <w:rFonts w:eastAsia="Calibri" w:cs="Times New Roman"/>
              </w:rPr>
              <w:t>hir Burak Kadın Sağlığı Eğitim v</w:t>
            </w:r>
            <w:r w:rsidRPr="00AC5FB3">
              <w:rPr>
                <w:rFonts w:eastAsia="Calibri" w:cs="Times New Roman"/>
              </w:rPr>
              <w:t>e Araştırma Hastanesi</w:t>
            </w:r>
          </w:p>
        </w:tc>
      </w:tr>
      <w:tr w:rsidR="00AC5FB3" w:rsidRPr="00AC5FB3" w:rsidTr="00753902">
        <w:trPr>
          <w:trHeight w:val="20"/>
        </w:trPr>
        <w:tc>
          <w:tcPr>
            <w:tcW w:w="534" w:type="dxa"/>
            <w:tcBorders>
              <w:top w:val="nil"/>
              <w:bottom w:val="nil"/>
              <w:right w:val="nil"/>
            </w:tcBorders>
          </w:tcPr>
          <w:p w:rsidR="00AC5FB3" w:rsidRPr="00AC5FB3" w:rsidRDefault="00AC5FB3" w:rsidP="00753902">
            <w:pPr>
              <w:spacing w:before="0" w:after="120"/>
              <w:ind w:firstLine="0"/>
              <w:jc w:val="left"/>
              <w:rPr>
                <w:rFonts w:eastAsia="Calibri" w:cs="Times New Roman"/>
              </w:rPr>
            </w:pPr>
            <w:r w:rsidRPr="00AC5FB3">
              <w:rPr>
                <w:rFonts w:eastAsia="Calibri" w:cs="Times New Roman"/>
              </w:rPr>
              <w:t>3</w:t>
            </w:r>
          </w:p>
        </w:tc>
        <w:tc>
          <w:tcPr>
            <w:tcW w:w="8788" w:type="dxa"/>
            <w:tcBorders>
              <w:top w:val="nil"/>
              <w:left w:val="nil"/>
              <w:bottom w:val="nil"/>
            </w:tcBorders>
            <w:noWrap/>
            <w:hideMark/>
          </w:tcPr>
          <w:p w:rsidR="00AC5FB3" w:rsidRPr="00AC5FB3" w:rsidRDefault="00B02E87" w:rsidP="00753902">
            <w:pPr>
              <w:spacing w:before="0" w:after="120"/>
              <w:ind w:firstLine="0"/>
              <w:jc w:val="left"/>
              <w:rPr>
                <w:rFonts w:eastAsia="Calibri" w:cs="Times New Roman"/>
              </w:rPr>
            </w:pPr>
            <w:r>
              <w:rPr>
                <w:rFonts w:eastAsia="Calibri" w:cs="Times New Roman"/>
              </w:rPr>
              <w:t>Ankara Numune Eğitim v</w:t>
            </w:r>
            <w:r w:rsidR="00AC5FB3" w:rsidRPr="00AC5FB3">
              <w:rPr>
                <w:rFonts w:eastAsia="Calibri" w:cs="Times New Roman"/>
              </w:rPr>
              <w:t>e Araştırma Hastanesi</w:t>
            </w:r>
          </w:p>
        </w:tc>
      </w:tr>
      <w:tr w:rsidR="00AC5FB3" w:rsidRPr="00AC5FB3" w:rsidTr="00753902">
        <w:trPr>
          <w:trHeight w:val="20"/>
        </w:trPr>
        <w:tc>
          <w:tcPr>
            <w:tcW w:w="534" w:type="dxa"/>
            <w:tcBorders>
              <w:top w:val="nil"/>
              <w:bottom w:val="nil"/>
              <w:right w:val="nil"/>
            </w:tcBorders>
          </w:tcPr>
          <w:p w:rsidR="00AC5FB3" w:rsidRPr="00AC5FB3" w:rsidRDefault="00AC5FB3" w:rsidP="00753902">
            <w:pPr>
              <w:spacing w:before="0" w:after="120"/>
              <w:ind w:firstLine="0"/>
              <w:jc w:val="left"/>
              <w:rPr>
                <w:rFonts w:eastAsia="Calibri" w:cs="Times New Roman"/>
              </w:rPr>
            </w:pPr>
            <w:r w:rsidRPr="00AC5FB3">
              <w:rPr>
                <w:rFonts w:eastAsia="Calibri" w:cs="Times New Roman"/>
              </w:rPr>
              <w:t>4</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w:t>
            </w:r>
            <w:r w:rsidR="00B02E87">
              <w:rPr>
                <w:rFonts w:eastAsia="Calibri" w:cs="Times New Roman"/>
              </w:rPr>
              <w:t xml:space="preserve"> Türkiye Yüksek İhtisas Eğitim v</w:t>
            </w:r>
            <w:r w:rsidRPr="00AC5FB3">
              <w:rPr>
                <w:rFonts w:eastAsia="Calibri" w:cs="Times New Roman"/>
              </w:rPr>
              <w:t>e Araştırma Hastanesi</w:t>
            </w:r>
          </w:p>
        </w:tc>
      </w:tr>
      <w:tr w:rsidR="00AC5FB3" w:rsidRPr="00AC5FB3" w:rsidTr="00753902">
        <w:trPr>
          <w:trHeight w:val="20"/>
        </w:trPr>
        <w:tc>
          <w:tcPr>
            <w:tcW w:w="534" w:type="dxa"/>
            <w:tcBorders>
              <w:top w:val="nil"/>
              <w:bottom w:val="nil"/>
              <w:right w:val="nil"/>
            </w:tcBorders>
          </w:tcPr>
          <w:p w:rsidR="00AC5FB3" w:rsidRPr="00AC5FB3" w:rsidRDefault="00AC5FB3" w:rsidP="00753902">
            <w:pPr>
              <w:spacing w:before="0" w:after="120"/>
              <w:ind w:firstLine="0"/>
              <w:jc w:val="left"/>
              <w:rPr>
                <w:rFonts w:eastAsia="Calibri" w:cs="Times New Roman"/>
              </w:rPr>
            </w:pPr>
            <w:r w:rsidRPr="00AC5FB3">
              <w:rPr>
                <w:rFonts w:eastAsia="Calibri" w:cs="Times New Roman"/>
              </w:rPr>
              <w:t>5</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 xml:space="preserve">Ankara Dr.Sami </w:t>
            </w:r>
            <w:r w:rsidR="00B02E87">
              <w:rPr>
                <w:rFonts w:eastAsia="Calibri" w:cs="Times New Roman"/>
              </w:rPr>
              <w:t>Ulus Kadın Doğum Çocuk Sağlığı v</w:t>
            </w:r>
            <w:r w:rsidRPr="00AC5FB3">
              <w:rPr>
                <w:rFonts w:eastAsia="Calibri" w:cs="Times New Roman"/>
              </w:rPr>
              <w:t>e Hastalı</w:t>
            </w:r>
            <w:r w:rsidR="00B02E87">
              <w:rPr>
                <w:rFonts w:eastAsia="Calibri" w:cs="Times New Roman"/>
              </w:rPr>
              <w:t>kları Eğitim v</w:t>
            </w:r>
            <w:r w:rsidRPr="00AC5FB3">
              <w:rPr>
                <w:rFonts w:eastAsia="Calibri" w:cs="Times New Roman"/>
              </w:rPr>
              <w:t>e Araştırma Hastanesi</w:t>
            </w:r>
          </w:p>
        </w:tc>
      </w:tr>
      <w:tr w:rsidR="00AC5FB3" w:rsidRPr="00AC5FB3" w:rsidTr="00753902">
        <w:trPr>
          <w:trHeight w:val="20"/>
        </w:trPr>
        <w:tc>
          <w:tcPr>
            <w:tcW w:w="534" w:type="dxa"/>
            <w:tcBorders>
              <w:top w:val="nil"/>
              <w:bottom w:val="nil"/>
              <w:right w:val="nil"/>
            </w:tcBorders>
          </w:tcPr>
          <w:p w:rsidR="00AC5FB3" w:rsidRPr="00AC5FB3" w:rsidRDefault="00AC5FB3" w:rsidP="00753902">
            <w:pPr>
              <w:spacing w:before="0" w:after="120"/>
              <w:ind w:firstLine="0"/>
              <w:jc w:val="left"/>
              <w:rPr>
                <w:rFonts w:eastAsia="Calibri" w:cs="Times New Roman"/>
              </w:rPr>
            </w:pPr>
            <w:r w:rsidRPr="00AC5FB3">
              <w:rPr>
                <w:rFonts w:eastAsia="Calibri" w:cs="Times New Roman"/>
              </w:rPr>
              <w:t>6</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 xml:space="preserve">Ankara Dışkapı Yıldırım Beyazıt Eğitim </w:t>
            </w:r>
            <w:r w:rsidR="00B02E87">
              <w:rPr>
                <w:rFonts w:eastAsia="Calibri" w:cs="Times New Roman"/>
              </w:rPr>
              <w:t>ve</w:t>
            </w:r>
            <w:r w:rsidRPr="00AC5FB3">
              <w:rPr>
                <w:rFonts w:eastAsia="Calibri" w:cs="Times New Roman"/>
              </w:rPr>
              <w:t xml:space="preserve"> Araştırma Hastanesi</w:t>
            </w:r>
          </w:p>
        </w:tc>
      </w:tr>
      <w:tr w:rsidR="00AC5FB3" w:rsidRPr="00AC5FB3" w:rsidTr="00753902">
        <w:trPr>
          <w:trHeight w:val="20"/>
        </w:trPr>
        <w:tc>
          <w:tcPr>
            <w:tcW w:w="534" w:type="dxa"/>
            <w:tcBorders>
              <w:top w:val="nil"/>
              <w:bottom w:val="nil"/>
              <w:right w:val="nil"/>
            </w:tcBorders>
          </w:tcPr>
          <w:p w:rsidR="00AC5FB3" w:rsidRPr="00AC5FB3" w:rsidRDefault="00AC5FB3" w:rsidP="00753902">
            <w:pPr>
              <w:spacing w:before="0" w:after="120"/>
              <w:ind w:firstLine="0"/>
              <w:jc w:val="left"/>
              <w:rPr>
                <w:rFonts w:eastAsia="Calibri" w:cs="Times New Roman"/>
              </w:rPr>
            </w:pPr>
            <w:r w:rsidRPr="00AC5FB3">
              <w:rPr>
                <w:rFonts w:eastAsia="Calibri" w:cs="Times New Roman"/>
              </w:rPr>
              <w:t>7</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Ulus Devlet Hastanesi</w:t>
            </w:r>
          </w:p>
        </w:tc>
      </w:tr>
      <w:tr w:rsidR="00AC5FB3" w:rsidRPr="00AC5FB3" w:rsidTr="00753902">
        <w:trPr>
          <w:trHeight w:val="20"/>
        </w:trPr>
        <w:tc>
          <w:tcPr>
            <w:tcW w:w="534" w:type="dxa"/>
            <w:tcBorders>
              <w:top w:val="nil"/>
              <w:bottom w:val="nil"/>
              <w:right w:val="nil"/>
            </w:tcBorders>
          </w:tcPr>
          <w:p w:rsidR="00AC5FB3" w:rsidRPr="00AC5FB3" w:rsidRDefault="00AC5FB3" w:rsidP="00753902">
            <w:pPr>
              <w:spacing w:before="0" w:after="120"/>
              <w:ind w:firstLine="0"/>
              <w:jc w:val="left"/>
              <w:rPr>
                <w:rFonts w:eastAsia="Calibri" w:cs="Times New Roman"/>
              </w:rPr>
            </w:pPr>
            <w:r w:rsidRPr="00AC5FB3">
              <w:rPr>
                <w:rFonts w:eastAsia="Calibri" w:cs="Times New Roman"/>
              </w:rPr>
              <w:t>8</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 xml:space="preserve">Ankara Çocuk Sağlığı </w:t>
            </w:r>
            <w:r w:rsidR="00B02E87">
              <w:rPr>
                <w:rFonts w:eastAsia="Calibri" w:cs="Times New Roman"/>
              </w:rPr>
              <w:t>ve</w:t>
            </w:r>
            <w:r w:rsidRPr="00AC5FB3">
              <w:rPr>
                <w:rFonts w:eastAsia="Calibri" w:cs="Times New Roman"/>
              </w:rPr>
              <w:t xml:space="preserve"> Hastalıkları Hematoloji Onkoloji Eğitim </w:t>
            </w:r>
            <w:r w:rsidR="00B02E87">
              <w:rPr>
                <w:rFonts w:eastAsia="Calibri" w:cs="Times New Roman"/>
              </w:rPr>
              <w:t>ve</w:t>
            </w:r>
            <w:r w:rsidRPr="00AC5FB3">
              <w:rPr>
                <w:rFonts w:eastAsia="Calibri" w:cs="Times New Roman"/>
              </w:rPr>
              <w:t xml:space="preserve"> Araştırma Hastanesi</w:t>
            </w:r>
          </w:p>
        </w:tc>
      </w:tr>
      <w:tr w:rsidR="00AC5FB3" w:rsidRPr="00AC5FB3" w:rsidTr="00753902">
        <w:trPr>
          <w:trHeight w:val="20"/>
        </w:trPr>
        <w:tc>
          <w:tcPr>
            <w:tcW w:w="534" w:type="dxa"/>
            <w:tcBorders>
              <w:top w:val="nil"/>
              <w:bottom w:val="nil"/>
              <w:right w:val="nil"/>
            </w:tcBorders>
          </w:tcPr>
          <w:p w:rsidR="00AC5FB3" w:rsidRPr="00AC5FB3" w:rsidRDefault="00AC5FB3" w:rsidP="00753902">
            <w:pPr>
              <w:spacing w:before="0" w:after="120"/>
              <w:ind w:firstLine="0"/>
              <w:jc w:val="left"/>
              <w:rPr>
                <w:rFonts w:eastAsia="Calibri" w:cs="Times New Roman"/>
              </w:rPr>
            </w:pPr>
            <w:r w:rsidRPr="00AC5FB3">
              <w:rPr>
                <w:rFonts w:eastAsia="Calibri" w:cs="Times New Roman"/>
              </w:rPr>
              <w:t>9</w:t>
            </w:r>
          </w:p>
        </w:tc>
        <w:tc>
          <w:tcPr>
            <w:tcW w:w="8788" w:type="dxa"/>
            <w:tcBorders>
              <w:top w:val="nil"/>
              <w:left w:val="nil"/>
              <w:bottom w:val="nil"/>
            </w:tcBorders>
            <w:noWrap/>
            <w:hideMark/>
          </w:tcPr>
          <w:p w:rsidR="00AC5FB3" w:rsidRPr="00AC5FB3" w:rsidRDefault="00B02E87" w:rsidP="00753902">
            <w:pPr>
              <w:spacing w:before="0" w:after="120"/>
              <w:ind w:firstLine="0"/>
              <w:jc w:val="left"/>
              <w:rPr>
                <w:rFonts w:eastAsia="Calibri" w:cs="Times New Roman"/>
              </w:rPr>
            </w:pPr>
            <w:r w:rsidRPr="00AC5FB3">
              <w:rPr>
                <w:rFonts w:eastAsia="Calibri" w:cs="Times New Roman"/>
              </w:rPr>
              <w:t>VSD</w:t>
            </w:r>
            <w:r w:rsidR="00AC5FB3" w:rsidRPr="00AC5FB3">
              <w:rPr>
                <w:rFonts w:eastAsia="Calibri" w:cs="Times New Roman"/>
              </w:rPr>
              <w:t xml:space="preserve"> Nusret Karasu Göğüs Hastalıkları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10</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Hacettepe Üniversitesi Tıp Fakültesi İhsan Doğramacı Çocuk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11</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Hacettepe Üniversitesi Tıp Fakültesi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12</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 xml:space="preserve">Ankara Üniversitesi Tıp </w:t>
            </w:r>
            <w:r w:rsidR="00B02E87">
              <w:rPr>
                <w:rFonts w:eastAsia="Calibri" w:cs="Times New Roman"/>
              </w:rPr>
              <w:t>Fakültesi  İbni Sina Araştırma v</w:t>
            </w:r>
            <w:r w:rsidRPr="00AC5FB3">
              <w:rPr>
                <w:rFonts w:eastAsia="Calibri" w:cs="Times New Roman"/>
              </w:rPr>
              <w:t>e Uygulama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13</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Hacettepe Üniversitesi Tıp Fakültesi Onkoloji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14</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29 Mayıs Devlet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15</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 xml:space="preserve">Ankara Atatürk Eğitim </w:t>
            </w:r>
            <w:r w:rsidR="00B02E87">
              <w:rPr>
                <w:rFonts w:eastAsia="Calibri" w:cs="Times New Roman"/>
              </w:rPr>
              <w:t>ve</w:t>
            </w:r>
            <w:r w:rsidRPr="00AC5FB3">
              <w:rPr>
                <w:rFonts w:eastAsia="Calibri" w:cs="Times New Roman"/>
              </w:rPr>
              <w:t xml:space="preserve"> Araştırma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16</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Meclis Devlet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17</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Bayındır Kavaklıdere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18</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Kavaklıdere Umut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19</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Akay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20</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Bayındır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21</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Ankara Güven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22</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Çankaya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23</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Yüzüncü Yıl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24</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Lösante Lösemili Çocuklar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25</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Ortadoğu 19 Mayıs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26</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Hrs Ankara Kadın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27</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Akropol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28</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Medicana International Ankara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29</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Koru Ankara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30</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Çankaya Doruk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31</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Acıbadem Ankara Hastanesi</w:t>
            </w:r>
          </w:p>
        </w:tc>
      </w:tr>
      <w:tr w:rsidR="00AC5FB3" w:rsidRPr="00AC5FB3" w:rsidTr="00753902">
        <w:trPr>
          <w:trHeight w:val="20"/>
        </w:trPr>
        <w:tc>
          <w:tcPr>
            <w:tcW w:w="534" w:type="dxa"/>
            <w:tcBorders>
              <w:top w:val="nil"/>
              <w:bottom w:val="single" w:sz="4" w:space="0" w:color="auto"/>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32</w:t>
            </w:r>
          </w:p>
        </w:tc>
        <w:tc>
          <w:tcPr>
            <w:tcW w:w="8788" w:type="dxa"/>
            <w:tcBorders>
              <w:top w:val="nil"/>
              <w:left w:val="nil"/>
              <w:bottom w:val="single" w:sz="4" w:space="0" w:color="auto"/>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Memorial Ankara Hastanesi</w:t>
            </w:r>
          </w:p>
        </w:tc>
      </w:tr>
      <w:tr w:rsidR="00AC5FB3" w:rsidRPr="00AC5FB3" w:rsidTr="00753902">
        <w:trPr>
          <w:trHeight w:val="20"/>
        </w:trPr>
        <w:tc>
          <w:tcPr>
            <w:tcW w:w="534" w:type="dxa"/>
            <w:tcBorders>
              <w:top w:val="single" w:sz="4" w:space="0" w:color="auto"/>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33</w:t>
            </w:r>
          </w:p>
        </w:tc>
        <w:tc>
          <w:tcPr>
            <w:tcW w:w="8788" w:type="dxa"/>
            <w:tcBorders>
              <w:top w:val="single" w:sz="4" w:space="0" w:color="auto"/>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Kudret Internatıonal Hospıtal</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34</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Liv Hospital Ankara</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35</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Başkent Üniversitesi Ankara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36</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w:t>
            </w:r>
            <w:r w:rsidR="001A51CB">
              <w:rPr>
                <w:rFonts w:eastAsia="Calibri" w:cs="Times New Roman"/>
              </w:rPr>
              <w:t>ra Gazi Üniversitesi Araştırma v</w:t>
            </w:r>
            <w:r w:rsidRPr="00AC5FB3">
              <w:rPr>
                <w:rFonts w:eastAsia="Calibri" w:cs="Times New Roman"/>
              </w:rPr>
              <w:t>e Uygulama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37</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Turgut Özal Üniver</w:t>
            </w:r>
            <w:r w:rsidR="001A51CB">
              <w:rPr>
                <w:rFonts w:eastAsia="Calibri" w:cs="Times New Roman"/>
              </w:rPr>
              <w:t>sitesi Tıp Fakültesi Araştırma v</w:t>
            </w:r>
            <w:r w:rsidRPr="00AC5FB3">
              <w:rPr>
                <w:rFonts w:eastAsia="Calibri" w:cs="Times New Roman"/>
              </w:rPr>
              <w:t>e Uygulama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38</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Ufuk Üniversitesi Tıp Fakültesi Dr.Rıdvan Ege Sağlık Araştırma Uygulama Merkezi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39</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Prof.</w:t>
            </w:r>
            <w:r w:rsidR="00753902">
              <w:rPr>
                <w:rFonts w:eastAsia="Calibri" w:cs="Times New Roman"/>
              </w:rPr>
              <w:t xml:space="preserve"> </w:t>
            </w:r>
            <w:r w:rsidRPr="00AC5FB3">
              <w:rPr>
                <w:rFonts w:eastAsia="Calibri" w:cs="Times New Roman"/>
              </w:rPr>
              <w:t>Dr.</w:t>
            </w:r>
            <w:r w:rsidR="00753902">
              <w:rPr>
                <w:rFonts w:eastAsia="Calibri" w:cs="Times New Roman"/>
              </w:rPr>
              <w:t xml:space="preserve"> </w:t>
            </w:r>
            <w:r w:rsidRPr="00AC5FB3">
              <w:rPr>
                <w:rFonts w:eastAsia="Calibri" w:cs="Times New Roman"/>
              </w:rPr>
              <w:t>Celal Ertuğ Etimesgut Devlet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40</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Etimed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41</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Eryaman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42</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Gölbaşı Hasvak Devlet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43</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w:t>
            </w:r>
            <w:r w:rsidR="001A51CB">
              <w:rPr>
                <w:rFonts w:eastAsia="Calibri" w:cs="Times New Roman"/>
              </w:rPr>
              <w:t>ara Atatürk Göğüs Hastalıkları ve Göğüs Cerrahisi Eğitim v</w:t>
            </w:r>
            <w:r w:rsidRPr="00AC5FB3">
              <w:rPr>
                <w:rFonts w:eastAsia="Calibri" w:cs="Times New Roman"/>
              </w:rPr>
              <w:t>e Araştırma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44</w:t>
            </w:r>
          </w:p>
        </w:tc>
        <w:tc>
          <w:tcPr>
            <w:tcW w:w="8788" w:type="dxa"/>
            <w:tcBorders>
              <w:top w:val="nil"/>
              <w:left w:val="nil"/>
              <w:bottom w:val="nil"/>
            </w:tcBorders>
            <w:noWrap/>
            <w:hideMark/>
          </w:tcPr>
          <w:p w:rsidR="00AC5FB3" w:rsidRPr="00AC5FB3" w:rsidRDefault="001A51CB" w:rsidP="00753902">
            <w:pPr>
              <w:spacing w:before="0" w:after="120"/>
              <w:ind w:firstLine="0"/>
              <w:jc w:val="left"/>
              <w:rPr>
                <w:rFonts w:eastAsia="Calibri" w:cs="Times New Roman"/>
              </w:rPr>
            </w:pPr>
            <w:r>
              <w:rPr>
                <w:rFonts w:eastAsia="Calibri" w:cs="Times New Roman"/>
              </w:rPr>
              <w:t>Ankara Keçiören Eğitim v</w:t>
            </w:r>
            <w:r w:rsidR="00AC5FB3" w:rsidRPr="00AC5FB3">
              <w:rPr>
                <w:rFonts w:eastAsia="Calibri" w:cs="Times New Roman"/>
              </w:rPr>
              <w:t>e Araştırma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45</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Etlik Zübeyde H</w:t>
            </w:r>
            <w:r w:rsidR="001A51CB">
              <w:rPr>
                <w:rFonts w:eastAsia="Calibri" w:cs="Times New Roman"/>
              </w:rPr>
              <w:t>anım Kadın Hastalıkları Eğitim v</w:t>
            </w:r>
            <w:r w:rsidRPr="00AC5FB3">
              <w:rPr>
                <w:rFonts w:eastAsia="Calibri" w:cs="Times New Roman"/>
              </w:rPr>
              <w:t>e Araştırma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46</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Meslek Hastalıkları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47</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Lokman Hekim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48</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Keçiören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49</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Veni Vidi Mamak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50</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 xml:space="preserve">Ankara Üniversitesi </w:t>
            </w:r>
            <w:r w:rsidR="001A51CB">
              <w:rPr>
                <w:rFonts w:eastAsia="Calibri" w:cs="Times New Roman"/>
              </w:rPr>
              <w:t>Tıp Fakültesi Cebeci Araştırma v</w:t>
            </w:r>
            <w:r w:rsidRPr="00AC5FB3">
              <w:rPr>
                <w:rFonts w:eastAsia="Calibri" w:cs="Times New Roman"/>
              </w:rPr>
              <w:t>e Uygulama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51</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Sincan Dr.</w:t>
            </w:r>
            <w:r w:rsidR="00753902">
              <w:rPr>
                <w:rFonts w:eastAsia="Calibri" w:cs="Times New Roman"/>
              </w:rPr>
              <w:t xml:space="preserve"> </w:t>
            </w:r>
            <w:r w:rsidRPr="00AC5FB3">
              <w:rPr>
                <w:rFonts w:eastAsia="Calibri" w:cs="Times New Roman"/>
              </w:rPr>
              <w:t>Nafiz Körez Devlet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52</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Ceza İnfaz Kurumları Kampus Devlet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53</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Lokman Hekim Ankara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54</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Koru Sincan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55</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Gazi Mustafa Kemal Devlet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56</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Dr. Abdurra</w:t>
            </w:r>
            <w:r w:rsidR="001A51CB">
              <w:rPr>
                <w:rFonts w:eastAsia="Calibri" w:cs="Times New Roman"/>
              </w:rPr>
              <w:t>hman Yurtaslan Onkoloji Eğitim v</w:t>
            </w:r>
            <w:r w:rsidRPr="00AC5FB3">
              <w:rPr>
                <w:rFonts w:eastAsia="Calibri" w:cs="Times New Roman"/>
              </w:rPr>
              <w:t>e Araştırma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57</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Ankara T.C. Sağlık Bakanlığı Yıldırım Beyazıt Ü</w:t>
            </w:r>
            <w:r w:rsidR="001A51CB">
              <w:rPr>
                <w:rFonts w:eastAsia="Calibri" w:cs="Times New Roman"/>
              </w:rPr>
              <w:t>niversitesi Yenimahalle Eğitim v</w:t>
            </w:r>
            <w:r w:rsidRPr="00AC5FB3">
              <w:rPr>
                <w:rFonts w:eastAsia="Calibri" w:cs="Times New Roman"/>
              </w:rPr>
              <w:t>e Araştırma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58</w:t>
            </w:r>
          </w:p>
        </w:tc>
        <w:tc>
          <w:tcPr>
            <w:tcW w:w="8788" w:type="dxa"/>
            <w:tcBorders>
              <w:top w:val="nil"/>
              <w:left w:val="nil"/>
              <w:bottom w:val="nil"/>
            </w:tcBorders>
            <w:noWrap/>
            <w:hideMark/>
          </w:tcPr>
          <w:p w:rsidR="00AC5FB3" w:rsidRPr="00AC5FB3" w:rsidRDefault="001E7B3B" w:rsidP="00753902">
            <w:pPr>
              <w:spacing w:before="0" w:after="120"/>
              <w:ind w:firstLine="0"/>
              <w:jc w:val="left"/>
              <w:rPr>
                <w:rFonts w:eastAsia="Calibri" w:cs="Times New Roman"/>
              </w:rPr>
            </w:pPr>
            <w:r>
              <w:rPr>
                <w:rFonts w:eastAsia="Calibri" w:cs="Times New Roman"/>
              </w:rPr>
              <w:t>Özel TOBB-ETÜ</w:t>
            </w:r>
            <w:r w:rsidR="00AC5FB3" w:rsidRPr="00AC5FB3">
              <w:rPr>
                <w:rFonts w:eastAsia="Calibri" w:cs="Times New Roman"/>
              </w:rPr>
              <w:t xml:space="preserve"> Hastanesi</w:t>
            </w:r>
          </w:p>
        </w:tc>
      </w:tr>
      <w:tr w:rsidR="00AC5FB3" w:rsidRPr="00AC5FB3" w:rsidTr="00753902">
        <w:trPr>
          <w:trHeight w:val="20"/>
        </w:trPr>
        <w:tc>
          <w:tcPr>
            <w:tcW w:w="534" w:type="dxa"/>
            <w:tcBorders>
              <w:top w:val="nil"/>
              <w:bottom w:val="nil"/>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59</w:t>
            </w:r>
          </w:p>
        </w:tc>
        <w:tc>
          <w:tcPr>
            <w:tcW w:w="8788" w:type="dxa"/>
            <w:tcBorders>
              <w:top w:val="nil"/>
              <w:left w:val="nil"/>
              <w:bottom w:val="nil"/>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Bilgi Hastanesi</w:t>
            </w:r>
          </w:p>
        </w:tc>
      </w:tr>
      <w:tr w:rsidR="00AC5FB3" w:rsidRPr="00AC5FB3" w:rsidTr="00753902">
        <w:trPr>
          <w:trHeight w:val="20"/>
        </w:trPr>
        <w:tc>
          <w:tcPr>
            <w:tcW w:w="534" w:type="dxa"/>
            <w:tcBorders>
              <w:top w:val="nil"/>
              <w:bottom w:val="single" w:sz="4" w:space="0" w:color="auto"/>
              <w:right w:val="nil"/>
            </w:tcBorders>
          </w:tcPr>
          <w:p w:rsidR="00AC5FB3" w:rsidRPr="00AC5FB3" w:rsidRDefault="001E7B3B" w:rsidP="00753902">
            <w:pPr>
              <w:spacing w:before="0" w:after="120"/>
              <w:ind w:firstLine="0"/>
              <w:jc w:val="left"/>
              <w:rPr>
                <w:rFonts w:eastAsia="Calibri" w:cs="Times New Roman"/>
              </w:rPr>
            </w:pPr>
            <w:r>
              <w:rPr>
                <w:rFonts w:eastAsia="Calibri" w:cs="Times New Roman"/>
              </w:rPr>
              <w:t>60</w:t>
            </w:r>
          </w:p>
        </w:tc>
        <w:tc>
          <w:tcPr>
            <w:tcW w:w="8788" w:type="dxa"/>
            <w:tcBorders>
              <w:top w:val="nil"/>
              <w:left w:val="nil"/>
              <w:bottom w:val="single" w:sz="4" w:space="0" w:color="auto"/>
            </w:tcBorders>
            <w:noWrap/>
            <w:hideMark/>
          </w:tcPr>
          <w:p w:rsidR="00AC5FB3" w:rsidRPr="00AC5FB3" w:rsidRDefault="00AC5FB3" w:rsidP="00753902">
            <w:pPr>
              <w:spacing w:before="0" w:after="120"/>
              <w:ind w:firstLine="0"/>
              <w:jc w:val="left"/>
              <w:rPr>
                <w:rFonts w:eastAsia="Calibri" w:cs="Times New Roman"/>
              </w:rPr>
            </w:pPr>
            <w:r w:rsidRPr="00AC5FB3">
              <w:rPr>
                <w:rFonts w:eastAsia="Calibri" w:cs="Times New Roman"/>
              </w:rPr>
              <w:t>Özel Ankara Medicalpark Hastanesi</w:t>
            </w:r>
          </w:p>
        </w:tc>
      </w:tr>
    </w:tbl>
    <w:p w:rsidR="001E7B3B" w:rsidRDefault="001E7B3B" w:rsidP="009D38A7">
      <w:pPr>
        <w:spacing w:before="0" w:after="200" w:line="276" w:lineRule="auto"/>
        <w:ind w:firstLine="0"/>
        <w:jc w:val="left"/>
        <w:rPr>
          <w:rFonts w:ascii="Calibri" w:eastAsia="Calibri" w:hAnsi="Calibri" w:cs="Times New Roman"/>
          <w:sz w:val="22"/>
        </w:rPr>
      </w:pPr>
      <w:r>
        <w:rPr>
          <w:rFonts w:ascii="Calibri" w:eastAsia="Calibri" w:hAnsi="Calibri" w:cs="Times New Roman"/>
          <w:sz w:val="22"/>
        </w:rPr>
        <w:br w:type="page"/>
      </w:r>
    </w:p>
    <w:p w:rsidR="009D38A7" w:rsidRDefault="009D38A7" w:rsidP="009D38A7">
      <w:pPr>
        <w:spacing w:before="0" w:after="200" w:line="276" w:lineRule="auto"/>
        <w:ind w:firstLine="0"/>
        <w:jc w:val="left"/>
        <w:rPr>
          <w:rFonts w:ascii="Calibri" w:eastAsia="Calibri" w:hAnsi="Calibri" w:cs="Times New Roman"/>
          <w:sz w:val="22"/>
        </w:rPr>
      </w:pPr>
    </w:p>
    <w:tbl>
      <w:tblPr>
        <w:tblStyle w:val="TabloKlavuzu5"/>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534"/>
        <w:gridCol w:w="8930"/>
      </w:tblGrid>
      <w:tr w:rsidR="001E7B3B" w:rsidRPr="00AC5FB3" w:rsidTr="00753902">
        <w:trPr>
          <w:trHeight w:val="41"/>
          <w:tblHeader/>
        </w:trPr>
        <w:tc>
          <w:tcPr>
            <w:tcW w:w="534" w:type="dxa"/>
            <w:tcBorders>
              <w:top w:val="single" w:sz="12" w:space="0" w:color="auto"/>
              <w:bottom w:val="single" w:sz="12" w:space="0" w:color="auto"/>
              <w:right w:val="nil"/>
            </w:tcBorders>
          </w:tcPr>
          <w:p w:rsidR="001E7B3B" w:rsidRPr="00AC5FB3" w:rsidRDefault="001E7B3B" w:rsidP="001E7B3B">
            <w:pPr>
              <w:spacing w:before="0" w:after="0" w:line="360" w:lineRule="auto"/>
              <w:ind w:firstLine="0"/>
              <w:jc w:val="left"/>
              <w:rPr>
                <w:rFonts w:eastAsia="Calibri" w:cs="Times New Roman"/>
                <w:b/>
                <w:szCs w:val="28"/>
              </w:rPr>
            </w:pPr>
          </w:p>
        </w:tc>
        <w:tc>
          <w:tcPr>
            <w:tcW w:w="8930" w:type="dxa"/>
            <w:tcBorders>
              <w:top w:val="single" w:sz="12" w:space="0" w:color="auto"/>
              <w:left w:val="nil"/>
              <w:bottom w:val="single" w:sz="12" w:space="0" w:color="auto"/>
            </w:tcBorders>
            <w:noWrap/>
          </w:tcPr>
          <w:p w:rsidR="001E7B3B" w:rsidRPr="00AC5FB3" w:rsidRDefault="001E7B3B" w:rsidP="001E7B3B">
            <w:pPr>
              <w:spacing w:before="0" w:after="0" w:line="360" w:lineRule="auto"/>
              <w:ind w:firstLine="0"/>
              <w:jc w:val="left"/>
              <w:rPr>
                <w:rFonts w:eastAsia="Calibri" w:cs="Times New Roman"/>
                <w:b/>
                <w:szCs w:val="28"/>
              </w:rPr>
            </w:pPr>
            <w:r>
              <w:rPr>
                <w:rFonts w:eastAsia="Calibri" w:cs="Times New Roman"/>
                <w:b/>
                <w:szCs w:val="28"/>
              </w:rPr>
              <w:t>BURSA</w:t>
            </w:r>
          </w:p>
        </w:tc>
      </w:tr>
      <w:tr w:rsidR="001E7B3B" w:rsidRPr="00AC5FB3" w:rsidTr="00753902">
        <w:trPr>
          <w:trHeight w:val="41"/>
        </w:trPr>
        <w:tc>
          <w:tcPr>
            <w:tcW w:w="534" w:type="dxa"/>
            <w:tcBorders>
              <w:top w:val="single" w:sz="12" w:space="0" w:color="auto"/>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1</w:t>
            </w:r>
          </w:p>
        </w:tc>
        <w:tc>
          <w:tcPr>
            <w:tcW w:w="8930" w:type="dxa"/>
            <w:tcBorders>
              <w:top w:val="single" w:sz="12" w:space="0" w:color="auto"/>
              <w:left w:val="nil"/>
              <w:bottom w:val="nil"/>
            </w:tcBorders>
            <w:noWrap/>
            <w:hideMark/>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Bursa Dörtçelik Çocuk Hastalıkları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2</w:t>
            </w:r>
          </w:p>
        </w:tc>
        <w:tc>
          <w:tcPr>
            <w:tcW w:w="8930" w:type="dxa"/>
            <w:tcBorders>
              <w:top w:val="nil"/>
              <w:left w:val="nil"/>
              <w:bottom w:val="nil"/>
            </w:tcBorders>
            <w:noWrap/>
            <w:hideMark/>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Bursa Anadolu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3</w:t>
            </w:r>
          </w:p>
        </w:tc>
        <w:tc>
          <w:tcPr>
            <w:tcW w:w="8930" w:type="dxa"/>
            <w:tcBorders>
              <w:top w:val="nil"/>
              <w:left w:val="nil"/>
              <w:bottom w:val="nil"/>
            </w:tcBorders>
            <w:noWrap/>
            <w:hideMark/>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Acıbadem Bursa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4</w:t>
            </w:r>
          </w:p>
        </w:tc>
        <w:tc>
          <w:tcPr>
            <w:tcW w:w="8930" w:type="dxa"/>
            <w:tcBorders>
              <w:top w:val="nil"/>
              <w:left w:val="nil"/>
              <w:bottom w:val="nil"/>
            </w:tcBorders>
            <w:noWrap/>
            <w:hideMark/>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Pembemavi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5</w:t>
            </w:r>
          </w:p>
        </w:tc>
        <w:tc>
          <w:tcPr>
            <w:tcW w:w="8930" w:type="dxa"/>
            <w:tcBorders>
              <w:top w:val="nil"/>
              <w:left w:val="nil"/>
              <w:bottom w:val="nil"/>
            </w:tcBorders>
            <w:noWrap/>
            <w:hideMark/>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Jimer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6</w:t>
            </w:r>
          </w:p>
        </w:tc>
        <w:tc>
          <w:tcPr>
            <w:tcW w:w="8930" w:type="dxa"/>
            <w:tcBorders>
              <w:top w:val="nil"/>
              <w:left w:val="nil"/>
              <w:bottom w:val="nil"/>
            </w:tcBorders>
            <w:noWrap/>
            <w:hideMark/>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Medicabil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7</w:t>
            </w:r>
          </w:p>
        </w:tc>
        <w:tc>
          <w:tcPr>
            <w:tcW w:w="8930" w:type="dxa"/>
            <w:tcBorders>
              <w:top w:val="nil"/>
              <w:left w:val="nil"/>
              <w:bottom w:val="nil"/>
            </w:tcBorders>
            <w:noWrap/>
            <w:hideMark/>
          </w:tcPr>
          <w:p w:rsidR="001E7B3B" w:rsidRPr="00792D75" w:rsidRDefault="00753902" w:rsidP="001E7B3B">
            <w:pPr>
              <w:spacing w:before="0" w:after="0" w:line="360" w:lineRule="auto"/>
              <w:ind w:firstLine="0"/>
              <w:jc w:val="left"/>
              <w:rPr>
                <w:rFonts w:eastAsia="Calibri" w:cs="Times New Roman"/>
                <w:szCs w:val="24"/>
              </w:rPr>
            </w:pPr>
            <w:r>
              <w:rPr>
                <w:rFonts w:eastAsia="Calibri" w:cs="Times New Roman"/>
                <w:szCs w:val="24"/>
              </w:rPr>
              <w:t>Özel RenT</w:t>
            </w:r>
            <w:r w:rsidR="001E7B3B" w:rsidRPr="00792D75">
              <w:rPr>
                <w:rFonts w:eastAsia="Calibri" w:cs="Times New Roman"/>
                <w:szCs w:val="24"/>
              </w:rPr>
              <w:t>ıp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8</w:t>
            </w:r>
          </w:p>
        </w:tc>
        <w:tc>
          <w:tcPr>
            <w:tcW w:w="8930" w:type="dxa"/>
            <w:tcBorders>
              <w:top w:val="nil"/>
              <w:left w:val="nil"/>
              <w:bottom w:val="nil"/>
            </w:tcBorders>
            <w:noWrap/>
            <w:hideMark/>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Esentepe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9</w:t>
            </w:r>
          </w:p>
        </w:tc>
        <w:tc>
          <w:tcPr>
            <w:tcW w:w="8930" w:type="dxa"/>
            <w:tcBorders>
              <w:top w:val="nil"/>
              <w:left w:val="nil"/>
              <w:bottom w:val="nil"/>
            </w:tcBorders>
            <w:noWrap/>
          </w:tcPr>
          <w:p w:rsidR="001E7B3B" w:rsidRPr="00792D75" w:rsidRDefault="001A51CB" w:rsidP="001E7B3B">
            <w:pPr>
              <w:spacing w:before="0" w:after="0" w:line="360" w:lineRule="auto"/>
              <w:ind w:firstLine="0"/>
              <w:jc w:val="left"/>
              <w:rPr>
                <w:rFonts w:eastAsia="Calibri" w:cs="Times New Roman"/>
                <w:szCs w:val="24"/>
              </w:rPr>
            </w:pPr>
            <w:r>
              <w:rPr>
                <w:rFonts w:eastAsia="Calibri" w:cs="Times New Roman"/>
                <w:szCs w:val="24"/>
              </w:rPr>
              <w:t>Bursa Uludağ Üni. Sağ. Uyg. v</w:t>
            </w:r>
            <w:r w:rsidR="001E7B3B" w:rsidRPr="00792D75">
              <w:rPr>
                <w:rFonts w:eastAsia="Calibri" w:cs="Times New Roman"/>
                <w:szCs w:val="24"/>
              </w:rPr>
              <w:t>e  Arş. Merkezi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10</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Bursa Ali Osman Sönmez Onkoloji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11</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Bursa Devlet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12</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Bursa Çekirge Devlet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13</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Medical Park Bursa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14</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Bursa Yenişehir Devlet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15</w:t>
            </w:r>
          </w:p>
        </w:tc>
        <w:tc>
          <w:tcPr>
            <w:tcW w:w="8930" w:type="dxa"/>
            <w:tcBorders>
              <w:top w:val="nil"/>
              <w:left w:val="nil"/>
              <w:bottom w:val="nil"/>
            </w:tcBorders>
            <w:noWrap/>
          </w:tcPr>
          <w:p w:rsidR="001E7B3B" w:rsidRPr="00792D75" w:rsidRDefault="001A51CB" w:rsidP="001E7B3B">
            <w:pPr>
              <w:spacing w:before="0" w:after="0" w:line="360" w:lineRule="auto"/>
              <w:ind w:firstLine="0"/>
              <w:jc w:val="left"/>
              <w:rPr>
                <w:rFonts w:eastAsia="Calibri" w:cs="Times New Roman"/>
                <w:szCs w:val="24"/>
              </w:rPr>
            </w:pPr>
            <w:r>
              <w:rPr>
                <w:rFonts w:eastAsia="Calibri" w:cs="Times New Roman"/>
                <w:szCs w:val="24"/>
              </w:rPr>
              <w:t>Bursa Yüksek İhtisas Eğitim v</w:t>
            </w:r>
            <w:r w:rsidR="001E7B3B" w:rsidRPr="00792D75">
              <w:rPr>
                <w:rFonts w:eastAsia="Calibri" w:cs="Times New Roman"/>
                <w:szCs w:val="24"/>
              </w:rPr>
              <w:t>e Araştırma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16</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Bursa Prof.Dr. Türkan Akyol Göğüs Hastalıkları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17</w:t>
            </w:r>
          </w:p>
        </w:tc>
        <w:tc>
          <w:tcPr>
            <w:tcW w:w="8930" w:type="dxa"/>
            <w:tcBorders>
              <w:top w:val="nil"/>
              <w:left w:val="nil"/>
              <w:bottom w:val="nil"/>
            </w:tcBorders>
            <w:noWrap/>
          </w:tcPr>
          <w:p w:rsidR="001E7B3B" w:rsidRPr="00792D75" w:rsidRDefault="001A51CB" w:rsidP="001E7B3B">
            <w:pPr>
              <w:spacing w:before="0" w:after="0" w:line="360" w:lineRule="auto"/>
              <w:ind w:firstLine="0"/>
              <w:jc w:val="left"/>
              <w:rPr>
                <w:rFonts w:eastAsia="Calibri" w:cs="Times New Roman"/>
                <w:szCs w:val="24"/>
              </w:rPr>
            </w:pPr>
            <w:r>
              <w:rPr>
                <w:rFonts w:eastAsia="Calibri" w:cs="Times New Roman"/>
                <w:szCs w:val="24"/>
              </w:rPr>
              <w:t>Bursa Şevket Yılmaz Eğitim v</w:t>
            </w:r>
            <w:r w:rsidR="001E7B3B" w:rsidRPr="00792D75">
              <w:rPr>
                <w:rFonts w:eastAsia="Calibri" w:cs="Times New Roman"/>
                <w:szCs w:val="24"/>
              </w:rPr>
              <w:t>e Araştırma Hastanesi</w:t>
            </w:r>
          </w:p>
        </w:tc>
      </w:tr>
      <w:tr w:rsidR="001E7B3B" w:rsidRPr="00AC5FB3" w:rsidTr="00753902">
        <w:trPr>
          <w:trHeight w:val="41"/>
        </w:trPr>
        <w:tc>
          <w:tcPr>
            <w:tcW w:w="534" w:type="dxa"/>
            <w:tcBorders>
              <w:top w:val="nil"/>
              <w:bottom w:val="single" w:sz="4" w:space="0" w:color="auto"/>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18</w:t>
            </w:r>
          </w:p>
        </w:tc>
        <w:tc>
          <w:tcPr>
            <w:tcW w:w="8930" w:type="dxa"/>
            <w:tcBorders>
              <w:top w:val="nil"/>
              <w:left w:val="nil"/>
              <w:bottom w:val="single" w:sz="4" w:space="0" w:color="auto"/>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Doruk Yıldırım Hastanesi</w:t>
            </w:r>
          </w:p>
        </w:tc>
      </w:tr>
    </w:tbl>
    <w:p w:rsidR="001E7B3B" w:rsidRDefault="001E7B3B" w:rsidP="009D38A7">
      <w:pPr>
        <w:spacing w:before="0" w:after="200" w:line="276" w:lineRule="auto"/>
        <w:ind w:firstLine="0"/>
        <w:jc w:val="left"/>
        <w:rPr>
          <w:rFonts w:ascii="Calibri" w:eastAsia="Calibri" w:hAnsi="Calibri" w:cs="Times New Roman"/>
          <w:sz w:val="22"/>
        </w:rPr>
      </w:pPr>
      <w:r>
        <w:rPr>
          <w:rFonts w:ascii="Calibri" w:eastAsia="Calibri" w:hAnsi="Calibri" w:cs="Times New Roman"/>
          <w:sz w:val="22"/>
        </w:rPr>
        <w:br w:type="page"/>
      </w:r>
    </w:p>
    <w:tbl>
      <w:tblPr>
        <w:tblStyle w:val="TabloKlavuzu5"/>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534"/>
        <w:gridCol w:w="8930"/>
      </w:tblGrid>
      <w:tr w:rsidR="001E7B3B" w:rsidRPr="00AC5FB3" w:rsidTr="00753902">
        <w:trPr>
          <w:trHeight w:val="41"/>
          <w:tblHeader/>
        </w:trPr>
        <w:tc>
          <w:tcPr>
            <w:tcW w:w="534" w:type="dxa"/>
            <w:tcBorders>
              <w:top w:val="single" w:sz="12" w:space="0" w:color="auto"/>
              <w:bottom w:val="single" w:sz="12" w:space="0" w:color="auto"/>
              <w:right w:val="nil"/>
            </w:tcBorders>
          </w:tcPr>
          <w:p w:rsidR="001E7B3B" w:rsidRPr="00AC5FB3" w:rsidRDefault="001E7B3B" w:rsidP="001E7B3B">
            <w:pPr>
              <w:spacing w:before="0" w:after="0" w:line="360" w:lineRule="auto"/>
              <w:ind w:firstLine="0"/>
              <w:jc w:val="left"/>
              <w:rPr>
                <w:rFonts w:eastAsia="Calibri" w:cs="Times New Roman"/>
                <w:b/>
                <w:szCs w:val="28"/>
              </w:rPr>
            </w:pPr>
          </w:p>
        </w:tc>
        <w:tc>
          <w:tcPr>
            <w:tcW w:w="8930" w:type="dxa"/>
            <w:tcBorders>
              <w:top w:val="single" w:sz="12" w:space="0" w:color="auto"/>
              <w:left w:val="nil"/>
              <w:bottom w:val="single" w:sz="12" w:space="0" w:color="auto"/>
            </w:tcBorders>
            <w:noWrap/>
          </w:tcPr>
          <w:p w:rsidR="001E7B3B" w:rsidRPr="00AC5FB3" w:rsidRDefault="001E7B3B" w:rsidP="001E7B3B">
            <w:pPr>
              <w:spacing w:before="0" w:after="0" w:line="360" w:lineRule="auto"/>
              <w:ind w:firstLine="0"/>
              <w:jc w:val="left"/>
              <w:rPr>
                <w:rFonts w:eastAsia="Calibri" w:cs="Times New Roman"/>
                <w:b/>
                <w:szCs w:val="28"/>
              </w:rPr>
            </w:pPr>
            <w:r>
              <w:rPr>
                <w:rFonts w:eastAsia="Calibri" w:cs="Times New Roman"/>
                <w:b/>
                <w:szCs w:val="28"/>
              </w:rPr>
              <w:t>SAMSUN</w:t>
            </w:r>
          </w:p>
        </w:tc>
      </w:tr>
      <w:tr w:rsidR="001E7B3B" w:rsidRPr="00AC5FB3" w:rsidTr="00753902">
        <w:trPr>
          <w:trHeight w:val="41"/>
        </w:trPr>
        <w:tc>
          <w:tcPr>
            <w:tcW w:w="534" w:type="dxa"/>
            <w:tcBorders>
              <w:top w:val="single" w:sz="12" w:space="0" w:color="auto"/>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1</w:t>
            </w:r>
          </w:p>
        </w:tc>
        <w:tc>
          <w:tcPr>
            <w:tcW w:w="8930" w:type="dxa"/>
            <w:tcBorders>
              <w:top w:val="single" w:sz="12" w:space="0" w:color="auto"/>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Gato Hospital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2</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Medicalpark Samsun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3</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Samsun 19 Mayıs Üniversitesi Sağlık Uygulama Araştırma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4</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Medicana İnternational Samsun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5</w:t>
            </w:r>
          </w:p>
        </w:tc>
        <w:tc>
          <w:tcPr>
            <w:tcW w:w="8930" w:type="dxa"/>
            <w:tcBorders>
              <w:top w:val="nil"/>
              <w:left w:val="nil"/>
              <w:bottom w:val="nil"/>
            </w:tcBorders>
            <w:noWrap/>
          </w:tcPr>
          <w:p w:rsidR="001E7B3B" w:rsidRPr="00792D75" w:rsidRDefault="001A51CB" w:rsidP="001E7B3B">
            <w:pPr>
              <w:spacing w:before="0" w:after="0" w:line="360" w:lineRule="auto"/>
              <w:ind w:firstLine="0"/>
              <w:jc w:val="left"/>
              <w:rPr>
                <w:rFonts w:eastAsia="Calibri" w:cs="Times New Roman"/>
                <w:szCs w:val="24"/>
              </w:rPr>
            </w:pPr>
            <w:r>
              <w:rPr>
                <w:rFonts w:eastAsia="Calibri" w:cs="Times New Roman"/>
                <w:szCs w:val="24"/>
              </w:rPr>
              <w:t>Samsun Kadın Doğum v</w:t>
            </w:r>
            <w:r w:rsidR="001E7B3B" w:rsidRPr="00792D75">
              <w:rPr>
                <w:rFonts w:eastAsia="Calibri" w:cs="Times New Roman"/>
                <w:szCs w:val="24"/>
              </w:rPr>
              <w:t>e Çocuk Hastalıkları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6</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Samsun Dr. K</w:t>
            </w:r>
            <w:r w:rsidR="001A51CB">
              <w:rPr>
                <w:rFonts w:eastAsia="Calibri" w:cs="Times New Roman"/>
                <w:szCs w:val="24"/>
              </w:rPr>
              <w:t>amil Furtun Göğüs Hastalıkları v</w:t>
            </w:r>
            <w:r w:rsidRPr="00792D75">
              <w:rPr>
                <w:rFonts w:eastAsia="Calibri" w:cs="Times New Roman"/>
                <w:szCs w:val="24"/>
              </w:rPr>
              <w:t>e Göğüs Cerrahisi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7</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Samsun Gazi Devlet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8</w:t>
            </w:r>
          </w:p>
        </w:tc>
        <w:tc>
          <w:tcPr>
            <w:tcW w:w="8930" w:type="dxa"/>
            <w:tcBorders>
              <w:top w:val="nil"/>
              <w:left w:val="nil"/>
              <w:bottom w:val="nil"/>
            </w:tcBorders>
            <w:noWrap/>
          </w:tcPr>
          <w:p w:rsidR="001E7B3B" w:rsidRPr="00792D75" w:rsidRDefault="001A51CB" w:rsidP="001E7B3B">
            <w:pPr>
              <w:spacing w:before="0" w:after="0" w:line="360" w:lineRule="auto"/>
              <w:ind w:firstLine="0"/>
              <w:jc w:val="left"/>
              <w:rPr>
                <w:rFonts w:eastAsia="Calibri" w:cs="Times New Roman"/>
                <w:szCs w:val="24"/>
              </w:rPr>
            </w:pPr>
            <w:r>
              <w:rPr>
                <w:rFonts w:eastAsia="Calibri" w:cs="Times New Roman"/>
                <w:szCs w:val="24"/>
              </w:rPr>
              <w:t>Samsun Eğitim v</w:t>
            </w:r>
            <w:r w:rsidR="001E7B3B" w:rsidRPr="00792D75">
              <w:rPr>
                <w:rFonts w:eastAsia="Calibri" w:cs="Times New Roman"/>
                <w:szCs w:val="24"/>
              </w:rPr>
              <w:t>e Araştırma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9</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Atasam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10</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Samsun Büyükanadolu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11</w:t>
            </w:r>
          </w:p>
        </w:tc>
        <w:tc>
          <w:tcPr>
            <w:tcW w:w="8930"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Samsun Büyük Anadolu Meydan Hastanesi</w:t>
            </w:r>
          </w:p>
        </w:tc>
      </w:tr>
      <w:tr w:rsidR="001E7B3B" w:rsidRPr="00AC5FB3" w:rsidTr="00753902">
        <w:trPr>
          <w:trHeight w:val="41"/>
        </w:trPr>
        <w:tc>
          <w:tcPr>
            <w:tcW w:w="534" w:type="dxa"/>
            <w:tcBorders>
              <w:top w:val="nil"/>
              <w:bottom w:val="single" w:sz="4" w:space="0" w:color="auto"/>
              <w:right w:val="nil"/>
            </w:tcBorders>
          </w:tcPr>
          <w:p w:rsidR="001E7B3B" w:rsidRDefault="001E7B3B" w:rsidP="001E7B3B">
            <w:pPr>
              <w:spacing w:before="0" w:after="0" w:line="360" w:lineRule="auto"/>
              <w:ind w:firstLine="0"/>
              <w:jc w:val="left"/>
              <w:rPr>
                <w:rFonts w:eastAsia="Calibri" w:cs="Times New Roman"/>
              </w:rPr>
            </w:pPr>
            <w:r>
              <w:rPr>
                <w:rFonts w:eastAsia="Calibri" w:cs="Times New Roman"/>
              </w:rPr>
              <w:t>12</w:t>
            </w:r>
          </w:p>
        </w:tc>
        <w:tc>
          <w:tcPr>
            <w:tcW w:w="8930" w:type="dxa"/>
            <w:tcBorders>
              <w:top w:val="nil"/>
              <w:left w:val="nil"/>
              <w:bottom w:val="single" w:sz="4" w:space="0" w:color="auto"/>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Liman Hastanesi</w:t>
            </w:r>
          </w:p>
        </w:tc>
      </w:tr>
    </w:tbl>
    <w:p w:rsidR="001E7B3B" w:rsidRDefault="001E7B3B" w:rsidP="009D38A7">
      <w:pPr>
        <w:spacing w:before="0" w:after="200" w:line="276" w:lineRule="auto"/>
        <w:ind w:firstLine="0"/>
        <w:jc w:val="left"/>
        <w:rPr>
          <w:rFonts w:ascii="Calibri" w:eastAsia="Calibri" w:hAnsi="Calibri" w:cs="Times New Roman"/>
          <w:sz w:val="22"/>
        </w:rPr>
      </w:pPr>
      <w:r>
        <w:rPr>
          <w:rFonts w:ascii="Calibri" w:eastAsia="Calibri" w:hAnsi="Calibri" w:cs="Times New Roman"/>
          <w:sz w:val="22"/>
        </w:rPr>
        <w:br w:type="page"/>
      </w:r>
    </w:p>
    <w:tbl>
      <w:tblPr>
        <w:tblStyle w:val="TabloKlavuzu5"/>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534"/>
        <w:gridCol w:w="8788"/>
      </w:tblGrid>
      <w:tr w:rsidR="001E7B3B" w:rsidRPr="00AC5FB3" w:rsidTr="00753902">
        <w:trPr>
          <w:trHeight w:val="41"/>
          <w:tblHeader/>
        </w:trPr>
        <w:tc>
          <w:tcPr>
            <w:tcW w:w="534" w:type="dxa"/>
            <w:tcBorders>
              <w:top w:val="single" w:sz="12" w:space="0" w:color="auto"/>
              <w:bottom w:val="single" w:sz="12" w:space="0" w:color="auto"/>
              <w:right w:val="nil"/>
            </w:tcBorders>
          </w:tcPr>
          <w:p w:rsidR="001E7B3B" w:rsidRPr="00AC5FB3" w:rsidRDefault="001E7B3B" w:rsidP="001E7B3B">
            <w:pPr>
              <w:spacing w:before="0" w:after="0" w:line="360" w:lineRule="auto"/>
              <w:ind w:firstLine="0"/>
              <w:jc w:val="left"/>
              <w:rPr>
                <w:rFonts w:eastAsia="Calibri" w:cs="Times New Roman"/>
                <w:b/>
                <w:szCs w:val="28"/>
              </w:rPr>
            </w:pPr>
          </w:p>
        </w:tc>
        <w:tc>
          <w:tcPr>
            <w:tcW w:w="8788" w:type="dxa"/>
            <w:tcBorders>
              <w:top w:val="single" w:sz="12" w:space="0" w:color="auto"/>
              <w:left w:val="nil"/>
              <w:bottom w:val="single" w:sz="12" w:space="0" w:color="auto"/>
            </w:tcBorders>
            <w:noWrap/>
          </w:tcPr>
          <w:p w:rsidR="001E7B3B" w:rsidRPr="00AC5FB3" w:rsidRDefault="001E7B3B" w:rsidP="001E7B3B">
            <w:pPr>
              <w:spacing w:before="0" w:after="0" w:line="360" w:lineRule="auto"/>
              <w:ind w:firstLine="0"/>
              <w:jc w:val="left"/>
              <w:rPr>
                <w:rFonts w:eastAsia="Calibri" w:cs="Times New Roman"/>
                <w:b/>
                <w:szCs w:val="28"/>
              </w:rPr>
            </w:pPr>
            <w:r>
              <w:rPr>
                <w:rFonts w:eastAsia="Calibri" w:cs="Times New Roman"/>
                <w:b/>
                <w:szCs w:val="28"/>
              </w:rPr>
              <w:t>GAZİANTEP</w:t>
            </w:r>
          </w:p>
        </w:tc>
      </w:tr>
      <w:tr w:rsidR="001E7B3B" w:rsidRPr="00AC5FB3" w:rsidTr="00753902">
        <w:trPr>
          <w:trHeight w:val="41"/>
        </w:trPr>
        <w:tc>
          <w:tcPr>
            <w:tcW w:w="534" w:type="dxa"/>
            <w:tcBorders>
              <w:top w:val="single" w:sz="12" w:space="0" w:color="auto"/>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1</w:t>
            </w:r>
          </w:p>
        </w:tc>
        <w:tc>
          <w:tcPr>
            <w:tcW w:w="8788" w:type="dxa"/>
            <w:tcBorders>
              <w:top w:val="single" w:sz="12" w:space="0" w:color="auto"/>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Gaziantep Dr.</w:t>
            </w:r>
            <w:r w:rsidR="001A51CB">
              <w:rPr>
                <w:rFonts w:eastAsia="Calibri" w:cs="Times New Roman"/>
                <w:szCs w:val="24"/>
              </w:rPr>
              <w:t xml:space="preserve"> </w:t>
            </w:r>
            <w:r w:rsidRPr="00792D75">
              <w:rPr>
                <w:rFonts w:eastAsia="Calibri" w:cs="Times New Roman"/>
                <w:szCs w:val="24"/>
              </w:rPr>
              <w:t>Ersin Arslan Devlet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2</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Hayat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3</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Hatem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4</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Sev Amerikan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5</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Tam-Med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6</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Gaziantep Sevgi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7</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Düztepe Yaşam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8</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Göz Nuru Göz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sidRPr="00AC5FB3">
              <w:rPr>
                <w:rFonts w:eastAsia="Calibri" w:cs="Times New Roman"/>
              </w:rPr>
              <w:t>9</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Kemal Bayındır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10</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Deva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11</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Anadolu Şifa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12</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Gaziantep Üniversitesi Şahinbey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13</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Gaziantep Çocuk Hastalıkları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14</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Gaziantep Cengiz Gökçek Kadın Hastal</w:t>
            </w:r>
            <w:r w:rsidR="001A51CB">
              <w:rPr>
                <w:rFonts w:eastAsia="Calibri" w:cs="Times New Roman"/>
                <w:szCs w:val="24"/>
              </w:rPr>
              <w:t>ıkları v</w:t>
            </w:r>
            <w:r w:rsidRPr="00792D75">
              <w:rPr>
                <w:rFonts w:eastAsia="Calibri" w:cs="Times New Roman"/>
                <w:szCs w:val="24"/>
              </w:rPr>
              <w:t>e Doğum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15</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Gaziantep 25 Aralık Devlet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16</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Gaziantep Şehitkamil Devlet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17</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Sani Konukoğlu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18</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Sultana Hospital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19</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Ncr İnternational Hospital</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20</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Primer Hospital Hastanesi</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21</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Medicalpark Gaziantep</w:t>
            </w:r>
          </w:p>
        </w:tc>
      </w:tr>
      <w:tr w:rsidR="001E7B3B" w:rsidRPr="00AC5FB3" w:rsidTr="00753902">
        <w:trPr>
          <w:trHeight w:val="41"/>
        </w:trPr>
        <w:tc>
          <w:tcPr>
            <w:tcW w:w="534" w:type="dxa"/>
            <w:tcBorders>
              <w:top w:val="nil"/>
              <w:bottom w:val="nil"/>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22</w:t>
            </w:r>
          </w:p>
        </w:tc>
        <w:tc>
          <w:tcPr>
            <w:tcW w:w="8788" w:type="dxa"/>
            <w:tcBorders>
              <w:top w:val="nil"/>
              <w:left w:val="nil"/>
              <w:bottom w:val="nil"/>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Özel Gaziantep Emek Hastanesi</w:t>
            </w:r>
          </w:p>
        </w:tc>
      </w:tr>
      <w:tr w:rsidR="001E7B3B" w:rsidRPr="00AC5FB3" w:rsidTr="00753902">
        <w:trPr>
          <w:trHeight w:val="41"/>
        </w:trPr>
        <w:tc>
          <w:tcPr>
            <w:tcW w:w="534" w:type="dxa"/>
            <w:tcBorders>
              <w:top w:val="nil"/>
              <w:bottom w:val="single" w:sz="4" w:space="0" w:color="auto"/>
              <w:right w:val="nil"/>
            </w:tcBorders>
          </w:tcPr>
          <w:p w:rsidR="001E7B3B" w:rsidRPr="00AC5FB3" w:rsidRDefault="001E7B3B" w:rsidP="001E7B3B">
            <w:pPr>
              <w:spacing w:before="0" w:after="0" w:line="360" w:lineRule="auto"/>
              <w:ind w:firstLine="0"/>
              <w:jc w:val="left"/>
              <w:rPr>
                <w:rFonts w:eastAsia="Calibri" w:cs="Times New Roman"/>
              </w:rPr>
            </w:pPr>
            <w:r>
              <w:rPr>
                <w:rFonts w:eastAsia="Calibri" w:cs="Times New Roman"/>
              </w:rPr>
              <w:t>23</w:t>
            </w:r>
          </w:p>
        </w:tc>
        <w:tc>
          <w:tcPr>
            <w:tcW w:w="8788" w:type="dxa"/>
            <w:tcBorders>
              <w:top w:val="nil"/>
              <w:left w:val="nil"/>
              <w:bottom w:val="single" w:sz="4" w:space="0" w:color="auto"/>
            </w:tcBorders>
            <w:noWrap/>
          </w:tcPr>
          <w:p w:rsidR="001E7B3B" w:rsidRPr="00792D75" w:rsidRDefault="001E7B3B" w:rsidP="001E7B3B">
            <w:pPr>
              <w:spacing w:before="0" w:after="0" w:line="360" w:lineRule="auto"/>
              <w:ind w:firstLine="0"/>
              <w:jc w:val="left"/>
              <w:rPr>
                <w:rFonts w:eastAsia="Calibri" w:cs="Times New Roman"/>
                <w:szCs w:val="24"/>
              </w:rPr>
            </w:pPr>
            <w:r w:rsidRPr="00792D75">
              <w:rPr>
                <w:rFonts w:eastAsia="Calibri" w:cs="Times New Roman"/>
                <w:szCs w:val="24"/>
              </w:rPr>
              <w:t>Gaziantep Büyükşehir Belediyesi İnayet Topcuoğlu Hastanesi</w:t>
            </w:r>
          </w:p>
        </w:tc>
      </w:tr>
    </w:tbl>
    <w:p w:rsidR="009D38A7" w:rsidRPr="009D38A7" w:rsidRDefault="009D38A7" w:rsidP="009D38A7">
      <w:pPr>
        <w:spacing w:before="0" w:after="200" w:line="276" w:lineRule="auto"/>
        <w:ind w:firstLine="0"/>
        <w:jc w:val="left"/>
        <w:rPr>
          <w:rFonts w:ascii="Calibri" w:eastAsia="Calibri" w:hAnsi="Calibri" w:cs="Times New Roman"/>
          <w:sz w:val="22"/>
        </w:rPr>
      </w:pPr>
    </w:p>
    <w:p w:rsidR="001E7B3B" w:rsidRDefault="001E7B3B">
      <w:pPr>
        <w:spacing w:before="0" w:after="160" w:line="259" w:lineRule="auto"/>
        <w:ind w:firstLine="0"/>
        <w:jc w:val="left"/>
        <w:rPr>
          <w:rFonts w:ascii="Calibri" w:eastAsia="Calibri" w:hAnsi="Calibri" w:cs="Times New Roman"/>
          <w:sz w:val="22"/>
        </w:rPr>
      </w:pPr>
      <w:r>
        <w:rPr>
          <w:rFonts w:ascii="Calibri" w:eastAsia="Calibri" w:hAnsi="Calibri" w:cs="Times New Roman"/>
          <w:sz w:val="22"/>
        </w:rPr>
        <w:br w:type="page"/>
      </w:r>
    </w:p>
    <w:tbl>
      <w:tblPr>
        <w:tblStyle w:val="TabloKlavuzu5"/>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534"/>
        <w:gridCol w:w="8788"/>
      </w:tblGrid>
      <w:tr w:rsidR="001E7B3B" w:rsidRPr="00AC5FB3" w:rsidTr="00753902">
        <w:trPr>
          <w:trHeight w:val="41"/>
          <w:tblHeader/>
        </w:trPr>
        <w:tc>
          <w:tcPr>
            <w:tcW w:w="534" w:type="dxa"/>
            <w:tcBorders>
              <w:top w:val="single" w:sz="12" w:space="0" w:color="auto"/>
              <w:bottom w:val="single" w:sz="12" w:space="0" w:color="auto"/>
              <w:right w:val="nil"/>
            </w:tcBorders>
          </w:tcPr>
          <w:p w:rsidR="001E7B3B" w:rsidRPr="00AC5FB3" w:rsidRDefault="001E7B3B" w:rsidP="00B2698C">
            <w:pPr>
              <w:spacing w:before="0" w:after="80"/>
              <w:ind w:firstLine="0"/>
              <w:jc w:val="left"/>
              <w:rPr>
                <w:rFonts w:eastAsia="Calibri" w:cs="Times New Roman"/>
                <w:b/>
                <w:szCs w:val="28"/>
              </w:rPr>
            </w:pPr>
          </w:p>
        </w:tc>
        <w:tc>
          <w:tcPr>
            <w:tcW w:w="8788" w:type="dxa"/>
            <w:tcBorders>
              <w:top w:val="single" w:sz="12" w:space="0" w:color="auto"/>
              <w:left w:val="nil"/>
              <w:bottom w:val="single" w:sz="12" w:space="0" w:color="auto"/>
            </w:tcBorders>
            <w:noWrap/>
          </w:tcPr>
          <w:p w:rsidR="001E7B3B" w:rsidRPr="00AC5FB3" w:rsidRDefault="001E7B3B" w:rsidP="00B2698C">
            <w:pPr>
              <w:spacing w:before="0" w:after="80"/>
              <w:ind w:firstLine="0"/>
              <w:jc w:val="left"/>
              <w:rPr>
                <w:rFonts w:eastAsia="Calibri" w:cs="Times New Roman"/>
                <w:b/>
                <w:szCs w:val="28"/>
              </w:rPr>
            </w:pPr>
            <w:r>
              <w:rPr>
                <w:rFonts w:eastAsia="Calibri" w:cs="Times New Roman"/>
                <w:b/>
                <w:szCs w:val="28"/>
              </w:rPr>
              <w:t>İZMİR</w:t>
            </w:r>
          </w:p>
        </w:tc>
      </w:tr>
      <w:tr w:rsidR="001E7B3B" w:rsidRPr="00AC5FB3" w:rsidTr="00753902">
        <w:trPr>
          <w:trHeight w:val="20"/>
        </w:trPr>
        <w:tc>
          <w:tcPr>
            <w:tcW w:w="534" w:type="dxa"/>
            <w:tcBorders>
              <w:top w:val="single" w:sz="12" w:space="0" w:color="auto"/>
              <w:bottom w:val="nil"/>
              <w:right w:val="nil"/>
            </w:tcBorders>
          </w:tcPr>
          <w:p w:rsidR="001E7B3B" w:rsidRPr="00AC5FB3" w:rsidRDefault="001E7B3B" w:rsidP="00B2698C">
            <w:pPr>
              <w:spacing w:before="0" w:after="80"/>
              <w:ind w:firstLine="0"/>
              <w:jc w:val="left"/>
              <w:rPr>
                <w:rFonts w:eastAsia="Calibri" w:cs="Times New Roman"/>
              </w:rPr>
            </w:pPr>
            <w:r w:rsidRPr="00AC5FB3">
              <w:rPr>
                <w:rFonts w:eastAsia="Calibri" w:cs="Times New Roman"/>
              </w:rPr>
              <w:t>1</w:t>
            </w:r>
          </w:p>
        </w:tc>
        <w:tc>
          <w:tcPr>
            <w:tcW w:w="8788" w:type="dxa"/>
            <w:tcBorders>
              <w:top w:val="single" w:sz="12" w:space="0" w:color="auto"/>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Aliağa Devlet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sidRPr="00AC5FB3">
              <w:rPr>
                <w:rFonts w:eastAsia="Calibri" w:cs="Times New Roman"/>
              </w:rPr>
              <w:t>2</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Aliağa Ceza İnfaz Kurumları Kampüs Devlet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sidRPr="00AC5FB3">
              <w:rPr>
                <w:rFonts w:eastAsia="Calibri" w:cs="Times New Roman"/>
              </w:rPr>
              <w:t>3</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Dokuz Eylül Ünv. Tıp Fakültesi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sidRPr="00AC5FB3">
              <w:rPr>
                <w:rFonts w:eastAsia="Calibri" w:cs="Times New Roman"/>
              </w:rPr>
              <w:t>4</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Bayındır Devlet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sidRPr="00AC5FB3">
              <w:rPr>
                <w:rFonts w:eastAsia="Calibri" w:cs="Times New Roman"/>
              </w:rPr>
              <w:t>5</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Bornova Türkan Özilhan Devlet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sidRPr="00AC5FB3">
              <w:rPr>
                <w:rFonts w:eastAsia="Calibri" w:cs="Times New Roman"/>
              </w:rPr>
              <w:t>6</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Ata Sağlık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sidRPr="00AC5FB3">
              <w:rPr>
                <w:rFonts w:eastAsia="Calibri" w:cs="Times New Roman"/>
              </w:rPr>
              <w:t>7</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Ege Üniversitesi Tıp Fak.Hastanesi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sidRPr="00AC5FB3">
              <w:rPr>
                <w:rFonts w:eastAsia="Calibri" w:cs="Times New Roman"/>
              </w:rPr>
              <w:t>8</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Şifa Üniver</w:t>
            </w:r>
            <w:r w:rsidR="001A51CB">
              <w:rPr>
                <w:rFonts w:eastAsia="Calibri" w:cs="Times New Roman"/>
                <w:szCs w:val="24"/>
              </w:rPr>
              <w:t>sitesi Bornova Sağlık Uygulama v</w:t>
            </w:r>
            <w:r w:rsidRPr="00792D75">
              <w:rPr>
                <w:rFonts w:eastAsia="Calibri" w:cs="Times New Roman"/>
                <w:szCs w:val="24"/>
              </w:rPr>
              <w:t>e Araştırma Merkezi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sidRPr="00AC5FB3">
              <w:rPr>
                <w:rFonts w:eastAsia="Calibri" w:cs="Times New Roman"/>
              </w:rPr>
              <w:t>9</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Buca Seyfi Demirsoy Devlet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10</w:t>
            </w:r>
          </w:p>
        </w:tc>
        <w:tc>
          <w:tcPr>
            <w:tcW w:w="8788" w:type="dxa"/>
            <w:tcBorders>
              <w:top w:val="nil"/>
              <w:left w:val="nil"/>
              <w:bottom w:val="nil"/>
            </w:tcBorders>
            <w:noWrap/>
          </w:tcPr>
          <w:p w:rsidR="001E7B3B" w:rsidRPr="00792D75" w:rsidRDefault="001A51CB" w:rsidP="00B2698C">
            <w:pPr>
              <w:spacing w:before="0" w:after="80"/>
              <w:ind w:firstLine="0"/>
              <w:jc w:val="left"/>
              <w:rPr>
                <w:rFonts w:eastAsia="Calibri" w:cs="Times New Roman"/>
                <w:szCs w:val="24"/>
              </w:rPr>
            </w:pPr>
            <w:r>
              <w:rPr>
                <w:rFonts w:eastAsia="Calibri" w:cs="Times New Roman"/>
                <w:szCs w:val="24"/>
              </w:rPr>
              <w:t>İzmir Buca Kadın Doğum v</w:t>
            </w:r>
            <w:r w:rsidR="001E7B3B" w:rsidRPr="00792D75">
              <w:rPr>
                <w:rFonts w:eastAsia="Calibri" w:cs="Times New Roman"/>
                <w:szCs w:val="24"/>
              </w:rPr>
              <w:t>e Çocuk Hastalıkları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11</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Tınaztepe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12</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Çiğli Devlet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13</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Kent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14</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Gaziemir Nevvar Salih İşgören Devlet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15</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Akut Kalp Damar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16</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Karşıyaka Devlet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17</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Medical Park İzmir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18</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Başkent Ünive</w:t>
            </w:r>
            <w:r w:rsidR="001A51CB">
              <w:rPr>
                <w:rFonts w:eastAsia="Calibri" w:cs="Times New Roman"/>
                <w:szCs w:val="24"/>
              </w:rPr>
              <w:t>rsitesi Zübeyde Hanım Uygulama v</w:t>
            </w:r>
            <w:r w:rsidRPr="00792D75">
              <w:rPr>
                <w:rFonts w:eastAsia="Calibri" w:cs="Times New Roman"/>
                <w:szCs w:val="24"/>
              </w:rPr>
              <w:t>e Araştırma Merkezi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19</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Kemalpaşa Devlet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20</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Dr.</w:t>
            </w:r>
            <w:r w:rsidR="001A51CB">
              <w:rPr>
                <w:rFonts w:eastAsia="Calibri" w:cs="Times New Roman"/>
                <w:szCs w:val="24"/>
              </w:rPr>
              <w:t xml:space="preserve"> Behçet Uz Çocuk Hastalıkları v</w:t>
            </w:r>
            <w:r w:rsidRPr="00792D75">
              <w:rPr>
                <w:rFonts w:eastAsia="Calibri" w:cs="Times New Roman"/>
                <w:szCs w:val="24"/>
              </w:rPr>
              <w:t>e Cer</w:t>
            </w:r>
            <w:r w:rsidR="001A51CB">
              <w:rPr>
                <w:rFonts w:eastAsia="Calibri" w:cs="Times New Roman"/>
                <w:szCs w:val="24"/>
              </w:rPr>
              <w:t>rahisi Eğitim v</w:t>
            </w:r>
            <w:r w:rsidRPr="00792D75">
              <w:rPr>
                <w:rFonts w:eastAsia="Calibri" w:cs="Times New Roman"/>
                <w:szCs w:val="24"/>
              </w:rPr>
              <w:t>e Araştırma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21</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Dr</w:t>
            </w:r>
            <w:r w:rsidR="001A51CB">
              <w:rPr>
                <w:rFonts w:eastAsia="Calibri" w:cs="Times New Roman"/>
                <w:szCs w:val="24"/>
              </w:rPr>
              <w:t>.Suat Seren Göğüs Hastalıkları ve Cerrahisi Eğitim v</w:t>
            </w:r>
            <w:r w:rsidRPr="00792D75">
              <w:rPr>
                <w:rFonts w:eastAsia="Calibri" w:cs="Times New Roman"/>
                <w:szCs w:val="24"/>
              </w:rPr>
              <w:t>e Araştırma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22</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Alsancak Nevvar Salih İşgören Devlet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23</w:t>
            </w:r>
          </w:p>
        </w:tc>
        <w:tc>
          <w:tcPr>
            <w:tcW w:w="8788" w:type="dxa"/>
            <w:tcBorders>
              <w:top w:val="nil"/>
              <w:left w:val="nil"/>
              <w:bottom w:val="nil"/>
            </w:tcBorders>
            <w:noWrap/>
          </w:tcPr>
          <w:p w:rsidR="001E7B3B" w:rsidRPr="00792D75" w:rsidRDefault="001A51CB" w:rsidP="00B2698C">
            <w:pPr>
              <w:spacing w:before="0" w:after="80"/>
              <w:ind w:firstLine="0"/>
              <w:jc w:val="left"/>
              <w:rPr>
                <w:rFonts w:eastAsia="Calibri" w:cs="Times New Roman"/>
                <w:szCs w:val="24"/>
              </w:rPr>
            </w:pPr>
            <w:r>
              <w:rPr>
                <w:rFonts w:eastAsia="Calibri" w:cs="Times New Roman"/>
                <w:szCs w:val="24"/>
              </w:rPr>
              <w:t>İzmir Tepecik Eğitim v</w:t>
            </w:r>
            <w:r w:rsidR="001E7B3B" w:rsidRPr="00792D75">
              <w:rPr>
                <w:rFonts w:eastAsia="Calibri" w:cs="Times New Roman"/>
                <w:szCs w:val="24"/>
              </w:rPr>
              <w:t>e Araştırma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24</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Hayat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25</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Gazi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26</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Atakalp Kalp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27</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İzmir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28</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Çınarlı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29</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Deniz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30</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Karataş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31</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Egepol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32</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Su Hospital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33</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Gözde İzmir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34</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Büyükşehir Belediyesi Eşrefpaşa Hast</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35</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Menemen Devlet Hastanesi</w:t>
            </w:r>
          </w:p>
        </w:tc>
      </w:tr>
      <w:tr w:rsidR="001E7B3B" w:rsidRPr="00AC5FB3" w:rsidTr="00753902">
        <w:trPr>
          <w:trHeight w:val="20"/>
        </w:trPr>
        <w:tc>
          <w:tcPr>
            <w:tcW w:w="534" w:type="dxa"/>
            <w:tcBorders>
              <w:top w:val="nil"/>
              <w:bottom w:val="nil"/>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36</w:t>
            </w:r>
          </w:p>
        </w:tc>
        <w:tc>
          <w:tcPr>
            <w:tcW w:w="8788" w:type="dxa"/>
            <w:tcBorders>
              <w:top w:val="nil"/>
              <w:left w:val="nil"/>
              <w:bottom w:val="nil"/>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Özel Sada Hastanesi</w:t>
            </w:r>
          </w:p>
        </w:tc>
      </w:tr>
      <w:tr w:rsidR="001E7B3B" w:rsidRPr="00AC5FB3" w:rsidTr="00753902">
        <w:trPr>
          <w:trHeight w:val="20"/>
        </w:trPr>
        <w:tc>
          <w:tcPr>
            <w:tcW w:w="534" w:type="dxa"/>
            <w:tcBorders>
              <w:top w:val="nil"/>
              <w:bottom w:val="single" w:sz="4" w:space="0" w:color="auto"/>
              <w:right w:val="nil"/>
            </w:tcBorders>
          </w:tcPr>
          <w:p w:rsidR="001E7B3B" w:rsidRPr="00AC5FB3" w:rsidRDefault="001E7B3B" w:rsidP="00B2698C">
            <w:pPr>
              <w:spacing w:before="0" w:after="80"/>
              <w:ind w:firstLine="0"/>
              <w:jc w:val="left"/>
              <w:rPr>
                <w:rFonts w:eastAsia="Calibri" w:cs="Times New Roman"/>
              </w:rPr>
            </w:pPr>
            <w:r>
              <w:rPr>
                <w:rFonts w:eastAsia="Calibri" w:cs="Times New Roman"/>
              </w:rPr>
              <w:t>37</w:t>
            </w:r>
          </w:p>
        </w:tc>
        <w:tc>
          <w:tcPr>
            <w:tcW w:w="8788" w:type="dxa"/>
            <w:tcBorders>
              <w:top w:val="nil"/>
              <w:left w:val="nil"/>
              <w:bottom w:val="single" w:sz="4" w:space="0" w:color="auto"/>
            </w:tcBorders>
            <w:noWrap/>
          </w:tcPr>
          <w:p w:rsidR="001E7B3B" w:rsidRPr="00792D75" w:rsidRDefault="001E7B3B" w:rsidP="00B2698C">
            <w:pPr>
              <w:spacing w:before="0" w:after="80"/>
              <w:ind w:firstLine="0"/>
              <w:jc w:val="left"/>
              <w:rPr>
                <w:rFonts w:eastAsia="Calibri" w:cs="Times New Roman"/>
                <w:szCs w:val="24"/>
              </w:rPr>
            </w:pPr>
            <w:r w:rsidRPr="00792D75">
              <w:rPr>
                <w:rFonts w:eastAsia="Calibri" w:cs="Times New Roman"/>
                <w:szCs w:val="24"/>
              </w:rPr>
              <w:t>İzmir Katip Çelebi Üniv</w:t>
            </w:r>
            <w:r w:rsidR="001A51CB">
              <w:rPr>
                <w:rFonts w:eastAsia="Calibri" w:cs="Times New Roman"/>
                <w:szCs w:val="24"/>
              </w:rPr>
              <w:t>ersitesi Narlıdere Yaşlı Bakım ve Sağlığı Uygulama v</w:t>
            </w:r>
            <w:r w:rsidRPr="00792D75">
              <w:rPr>
                <w:rFonts w:eastAsia="Calibri" w:cs="Times New Roman"/>
                <w:szCs w:val="24"/>
              </w:rPr>
              <w:t>e Araştırma Merkezi</w:t>
            </w:r>
          </w:p>
        </w:tc>
      </w:tr>
    </w:tbl>
    <w:p w:rsidR="00143120" w:rsidRPr="005C1864" w:rsidRDefault="00792D75" w:rsidP="005C1864">
      <w:pPr>
        <w:pStyle w:val="Balk4"/>
        <w:rPr>
          <w:rStyle w:val="Balk9Char"/>
          <w:b/>
          <w:bCs/>
          <w:iCs/>
        </w:rPr>
      </w:pPr>
      <w:bookmarkStart w:id="122" w:name="_Toc448931296"/>
      <w:bookmarkStart w:id="123" w:name="_Toc448994834"/>
      <w:bookmarkStart w:id="124" w:name="_Toc453600269"/>
      <w:r w:rsidRPr="005C1864">
        <w:t>EK-7</w:t>
      </w:r>
      <w:bookmarkEnd w:id="122"/>
      <w:bookmarkEnd w:id="123"/>
      <w:r w:rsidR="00B2698C" w:rsidRPr="005C1864">
        <w:t xml:space="preserve"> </w:t>
      </w:r>
      <w:r w:rsidR="00B2698C" w:rsidRPr="005C1864">
        <w:rPr>
          <w:rStyle w:val="Balk9Char"/>
          <w:b/>
          <w:bCs/>
          <w:iCs/>
        </w:rPr>
        <w:t>Toplum Temelli Aktif Sürveyans Yürütülen İllerde Yataklı Tedavi Kurum Ve Kuruluşları İçin İnvaziv Bakteriyel Hastalık Bildirimi Akış Şeması</w:t>
      </w:r>
      <w:bookmarkEnd w:id="124"/>
    </w:p>
    <w:p w:rsidR="00744E68" w:rsidRDefault="007564E2" w:rsidP="00632448">
      <w:r>
        <w:rPr>
          <w:noProof/>
          <w:lang w:eastAsia="tr-TR"/>
        </w:rPr>
        <w:drawing>
          <wp:inline distT="0" distB="0" distL="0" distR="0" wp14:anchorId="74BFC363" wp14:editId="7BB7932A">
            <wp:extent cx="6177516" cy="2328530"/>
            <wp:effectExtent l="0" t="0" r="0" b="0"/>
            <wp:docPr id="12" name="Resim 12" descr="C:\Users\Pc\Desktop\ScreenHunter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ScreenHunter_1.bmp"/>
                    <pic:cNvPicPr>
                      <a:picLocks noChangeAspect="1" noChangeArrowheads="1"/>
                    </pic:cNvPicPr>
                  </pic:nvPicPr>
                  <pic:blipFill rotWithShape="1">
                    <a:blip r:embed="rId28">
                      <a:extLst>
                        <a:ext uri="{28A0092B-C50C-407E-A947-70E740481C1C}">
                          <a14:useLocalDpi xmlns:a14="http://schemas.microsoft.com/office/drawing/2010/main" val="0"/>
                        </a:ext>
                      </a:extLst>
                    </a:blip>
                    <a:srcRect l="2876" t="11364" r="2538" b="5654"/>
                    <a:stretch/>
                  </pic:blipFill>
                  <pic:spPr bwMode="auto">
                    <a:xfrm>
                      <a:off x="0" y="0"/>
                      <a:ext cx="6193864" cy="2334692"/>
                    </a:xfrm>
                    <a:prstGeom prst="rect">
                      <a:avLst/>
                    </a:prstGeom>
                    <a:noFill/>
                    <a:ln>
                      <a:noFill/>
                    </a:ln>
                    <a:extLst>
                      <a:ext uri="{53640926-AAD7-44D8-BBD7-CCE9431645EC}">
                        <a14:shadowObscured xmlns:a14="http://schemas.microsoft.com/office/drawing/2010/main"/>
                      </a:ext>
                    </a:extLst>
                  </pic:spPr>
                </pic:pic>
              </a:graphicData>
            </a:graphic>
          </wp:inline>
        </w:drawing>
      </w:r>
    </w:p>
    <w:p w:rsidR="00744E68" w:rsidRDefault="00744E68" w:rsidP="00744E68">
      <w:r>
        <w:rPr>
          <w:noProof/>
          <w:lang w:eastAsia="tr-TR"/>
        </w:rPr>
        <w:drawing>
          <wp:inline distT="0" distB="0" distL="0" distR="0" wp14:anchorId="796C5812" wp14:editId="4C7BA379">
            <wp:extent cx="6124575" cy="4486275"/>
            <wp:effectExtent l="0" t="0" r="9525" b="9525"/>
            <wp:docPr id="301" name="Resim 301" descr="C:\Users\Pc\Desktop\ScreenHunter_1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c\Desktop\ScreenHunter_19.bmp"/>
                    <pic:cNvPicPr>
                      <a:picLocks noChangeAspect="1" noChangeArrowheads="1"/>
                    </pic:cNvPicPr>
                  </pic:nvPicPr>
                  <pic:blipFill rotWithShape="1">
                    <a:blip r:embed="rId29">
                      <a:extLst>
                        <a:ext uri="{28A0092B-C50C-407E-A947-70E740481C1C}">
                          <a14:useLocalDpi xmlns:a14="http://schemas.microsoft.com/office/drawing/2010/main" val="0"/>
                        </a:ext>
                      </a:extLst>
                    </a:blip>
                    <a:srcRect l="2269" t="2609" r="2490"/>
                    <a:stretch/>
                  </pic:blipFill>
                  <pic:spPr bwMode="auto">
                    <a:xfrm>
                      <a:off x="0" y="0"/>
                      <a:ext cx="6134163" cy="4493298"/>
                    </a:xfrm>
                    <a:prstGeom prst="rect">
                      <a:avLst/>
                    </a:prstGeom>
                    <a:noFill/>
                    <a:ln>
                      <a:noFill/>
                    </a:ln>
                    <a:extLst>
                      <a:ext uri="{53640926-AAD7-44D8-BBD7-CCE9431645EC}">
                        <a14:shadowObscured xmlns:a14="http://schemas.microsoft.com/office/drawing/2010/main"/>
                      </a:ext>
                    </a:extLst>
                  </pic:spPr>
                </pic:pic>
              </a:graphicData>
            </a:graphic>
          </wp:inline>
        </w:drawing>
      </w:r>
    </w:p>
    <w:p w:rsidR="00516D7E" w:rsidRPr="00744E68" w:rsidRDefault="00744E68" w:rsidP="00744E68">
      <w:pPr>
        <w:sectPr w:rsidR="00516D7E" w:rsidRPr="00744E68" w:rsidSect="00816BE7">
          <w:pgSz w:w="11906" w:h="16838" w:code="9"/>
          <w:pgMar w:top="1418" w:right="991" w:bottom="1418" w:left="993" w:header="709" w:footer="709" w:gutter="0"/>
          <w:pgNumType w:start="58"/>
          <w:cols w:space="708"/>
          <w:docGrid w:linePitch="360"/>
        </w:sectPr>
      </w:pPr>
      <w:r>
        <w:rPr>
          <w:noProof/>
          <w:lang w:eastAsia="tr-TR"/>
        </w:rPr>
        <w:drawing>
          <wp:inline distT="0" distB="0" distL="0" distR="0" wp14:anchorId="3E3B393E" wp14:editId="010FC2AA">
            <wp:extent cx="6124575" cy="847724"/>
            <wp:effectExtent l="0" t="0" r="0" b="0"/>
            <wp:docPr id="302" name="Resim 302" descr="C:\Users\Pc\Desktop\ScreenHunter_2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c\Desktop\ScreenHunter_20.bmp"/>
                    <pic:cNvPicPr>
                      <a:picLocks noChangeAspect="1" noChangeArrowheads="1"/>
                    </pic:cNvPicPr>
                  </pic:nvPicPr>
                  <pic:blipFill rotWithShape="1">
                    <a:blip r:embed="rId30">
                      <a:extLst>
                        <a:ext uri="{28A0092B-C50C-407E-A947-70E740481C1C}">
                          <a14:useLocalDpi xmlns:a14="http://schemas.microsoft.com/office/drawing/2010/main" val="0"/>
                        </a:ext>
                      </a:extLst>
                    </a:blip>
                    <a:srcRect l="756" t="9756" r="1966" b="11309"/>
                    <a:stretch/>
                  </pic:blipFill>
                  <pic:spPr bwMode="auto">
                    <a:xfrm>
                      <a:off x="0" y="0"/>
                      <a:ext cx="6124575" cy="847724"/>
                    </a:xfrm>
                    <a:prstGeom prst="rect">
                      <a:avLst/>
                    </a:prstGeom>
                    <a:noFill/>
                    <a:ln>
                      <a:noFill/>
                    </a:ln>
                    <a:extLst>
                      <a:ext uri="{53640926-AAD7-44D8-BBD7-CCE9431645EC}">
                        <a14:shadowObscured xmlns:a14="http://schemas.microsoft.com/office/drawing/2010/main"/>
                      </a:ext>
                    </a:extLst>
                  </pic:spPr>
                </pic:pic>
              </a:graphicData>
            </a:graphic>
          </wp:inline>
        </w:drawing>
      </w:r>
    </w:p>
    <w:p w:rsidR="005C1864" w:rsidRPr="005C1864" w:rsidRDefault="00B514BB" w:rsidP="005C1864">
      <w:pPr>
        <w:pStyle w:val="Balk4"/>
        <w:rPr>
          <w:rStyle w:val="Balk9Char"/>
          <w:b/>
          <w:bCs/>
          <w:iCs/>
        </w:rPr>
      </w:pPr>
      <w:bookmarkStart w:id="125" w:name="_Toc448931297"/>
      <w:bookmarkStart w:id="126" w:name="_Toc448994835"/>
      <w:bookmarkStart w:id="127" w:name="_Toc453600270"/>
      <w:r w:rsidRPr="005C1864">
        <w:t>EK-8</w:t>
      </w:r>
      <w:bookmarkEnd w:id="125"/>
      <w:bookmarkEnd w:id="126"/>
      <w:r w:rsidRPr="005C1864">
        <w:t xml:space="preserve"> </w:t>
      </w:r>
      <w:r w:rsidR="005C1864" w:rsidRPr="005C1864">
        <w:t xml:space="preserve"> </w:t>
      </w:r>
      <w:r w:rsidR="005C1864" w:rsidRPr="005C1864">
        <w:rPr>
          <w:rStyle w:val="Balk9Char"/>
          <w:b/>
          <w:bCs/>
          <w:iCs/>
        </w:rPr>
        <w:t>Aşı ile Önlenebilir İnvaziv Bakteriyel Hastalıklar Aktif Sürveyansı İzleme Formu</w:t>
      </w:r>
      <w:r w:rsidR="00143120" w:rsidRPr="005C1864">
        <w:rPr>
          <w:rStyle w:val="Balk9Char"/>
          <w:b/>
          <w:bCs/>
          <w:iCs/>
        </w:rPr>
        <w:t>-1</w:t>
      </w:r>
      <w:bookmarkEnd w:id="127"/>
    </w:p>
    <w:p w:rsidR="00143120" w:rsidRDefault="00143120" w:rsidP="005C1864">
      <w:pPr>
        <w:spacing w:after="0"/>
      </w:pPr>
      <w:r>
        <w:t>( Halk Sağlığı Müdürlüğünde dosyalanacak)</w:t>
      </w:r>
    </w:p>
    <w:p w:rsidR="00143120" w:rsidRDefault="00143120" w:rsidP="00143120">
      <w:pPr>
        <w:spacing w:before="0" w:after="0"/>
      </w:pPr>
      <w:r>
        <w:t xml:space="preserve">İl: </w:t>
      </w:r>
    </w:p>
    <w:p w:rsidR="00143120" w:rsidRDefault="00143120" w:rsidP="00143120">
      <w:pPr>
        <w:spacing w:before="0"/>
      </w:pPr>
      <w:r>
        <w:t>Tarih:</w:t>
      </w:r>
    </w:p>
    <w:tbl>
      <w:tblPr>
        <w:tblW w:w="15140"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1"/>
        <w:gridCol w:w="1802"/>
        <w:gridCol w:w="1242"/>
        <w:gridCol w:w="1242"/>
        <w:gridCol w:w="1242"/>
        <w:gridCol w:w="1242"/>
        <w:gridCol w:w="1242"/>
        <w:gridCol w:w="1242"/>
        <w:gridCol w:w="1242"/>
        <w:gridCol w:w="1242"/>
        <w:gridCol w:w="1242"/>
        <w:gridCol w:w="1479"/>
      </w:tblGrid>
      <w:tr w:rsidR="00143120" w:rsidTr="00143120">
        <w:trPr>
          <w:cantSplit/>
          <w:trHeight w:val="20"/>
        </w:trPr>
        <w:tc>
          <w:tcPr>
            <w:tcW w:w="681" w:type="dxa"/>
            <w:vMerge w:val="restart"/>
          </w:tcPr>
          <w:p w:rsidR="00143120" w:rsidRDefault="00143120" w:rsidP="00143120">
            <w:pPr>
              <w:spacing w:before="0" w:after="0"/>
              <w:ind w:firstLine="0"/>
            </w:pPr>
            <w:r>
              <w:t>Sıra No</w:t>
            </w:r>
          </w:p>
        </w:tc>
        <w:tc>
          <w:tcPr>
            <w:tcW w:w="1802" w:type="dxa"/>
            <w:vMerge w:val="restart"/>
          </w:tcPr>
          <w:p w:rsidR="00143120" w:rsidRDefault="00143120" w:rsidP="00143120">
            <w:pPr>
              <w:spacing w:before="0" w:after="0"/>
              <w:ind w:firstLine="0"/>
            </w:pPr>
            <w:r>
              <w:t>Kurum adı</w:t>
            </w:r>
          </w:p>
        </w:tc>
        <w:tc>
          <w:tcPr>
            <w:tcW w:w="2484" w:type="dxa"/>
            <w:gridSpan w:val="2"/>
          </w:tcPr>
          <w:p w:rsidR="00143120" w:rsidRDefault="00143120" w:rsidP="00143120">
            <w:pPr>
              <w:spacing w:before="0" w:after="0"/>
              <w:ind w:firstLine="0"/>
            </w:pPr>
            <w:r>
              <w:t>Menenjit Vaka Sayısı*</w:t>
            </w:r>
          </w:p>
        </w:tc>
        <w:tc>
          <w:tcPr>
            <w:tcW w:w="2484" w:type="dxa"/>
            <w:gridSpan w:val="2"/>
          </w:tcPr>
          <w:p w:rsidR="00143120" w:rsidRDefault="00143120" w:rsidP="00143120">
            <w:pPr>
              <w:spacing w:before="0" w:after="0"/>
              <w:ind w:firstLine="0"/>
            </w:pPr>
            <w:r>
              <w:t>Sepsis</w:t>
            </w:r>
          </w:p>
          <w:p w:rsidR="00143120" w:rsidRDefault="00143120" w:rsidP="00143120">
            <w:pPr>
              <w:spacing w:before="0" w:after="0"/>
              <w:ind w:firstLine="0"/>
            </w:pPr>
            <w:r>
              <w:t>Vaka Sayısı*</w:t>
            </w:r>
          </w:p>
        </w:tc>
        <w:tc>
          <w:tcPr>
            <w:tcW w:w="2484" w:type="dxa"/>
            <w:gridSpan w:val="2"/>
          </w:tcPr>
          <w:p w:rsidR="00143120" w:rsidRDefault="00143120" w:rsidP="00143120">
            <w:pPr>
              <w:spacing w:before="0" w:after="0"/>
              <w:ind w:firstLine="0"/>
            </w:pPr>
            <w:r>
              <w:t>Bakteriyeminin eşlik ettiği pnömoni vaka sayısı*</w:t>
            </w:r>
          </w:p>
        </w:tc>
        <w:tc>
          <w:tcPr>
            <w:tcW w:w="1242" w:type="dxa"/>
            <w:vMerge w:val="restart"/>
          </w:tcPr>
          <w:p w:rsidR="00143120" w:rsidRDefault="00143120" w:rsidP="00143120">
            <w:pPr>
              <w:spacing w:before="0" w:after="0"/>
              <w:ind w:firstLine="0"/>
            </w:pPr>
            <w:r>
              <w:t>Görüşme tarihi</w:t>
            </w:r>
          </w:p>
        </w:tc>
        <w:tc>
          <w:tcPr>
            <w:tcW w:w="1242" w:type="dxa"/>
            <w:vMerge w:val="restart"/>
          </w:tcPr>
          <w:p w:rsidR="00143120" w:rsidRDefault="00143120" w:rsidP="00143120">
            <w:pPr>
              <w:spacing w:before="0" w:after="0"/>
              <w:ind w:firstLine="0"/>
            </w:pPr>
            <w:r>
              <w:t>Görüşülen kişinin adı, soyadı</w:t>
            </w:r>
          </w:p>
          <w:p w:rsidR="00143120" w:rsidRDefault="00143120" w:rsidP="00143120">
            <w:pPr>
              <w:spacing w:before="0" w:after="0"/>
            </w:pPr>
          </w:p>
        </w:tc>
        <w:tc>
          <w:tcPr>
            <w:tcW w:w="1242" w:type="dxa"/>
            <w:vMerge w:val="restart"/>
          </w:tcPr>
          <w:p w:rsidR="00143120" w:rsidRDefault="00143120" w:rsidP="00143120">
            <w:pPr>
              <w:spacing w:before="0" w:after="0"/>
              <w:ind w:firstLine="0"/>
            </w:pPr>
            <w:r>
              <w:t>Görüşen kişinin adı, soyadı</w:t>
            </w:r>
          </w:p>
        </w:tc>
        <w:tc>
          <w:tcPr>
            <w:tcW w:w="1479" w:type="dxa"/>
            <w:vMerge w:val="restart"/>
          </w:tcPr>
          <w:p w:rsidR="00143120" w:rsidRDefault="00143120" w:rsidP="00143120">
            <w:pPr>
              <w:spacing w:before="0" w:after="0"/>
              <w:ind w:firstLine="0"/>
            </w:pPr>
            <w:r>
              <w:t>Açıklamalar</w:t>
            </w:r>
          </w:p>
        </w:tc>
      </w:tr>
      <w:tr w:rsidR="00143120" w:rsidTr="00143120">
        <w:trPr>
          <w:cantSplit/>
          <w:trHeight w:val="408"/>
        </w:trPr>
        <w:tc>
          <w:tcPr>
            <w:tcW w:w="681" w:type="dxa"/>
            <w:vMerge/>
          </w:tcPr>
          <w:p w:rsidR="00143120" w:rsidRDefault="00143120" w:rsidP="00CF4128"/>
        </w:tc>
        <w:tc>
          <w:tcPr>
            <w:tcW w:w="1802" w:type="dxa"/>
            <w:vMerge/>
          </w:tcPr>
          <w:p w:rsidR="00143120" w:rsidRDefault="00143120" w:rsidP="00CF4128"/>
        </w:tc>
        <w:tc>
          <w:tcPr>
            <w:tcW w:w="1242" w:type="dxa"/>
          </w:tcPr>
          <w:p w:rsidR="00143120" w:rsidRDefault="00143120" w:rsidP="00CF4128"/>
        </w:tc>
        <w:tc>
          <w:tcPr>
            <w:tcW w:w="1242" w:type="dxa"/>
          </w:tcPr>
          <w:p w:rsidR="00143120" w:rsidRDefault="00143120" w:rsidP="00CF4128"/>
        </w:tc>
        <w:tc>
          <w:tcPr>
            <w:tcW w:w="1242" w:type="dxa"/>
          </w:tcPr>
          <w:p w:rsidR="00143120" w:rsidRDefault="00143120" w:rsidP="00CF4128"/>
        </w:tc>
        <w:tc>
          <w:tcPr>
            <w:tcW w:w="1242" w:type="dxa"/>
          </w:tcPr>
          <w:p w:rsidR="00143120" w:rsidRDefault="00143120" w:rsidP="00CF4128"/>
        </w:tc>
        <w:tc>
          <w:tcPr>
            <w:tcW w:w="1242" w:type="dxa"/>
          </w:tcPr>
          <w:p w:rsidR="00143120" w:rsidRDefault="00143120" w:rsidP="00CF4128"/>
        </w:tc>
        <w:tc>
          <w:tcPr>
            <w:tcW w:w="1242" w:type="dxa"/>
          </w:tcPr>
          <w:p w:rsidR="00143120" w:rsidRDefault="00143120" w:rsidP="00CF4128"/>
        </w:tc>
        <w:tc>
          <w:tcPr>
            <w:tcW w:w="1242" w:type="dxa"/>
            <w:vMerge/>
          </w:tcPr>
          <w:p w:rsidR="00143120" w:rsidRDefault="00143120" w:rsidP="00CF4128"/>
        </w:tc>
        <w:tc>
          <w:tcPr>
            <w:tcW w:w="1242" w:type="dxa"/>
            <w:vMerge/>
          </w:tcPr>
          <w:p w:rsidR="00143120" w:rsidRDefault="00143120" w:rsidP="00CF4128"/>
        </w:tc>
        <w:tc>
          <w:tcPr>
            <w:tcW w:w="1242" w:type="dxa"/>
            <w:vMerge/>
          </w:tcPr>
          <w:p w:rsidR="00143120" w:rsidRDefault="00143120" w:rsidP="00CF4128"/>
        </w:tc>
        <w:tc>
          <w:tcPr>
            <w:tcW w:w="1479" w:type="dxa"/>
            <w:vMerge/>
          </w:tcPr>
          <w:p w:rsidR="00143120" w:rsidRDefault="00143120" w:rsidP="00CF4128"/>
        </w:tc>
      </w:tr>
      <w:tr w:rsidR="00143120" w:rsidTr="00143120">
        <w:trPr>
          <w:cantSplit/>
          <w:trHeight w:val="20"/>
        </w:trPr>
        <w:tc>
          <w:tcPr>
            <w:tcW w:w="681" w:type="dxa"/>
          </w:tcPr>
          <w:p w:rsidR="00143120" w:rsidRDefault="00143120" w:rsidP="00143120">
            <w:pPr>
              <w:spacing w:before="0" w:after="0"/>
              <w:ind w:firstLine="147"/>
            </w:pPr>
            <w:r>
              <w:t>1</w:t>
            </w:r>
          </w:p>
        </w:tc>
        <w:tc>
          <w:tcPr>
            <w:tcW w:w="1802" w:type="dxa"/>
          </w:tcPr>
          <w:p w:rsidR="00143120" w:rsidRDefault="00143120" w:rsidP="00143120">
            <w:pPr>
              <w:spacing w:before="0" w:after="0"/>
            </w:pPr>
          </w:p>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479" w:type="dxa"/>
          </w:tcPr>
          <w:p w:rsidR="00143120" w:rsidRDefault="00143120" w:rsidP="00143120">
            <w:pPr>
              <w:spacing w:before="0" w:after="0"/>
            </w:pPr>
          </w:p>
        </w:tc>
      </w:tr>
      <w:tr w:rsidR="00143120" w:rsidTr="00143120">
        <w:trPr>
          <w:cantSplit/>
          <w:trHeight w:val="20"/>
        </w:trPr>
        <w:tc>
          <w:tcPr>
            <w:tcW w:w="681" w:type="dxa"/>
          </w:tcPr>
          <w:p w:rsidR="00143120" w:rsidRDefault="00143120" w:rsidP="00143120">
            <w:pPr>
              <w:spacing w:before="0" w:after="0"/>
              <w:ind w:firstLine="147"/>
            </w:pPr>
            <w:r>
              <w:t>2</w:t>
            </w:r>
          </w:p>
        </w:tc>
        <w:tc>
          <w:tcPr>
            <w:tcW w:w="1802" w:type="dxa"/>
          </w:tcPr>
          <w:p w:rsidR="00143120" w:rsidRDefault="00143120" w:rsidP="00143120">
            <w:pPr>
              <w:spacing w:before="0" w:after="0"/>
            </w:pPr>
          </w:p>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479" w:type="dxa"/>
          </w:tcPr>
          <w:p w:rsidR="00143120" w:rsidRDefault="00143120" w:rsidP="00143120">
            <w:pPr>
              <w:spacing w:before="0" w:after="0"/>
            </w:pPr>
          </w:p>
        </w:tc>
      </w:tr>
      <w:tr w:rsidR="00143120" w:rsidTr="00143120">
        <w:trPr>
          <w:cantSplit/>
          <w:trHeight w:val="20"/>
        </w:trPr>
        <w:tc>
          <w:tcPr>
            <w:tcW w:w="681" w:type="dxa"/>
          </w:tcPr>
          <w:p w:rsidR="00143120" w:rsidRDefault="00143120" w:rsidP="00143120">
            <w:pPr>
              <w:spacing w:before="0" w:after="0"/>
              <w:ind w:firstLine="147"/>
            </w:pPr>
            <w:r>
              <w:t>3</w:t>
            </w:r>
          </w:p>
        </w:tc>
        <w:tc>
          <w:tcPr>
            <w:tcW w:w="1802" w:type="dxa"/>
          </w:tcPr>
          <w:p w:rsidR="00143120" w:rsidRDefault="00143120" w:rsidP="00143120">
            <w:pPr>
              <w:spacing w:before="0" w:after="0"/>
            </w:pPr>
          </w:p>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479" w:type="dxa"/>
          </w:tcPr>
          <w:p w:rsidR="00143120" w:rsidRDefault="00143120" w:rsidP="00143120">
            <w:pPr>
              <w:spacing w:before="0" w:after="0"/>
            </w:pPr>
          </w:p>
        </w:tc>
      </w:tr>
      <w:tr w:rsidR="00143120" w:rsidTr="00143120">
        <w:trPr>
          <w:cantSplit/>
          <w:trHeight w:val="20"/>
        </w:trPr>
        <w:tc>
          <w:tcPr>
            <w:tcW w:w="681" w:type="dxa"/>
          </w:tcPr>
          <w:p w:rsidR="00143120" w:rsidRDefault="00143120" w:rsidP="00143120">
            <w:pPr>
              <w:spacing w:before="0" w:after="0"/>
              <w:ind w:firstLine="147"/>
            </w:pPr>
            <w:r>
              <w:t>4</w:t>
            </w:r>
          </w:p>
        </w:tc>
        <w:tc>
          <w:tcPr>
            <w:tcW w:w="1802" w:type="dxa"/>
          </w:tcPr>
          <w:p w:rsidR="00143120" w:rsidRDefault="00143120" w:rsidP="00143120">
            <w:pPr>
              <w:spacing w:before="0" w:after="0"/>
            </w:pPr>
          </w:p>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479" w:type="dxa"/>
          </w:tcPr>
          <w:p w:rsidR="00143120" w:rsidRDefault="00143120" w:rsidP="00143120">
            <w:pPr>
              <w:spacing w:before="0" w:after="0"/>
            </w:pPr>
          </w:p>
        </w:tc>
      </w:tr>
      <w:tr w:rsidR="00143120" w:rsidTr="00143120">
        <w:trPr>
          <w:cantSplit/>
          <w:trHeight w:val="20"/>
        </w:trPr>
        <w:tc>
          <w:tcPr>
            <w:tcW w:w="681" w:type="dxa"/>
          </w:tcPr>
          <w:p w:rsidR="00143120" w:rsidRDefault="00143120" w:rsidP="00143120">
            <w:pPr>
              <w:spacing w:before="0" w:after="0"/>
              <w:ind w:firstLine="147"/>
            </w:pPr>
            <w:r>
              <w:t>5</w:t>
            </w:r>
          </w:p>
        </w:tc>
        <w:tc>
          <w:tcPr>
            <w:tcW w:w="1802" w:type="dxa"/>
          </w:tcPr>
          <w:p w:rsidR="00143120" w:rsidRDefault="00143120" w:rsidP="00143120">
            <w:pPr>
              <w:spacing w:before="0" w:after="0"/>
            </w:pPr>
          </w:p>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479" w:type="dxa"/>
          </w:tcPr>
          <w:p w:rsidR="00143120" w:rsidRDefault="00143120" w:rsidP="00143120">
            <w:pPr>
              <w:spacing w:before="0" w:after="0"/>
            </w:pPr>
          </w:p>
        </w:tc>
      </w:tr>
      <w:tr w:rsidR="00143120" w:rsidTr="00143120">
        <w:trPr>
          <w:cantSplit/>
          <w:trHeight w:val="20"/>
        </w:trPr>
        <w:tc>
          <w:tcPr>
            <w:tcW w:w="681" w:type="dxa"/>
          </w:tcPr>
          <w:p w:rsidR="00143120" w:rsidRDefault="00143120" w:rsidP="00143120">
            <w:pPr>
              <w:spacing w:before="0" w:after="0"/>
              <w:ind w:firstLine="147"/>
            </w:pPr>
            <w:r>
              <w:t>6</w:t>
            </w:r>
          </w:p>
        </w:tc>
        <w:tc>
          <w:tcPr>
            <w:tcW w:w="1802" w:type="dxa"/>
          </w:tcPr>
          <w:p w:rsidR="00143120" w:rsidRDefault="00143120" w:rsidP="00143120">
            <w:pPr>
              <w:spacing w:before="0" w:after="0"/>
            </w:pPr>
          </w:p>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479" w:type="dxa"/>
          </w:tcPr>
          <w:p w:rsidR="00143120" w:rsidRDefault="00143120" w:rsidP="00143120">
            <w:pPr>
              <w:spacing w:before="0" w:after="0"/>
            </w:pPr>
          </w:p>
        </w:tc>
      </w:tr>
      <w:tr w:rsidR="00143120" w:rsidTr="00143120">
        <w:trPr>
          <w:cantSplit/>
          <w:trHeight w:val="20"/>
        </w:trPr>
        <w:tc>
          <w:tcPr>
            <w:tcW w:w="681" w:type="dxa"/>
          </w:tcPr>
          <w:p w:rsidR="00143120" w:rsidRDefault="00143120" w:rsidP="00143120">
            <w:pPr>
              <w:spacing w:before="0" w:after="0"/>
              <w:ind w:firstLine="147"/>
            </w:pPr>
            <w:r>
              <w:t>7</w:t>
            </w:r>
          </w:p>
        </w:tc>
        <w:tc>
          <w:tcPr>
            <w:tcW w:w="1802" w:type="dxa"/>
          </w:tcPr>
          <w:p w:rsidR="00143120" w:rsidRDefault="00143120" w:rsidP="00143120">
            <w:pPr>
              <w:spacing w:before="0" w:after="0"/>
            </w:pPr>
          </w:p>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479" w:type="dxa"/>
          </w:tcPr>
          <w:p w:rsidR="00143120" w:rsidRDefault="00143120" w:rsidP="00143120">
            <w:pPr>
              <w:spacing w:before="0" w:after="0"/>
            </w:pPr>
          </w:p>
        </w:tc>
      </w:tr>
      <w:tr w:rsidR="00143120" w:rsidTr="00143120">
        <w:trPr>
          <w:cantSplit/>
          <w:trHeight w:val="20"/>
        </w:trPr>
        <w:tc>
          <w:tcPr>
            <w:tcW w:w="681" w:type="dxa"/>
          </w:tcPr>
          <w:p w:rsidR="00143120" w:rsidRDefault="00143120" w:rsidP="00143120">
            <w:pPr>
              <w:spacing w:before="0" w:after="0"/>
              <w:ind w:firstLine="147"/>
            </w:pPr>
            <w:r>
              <w:t>8</w:t>
            </w:r>
          </w:p>
        </w:tc>
        <w:tc>
          <w:tcPr>
            <w:tcW w:w="1802" w:type="dxa"/>
          </w:tcPr>
          <w:p w:rsidR="00143120" w:rsidRDefault="00143120" w:rsidP="00143120">
            <w:pPr>
              <w:spacing w:before="0" w:after="0"/>
            </w:pPr>
          </w:p>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242" w:type="dxa"/>
          </w:tcPr>
          <w:p w:rsidR="00143120" w:rsidRDefault="00143120" w:rsidP="00143120">
            <w:pPr>
              <w:spacing w:before="0" w:after="0"/>
            </w:pPr>
          </w:p>
        </w:tc>
        <w:tc>
          <w:tcPr>
            <w:tcW w:w="1479" w:type="dxa"/>
          </w:tcPr>
          <w:p w:rsidR="00143120" w:rsidRDefault="00143120" w:rsidP="00143120">
            <w:pPr>
              <w:spacing w:before="0" w:after="0"/>
            </w:pPr>
          </w:p>
        </w:tc>
      </w:tr>
      <w:tr w:rsidR="00143120" w:rsidTr="00143120">
        <w:trPr>
          <w:cantSplit/>
          <w:trHeight w:val="20"/>
        </w:trPr>
        <w:tc>
          <w:tcPr>
            <w:tcW w:w="681" w:type="dxa"/>
            <w:tcBorders>
              <w:bottom w:val="nil"/>
            </w:tcBorders>
          </w:tcPr>
          <w:p w:rsidR="00143120" w:rsidRDefault="00143120" w:rsidP="00143120">
            <w:pPr>
              <w:spacing w:before="0" w:after="0"/>
              <w:ind w:firstLine="147"/>
            </w:pPr>
            <w:r>
              <w:t>9</w:t>
            </w:r>
          </w:p>
        </w:tc>
        <w:tc>
          <w:tcPr>
            <w:tcW w:w="1802" w:type="dxa"/>
            <w:tcBorders>
              <w:bottom w:val="nil"/>
            </w:tcBorders>
          </w:tcPr>
          <w:p w:rsidR="00143120" w:rsidRDefault="00143120" w:rsidP="00143120">
            <w:pPr>
              <w:spacing w:before="0" w:after="0"/>
            </w:pPr>
          </w:p>
          <w:p w:rsidR="00143120" w:rsidRDefault="00143120" w:rsidP="00143120">
            <w:pPr>
              <w:spacing w:before="0" w:after="0"/>
            </w:pPr>
          </w:p>
        </w:tc>
        <w:tc>
          <w:tcPr>
            <w:tcW w:w="1242" w:type="dxa"/>
            <w:tcBorders>
              <w:bottom w:val="nil"/>
            </w:tcBorders>
          </w:tcPr>
          <w:p w:rsidR="00143120" w:rsidRDefault="00143120" w:rsidP="00143120">
            <w:pPr>
              <w:spacing w:before="0" w:after="0"/>
            </w:pPr>
          </w:p>
        </w:tc>
        <w:tc>
          <w:tcPr>
            <w:tcW w:w="1242" w:type="dxa"/>
            <w:tcBorders>
              <w:bottom w:val="nil"/>
            </w:tcBorders>
          </w:tcPr>
          <w:p w:rsidR="00143120" w:rsidRDefault="00143120" w:rsidP="00143120">
            <w:pPr>
              <w:spacing w:before="0" w:after="0"/>
            </w:pPr>
          </w:p>
        </w:tc>
        <w:tc>
          <w:tcPr>
            <w:tcW w:w="1242" w:type="dxa"/>
            <w:tcBorders>
              <w:bottom w:val="nil"/>
            </w:tcBorders>
          </w:tcPr>
          <w:p w:rsidR="00143120" w:rsidRDefault="00143120" w:rsidP="00143120">
            <w:pPr>
              <w:spacing w:before="0" w:after="0"/>
            </w:pPr>
          </w:p>
        </w:tc>
        <w:tc>
          <w:tcPr>
            <w:tcW w:w="1242" w:type="dxa"/>
            <w:tcBorders>
              <w:bottom w:val="nil"/>
            </w:tcBorders>
          </w:tcPr>
          <w:p w:rsidR="00143120" w:rsidRDefault="00143120" w:rsidP="00143120">
            <w:pPr>
              <w:spacing w:before="0" w:after="0"/>
            </w:pPr>
          </w:p>
        </w:tc>
        <w:tc>
          <w:tcPr>
            <w:tcW w:w="1242" w:type="dxa"/>
            <w:tcBorders>
              <w:bottom w:val="nil"/>
            </w:tcBorders>
          </w:tcPr>
          <w:p w:rsidR="00143120" w:rsidRDefault="00143120" w:rsidP="00143120">
            <w:pPr>
              <w:spacing w:before="0" w:after="0"/>
            </w:pPr>
          </w:p>
        </w:tc>
        <w:tc>
          <w:tcPr>
            <w:tcW w:w="1242" w:type="dxa"/>
            <w:tcBorders>
              <w:bottom w:val="nil"/>
            </w:tcBorders>
          </w:tcPr>
          <w:p w:rsidR="00143120" w:rsidRDefault="00143120" w:rsidP="00143120">
            <w:pPr>
              <w:spacing w:before="0" w:after="0"/>
            </w:pPr>
          </w:p>
        </w:tc>
        <w:tc>
          <w:tcPr>
            <w:tcW w:w="1242" w:type="dxa"/>
            <w:tcBorders>
              <w:bottom w:val="nil"/>
            </w:tcBorders>
          </w:tcPr>
          <w:p w:rsidR="00143120" w:rsidRDefault="00143120" w:rsidP="00143120">
            <w:pPr>
              <w:spacing w:before="0" w:after="0"/>
            </w:pPr>
          </w:p>
        </w:tc>
        <w:tc>
          <w:tcPr>
            <w:tcW w:w="1242" w:type="dxa"/>
            <w:tcBorders>
              <w:bottom w:val="nil"/>
            </w:tcBorders>
          </w:tcPr>
          <w:p w:rsidR="00143120" w:rsidRDefault="00143120" w:rsidP="00143120">
            <w:pPr>
              <w:spacing w:before="0" w:after="0"/>
            </w:pPr>
          </w:p>
        </w:tc>
        <w:tc>
          <w:tcPr>
            <w:tcW w:w="1242" w:type="dxa"/>
            <w:tcBorders>
              <w:bottom w:val="nil"/>
            </w:tcBorders>
          </w:tcPr>
          <w:p w:rsidR="00143120" w:rsidRDefault="00143120" w:rsidP="00143120">
            <w:pPr>
              <w:spacing w:before="0" w:after="0"/>
            </w:pPr>
          </w:p>
        </w:tc>
        <w:tc>
          <w:tcPr>
            <w:tcW w:w="1479" w:type="dxa"/>
            <w:tcBorders>
              <w:bottom w:val="nil"/>
            </w:tcBorders>
          </w:tcPr>
          <w:p w:rsidR="00143120" w:rsidRDefault="00143120" w:rsidP="00143120">
            <w:pPr>
              <w:spacing w:before="0" w:after="0"/>
            </w:pPr>
          </w:p>
        </w:tc>
      </w:tr>
      <w:tr w:rsidR="00143120" w:rsidTr="00143120">
        <w:trPr>
          <w:cantSplit/>
          <w:trHeight w:val="20"/>
        </w:trPr>
        <w:tc>
          <w:tcPr>
            <w:tcW w:w="681" w:type="dxa"/>
            <w:tcBorders>
              <w:bottom w:val="single" w:sz="4" w:space="0" w:color="auto"/>
            </w:tcBorders>
          </w:tcPr>
          <w:p w:rsidR="00143120" w:rsidRDefault="00143120" w:rsidP="00143120">
            <w:pPr>
              <w:spacing w:before="0" w:after="0"/>
              <w:ind w:firstLine="147"/>
            </w:pPr>
            <w:r>
              <w:t>10</w:t>
            </w:r>
          </w:p>
        </w:tc>
        <w:tc>
          <w:tcPr>
            <w:tcW w:w="1802" w:type="dxa"/>
            <w:tcBorders>
              <w:bottom w:val="single" w:sz="4" w:space="0" w:color="auto"/>
            </w:tcBorders>
          </w:tcPr>
          <w:p w:rsidR="00143120" w:rsidRDefault="00143120" w:rsidP="00143120">
            <w:pPr>
              <w:spacing w:before="0" w:after="0"/>
            </w:pPr>
          </w:p>
          <w:p w:rsidR="00143120" w:rsidRDefault="00143120" w:rsidP="00143120">
            <w:pPr>
              <w:spacing w:before="0" w:after="0"/>
            </w:pPr>
          </w:p>
        </w:tc>
        <w:tc>
          <w:tcPr>
            <w:tcW w:w="1242" w:type="dxa"/>
            <w:tcBorders>
              <w:bottom w:val="single" w:sz="4" w:space="0" w:color="auto"/>
            </w:tcBorders>
          </w:tcPr>
          <w:p w:rsidR="00143120" w:rsidRDefault="00143120" w:rsidP="00143120">
            <w:pPr>
              <w:spacing w:before="0" w:after="0"/>
            </w:pPr>
          </w:p>
        </w:tc>
        <w:tc>
          <w:tcPr>
            <w:tcW w:w="1242" w:type="dxa"/>
            <w:tcBorders>
              <w:bottom w:val="single" w:sz="4" w:space="0" w:color="auto"/>
            </w:tcBorders>
          </w:tcPr>
          <w:p w:rsidR="00143120" w:rsidRDefault="00143120" w:rsidP="00143120">
            <w:pPr>
              <w:spacing w:before="0" w:after="0"/>
            </w:pPr>
          </w:p>
        </w:tc>
        <w:tc>
          <w:tcPr>
            <w:tcW w:w="1242" w:type="dxa"/>
            <w:tcBorders>
              <w:bottom w:val="single" w:sz="4" w:space="0" w:color="auto"/>
            </w:tcBorders>
          </w:tcPr>
          <w:p w:rsidR="00143120" w:rsidRDefault="00143120" w:rsidP="00143120">
            <w:pPr>
              <w:spacing w:before="0" w:after="0"/>
            </w:pPr>
          </w:p>
        </w:tc>
        <w:tc>
          <w:tcPr>
            <w:tcW w:w="1242" w:type="dxa"/>
            <w:tcBorders>
              <w:bottom w:val="single" w:sz="4" w:space="0" w:color="auto"/>
            </w:tcBorders>
          </w:tcPr>
          <w:p w:rsidR="00143120" w:rsidRDefault="00143120" w:rsidP="00143120">
            <w:pPr>
              <w:spacing w:before="0" w:after="0"/>
            </w:pPr>
          </w:p>
        </w:tc>
        <w:tc>
          <w:tcPr>
            <w:tcW w:w="1242" w:type="dxa"/>
            <w:tcBorders>
              <w:bottom w:val="single" w:sz="4" w:space="0" w:color="auto"/>
            </w:tcBorders>
          </w:tcPr>
          <w:p w:rsidR="00143120" w:rsidRDefault="00143120" w:rsidP="00143120">
            <w:pPr>
              <w:spacing w:before="0" w:after="0"/>
            </w:pPr>
          </w:p>
        </w:tc>
        <w:tc>
          <w:tcPr>
            <w:tcW w:w="1242" w:type="dxa"/>
            <w:tcBorders>
              <w:bottom w:val="single" w:sz="4" w:space="0" w:color="auto"/>
            </w:tcBorders>
          </w:tcPr>
          <w:p w:rsidR="00143120" w:rsidRDefault="00143120" w:rsidP="00143120">
            <w:pPr>
              <w:spacing w:before="0" w:after="0"/>
            </w:pPr>
          </w:p>
        </w:tc>
        <w:tc>
          <w:tcPr>
            <w:tcW w:w="1242" w:type="dxa"/>
            <w:tcBorders>
              <w:bottom w:val="single" w:sz="4" w:space="0" w:color="auto"/>
            </w:tcBorders>
          </w:tcPr>
          <w:p w:rsidR="00143120" w:rsidRDefault="00143120" w:rsidP="00143120">
            <w:pPr>
              <w:spacing w:before="0" w:after="0"/>
            </w:pPr>
          </w:p>
        </w:tc>
        <w:tc>
          <w:tcPr>
            <w:tcW w:w="1242" w:type="dxa"/>
            <w:tcBorders>
              <w:bottom w:val="single" w:sz="4" w:space="0" w:color="auto"/>
            </w:tcBorders>
          </w:tcPr>
          <w:p w:rsidR="00143120" w:rsidRDefault="00143120" w:rsidP="00143120">
            <w:pPr>
              <w:spacing w:before="0" w:after="0"/>
            </w:pPr>
          </w:p>
        </w:tc>
        <w:tc>
          <w:tcPr>
            <w:tcW w:w="1242" w:type="dxa"/>
            <w:tcBorders>
              <w:bottom w:val="single" w:sz="4" w:space="0" w:color="auto"/>
            </w:tcBorders>
          </w:tcPr>
          <w:p w:rsidR="00143120" w:rsidRDefault="00143120" w:rsidP="00143120">
            <w:pPr>
              <w:spacing w:before="0" w:after="0"/>
            </w:pPr>
          </w:p>
        </w:tc>
        <w:tc>
          <w:tcPr>
            <w:tcW w:w="1479" w:type="dxa"/>
            <w:tcBorders>
              <w:bottom w:val="single" w:sz="4" w:space="0" w:color="auto"/>
            </w:tcBorders>
          </w:tcPr>
          <w:p w:rsidR="00143120" w:rsidRDefault="00143120" w:rsidP="00143120">
            <w:pPr>
              <w:spacing w:before="0" w:after="0"/>
            </w:pPr>
          </w:p>
        </w:tc>
      </w:tr>
    </w:tbl>
    <w:p w:rsidR="00342D90" w:rsidRDefault="00143120" w:rsidP="00342D90">
      <w:pPr>
        <w:jc w:val="left"/>
        <w:sectPr w:rsidR="00342D90" w:rsidSect="00816BE7">
          <w:pgSz w:w="16838" w:h="11906" w:orient="landscape" w:code="9"/>
          <w:pgMar w:top="993" w:right="1418" w:bottom="991" w:left="1418" w:header="709" w:footer="709" w:gutter="0"/>
          <w:pgNumType w:start="66"/>
          <w:cols w:space="708"/>
          <w:docGrid w:linePitch="360"/>
        </w:sectPr>
      </w:pPr>
      <w:r>
        <w:rPr>
          <w:b/>
        </w:rPr>
        <w:t>*Vaka bulunmaması durumunda 0 vaka olarak bildirilecektir.</w:t>
      </w:r>
      <w:r>
        <w:t xml:space="preserve"> </w:t>
      </w:r>
    </w:p>
    <w:p w:rsidR="00143120" w:rsidRPr="005C1864" w:rsidRDefault="00A266D3" w:rsidP="005C1864">
      <w:pPr>
        <w:pStyle w:val="Balk4"/>
        <w:rPr>
          <w:rStyle w:val="Balk9Char"/>
          <w:b/>
          <w:bCs/>
          <w:iCs/>
        </w:rPr>
      </w:pPr>
      <w:bookmarkStart w:id="128" w:name="_Toc448931298"/>
      <w:bookmarkStart w:id="129" w:name="_Toc448994836"/>
      <w:bookmarkStart w:id="130" w:name="_Toc453600271"/>
      <w:r w:rsidRPr="005C1864">
        <w:t>EK-9</w:t>
      </w:r>
      <w:bookmarkEnd w:id="128"/>
      <w:bookmarkEnd w:id="129"/>
      <w:r w:rsidR="005C1864" w:rsidRPr="005C1864">
        <w:t xml:space="preserve"> </w:t>
      </w:r>
      <w:r w:rsidR="005C1864" w:rsidRPr="005C1864">
        <w:rPr>
          <w:rStyle w:val="Balk9Char"/>
          <w:b/>
          <w:bCs/>
          <w:iCs/>
        </w:rPr>
        <w:t>Aşı ile Önlenebilir İnvaziv Bakteriyel Hastalıklar Aktif Sürveyansı İzleme Formu-2</w:t>
      </w:r>
      <w:bookmarkEnd w:id="130"/>
    </w:p>
    <w:p w:rsidR="00A266D3" w:rsidRPr="006D71F6" w:rsidRDefault="005C1864" w:rsidP="005C1864">
      <w:pPr>
        <w:spacing w:after="0"/>
        <w:rPr>
          <w:b/>
          <w:lang w:eastAsia="tr-TR"/>
        </w:rPr>
      </w:pPr>
      <w:r w:rsidRPr="006D71F6">
        <w:rPr>
          <w:b/>
          <w:lang w:eastAsia="tr-TR"/>
        </w:rPr>
        <w:t xml:space="preserve"> </w:t>
      </w:r>
      <w:r w:rsidR="00A266D3" w:rsidRPr="006D71F6">
        <w:rPr>
          <w:b/>
          <w:lang w:eastAsia="tr-TR"/>
        </w:rPr>
        <w:t>(Türkiye Halk Sağlığı Kurumuna gönderilecek)</w:t>
      </w:r>
    </w:p>
    <w:p w:rsidR="005921C5" w:rsidRDefault="00A266D3" w:rsidP="005921C5">
      <w:pPr>
        <w:spacing w:before="0" w:after="0"/>
        <w:rPr>
          <w:lang w:eastAsia="tr-TR"/>
        </w:rPr>
      </w:pPr>
      <w:r w:rsidRPr="00A266D3">
        <w:rPr>
          <w:lang w:eastAsia="tr-TR"/>
        </w:rPr>
        <w:t xml:space="preserve">İl: </w:t>
      </w:r>
    </w:p>
    <w:p w:rsidR="00A266D3" w:rsidRPr="00A266D3" w:rsidRDefault="00A266D3" w:rsidP="005921C5">
      <w:pPr>
        <w:spacing w:before="0" w:after="0"/>
        <w:rPr>
          <w:lang w:eastAsia="tr-TR"/>
        </w:rPr>
      </w:pPr>
      <w:r w:rsidRPr="00A266D3">
        <w:rPr>
          <w:lang w:eastAsia="tr-TR"/>
        </w:rPr>
        <w:t>Tarih: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701"/>
        <w:gridCol w:w="1701"/>
        <w:gridCol w:w="1843"/>
        <w:gridCol w:w="1843"/>
        <w:gridCol w:w="1418"/>
        <w:gridCol w:w="1418"/>
        <w:gridCol w:w="1870"/>
      </w:tblGrid>
      <w:tr w:rsidR="00A266D3" w:rsidRPr="00A266D3" w:rsidTr="00CF4128">
        <w:trPr>
          <w:cantSplit/>
          <w:trHeight w:val="449"/>
        </w:trPr>
        <w:tc>
          <w:tcPr>
            <w:tcW w:w="1384" w:type="dxa"/>
            <w:vMerge w:val="restart"/>
          </w:tcPr>
          <w:p w:rsidR="00A266D3" w:rsidRPr="00A266D3" w:rsidRDefault="00A266D3" w:rsidP="005921C5">
            <w:pPr>
              <w:spacing w:before="0" w:after="0"/>
              <w:rPr>
                <w:lang w:eastAsia="tr-TR"/>
              </w:rPr>
            </w:pPr>
            <w:r w:rsidRPr="00A266D3">
              <w:rPr>
                <w:lang w:eastAsia="tr-TR"/>
              </w:rPr>
              <w:t>Aylar</w:t>
            </w:r>
          </w:p>
        </w:tc>
        <w:tc>
          <w:tcPr>
            <w:tcW w:w="1701" w:type="dxa"/>
            <w:vMerge w:val="restart"/>
          </w:tcPr>
          <w:p w:rsidR="00A266D3" w:rsidRPr="00A266D3" w:rsidRDefault="00A266D3" w:rsidP="005921C5">
            <w:pPr>
              <w:spacing w:before="0" w:after="0"/>
              <w:rPr>
                <w:lang w:eastAsia="tr-TR"/>
              </w:rPr>
            </w:pPr>
            <w:r w:rsidRPr="00A266D3">
              <w:rPr>
                <w:lang w:eastAsia="tr-TR"/>
              </w:rPr>
              <w:t>İzlenmesi gereken kurumların sayısı (a)</w:t>
            </w:r>
          </w:p>
        </w:tc>
        <w:tc>
          <w:tcPr>
            <w:tcW w:w="5387" w:type="dxa"/>
            <w:gridSpan w:val="3"/>
          </w:tcPr>
          <w:p w:rsidR="00A266D3" w:rsidRPr="00A266D3" w:rsidRDefault="00A266D3" w:rsidP="005921C5">
            <w:pPr>
              <w:spacing w:before="0" w:after="0"/>
              <w:rPr>
                <w:lang w:eastAsia="tr-TR"/>
              </w:rPr>
            </w:pPr>
            <w:r w:rsidRPr="00A266D3">
              <w:rPr>
                <w:lang w:eastAsia="tr-TR"/>
              </w:rPr>
              <w:t>Yapılan Yıllık Aktif Sürveyans Çalışmalarının Özeti</w:t>
            </w:r>
          </w:p>
        </w:tc>
        <w:tc>
          <w:tcPr>
            <w:tcW w:w="1418" w:type="dxa"/>
            <w:vMerge w:val="restart"/>
          </w:tcPr>
          <w:p w:rsidR="00A266D3" w:rsidRPr="00A266D3" w:rsidRDefault="00A266D3" w:rsidP="005921C5">
            <w:pPr>
              <w:spacing w:before="0" w:after="0"/>
              <w:ind w:firstLine="0"/>
              <w:rPr>
                <w:szCs w:val="24"/>
                <w:lang w:eastAsia="tr-TR"/>
              </w:rPr>
            </w:pPr>
            <w:r w:rsidRPr="00A266D3">
              <w:rPr>
                <w:szCs w:val="24"/>
                <w:lang w:eastAsia="tr-TR"/>
              </w:rPr>
              <w:t>Bulunan menenjit vaka sayısı**</w:t>
            </w:r>
          </w:p>
        </w:tc>
        <w:tc>
          <w:tcPr>
            <w:tcW w:w="1418" w:type="dxa"/>
            <w:vMerge w:val="restart"/>
          </w:tcPr>
          <w:p w:rsidR="00A266D3" w:rsidRPr="00A266D3" w:rsidRDefault="00A266D3" w:rsidP="005921C5">
            <w:pPr>
              <w:spacing w:before="0" w:after="0"/>
              <w:ind w:firstLine="0"/>
              <w:rPr>
                <w:szCs w:val="24"/>
                <w:lang w:eastAsia="tr-TR"/>
              </w:rPr>
            </w:pPr>
            <w:r w:rsidRPr="00A266D3">
              <w:rPr>
                <w:szCs w:val="24"/>
                <w:lang w:eastAsia="tr-TR"/>
              </w:rPr>
              <w:t>Bulunan</w:t>
            </w:r>
          </w:p>
          <w:p w:rsidR="00A266D3" w:rsidRPr="00A266D3" w:rsidRDefault="00A266D3" w:rsidP="005921C5">
            <w:pPr>
              <w:spacing w:before="0" w:after="0"/>
              <w:rPr>
                <w:szCs w:val="24"/>
                <w:lang w:eastAsia="tr-TR"/>
              </w:rPr>
            </w:pPr>
            <w:r w:rsidRPr="00A266D3">
              <w:rPr>
                <w:szCs w:val="24"/>
                <w:lang w:eastAsia="tr-TR"/>
              </w:rPr>
              <w:t>sepsis</w:t>
            </w:r>
          </w:p>
          <w:p w:rsidR="00A266D3" w:rsidRPr="00A266D3" w:rsidRDefault="00A266D3" w:rsidP="005921C5">
            <w:pPr>
              <w:spacing w:before="0" w:after="0"/>
              <w:rPr>
                <w:szCs w:val="24"/>
                <w:lang w:eastAsia="tr-TR"/>
              </w:rPr>
            </w:pPr>
            <w:r w:rsidRPr="00A266D3">
              <w:rPr>
                <w:szCs w:val="24"/>
                <w:lang w:eastAsia="tr-TR"/>
              </w:rPr>
              <w:t>vaka</w:t>
            </w:r>
          </w:p>
          <w:p w:rsidR="00A266D3" w:rsidRPr="00A266D3" w:rsidRDefault="00A266D3" w:rsidP="005921C5">
            <w:pPr>
              <w:spacing w:before="0" w:after="0"/>
              <w:rPr>
                <w:szCs w:val="24"/>
                <w:lang w:eastAsia="tr-TR"/>
              </w:rPr>
            </w:pPr>
            <w:r w:rsidRPr="00A266D3">
              <w:rPr>
                <w:szCs w:val="24"/>
                <w:lang w:eastAsia="tr-TR"/>
              </w:rPr>
              <w:t>sayısı**</w:t>
            </w:r>
          </w:p>
        </w:tc>
        <w:tc>
          <w:tcPr>
            <w:tcW w:w="1870" w:type="dxa"/>
            <w:vMerge w:val="restart"/>
          </w:tcPr>
          <w:p w:rsidR="00A266D3" w:rsidRPr="00A266D3" w:rsidRDefault="00A266D3" w:rsidP="005921C5">
            <w:pPr>
              <w:spacing w:before="0" w:after="0"/>
              <w:rPr>
                <w:szCs w:val="24"/>
                <w:lang w:eastAsia="tr-TR"/>
              </w:rPr>
            </w:pPr>
            <w:r w:rsidRPr="00A266D3">
              <w:rPr>
                <w:szCs w:val="24"/>
                <w:lang w:eastAsia="tr-TR"/>
              </w:rPr>
              <w:t>Bulunan bakteriyeminin eşlik ettiği pnömoni vaka</w:t>
            </w:r>
          </w:p>
          <w:p w:rsidR="00A266D3" w:rsidRPr="00A266D3" w:rsidRDefault="00A266D3" w:rsidP="005921C5">
            <w:pPr>
              <w:spacing w:before="0" w:after="0"/>
              <w:rPr>
                <w:szCs w:val="24"/>
                <w:lang w:eastAsia="tr-TR"/>
              </w:rPr>
            </w:pPr>
            <w:r w:rsidRPr="00A266D3">
              <w:rPr>
                <w:szCs w:val="24"/>
                <w:lang w:eastAsia="tr-TR"/>
              </w:rPr>
              <w:t>Sayısı**</w:t>
            </w:r>
          </w:p>
        </w:tc>
      </w:tr>
      <w:tr w:rsidR="00A266D3" w:rsidRPr="00A266D3" w:rsidTr="00CF4128">
        <w:trPr>
          <w:cantSplit/>
          <w:trHeight w:val="280"/>
        </w:trPr>
        <w:tc>
          <w:tcPr>
            <w:tcW w:w="1384" w:type="dxa"/>
            <w:vMerge/>
          </w:tcPr>
          <w:p w:rsidR="00A266D3" w:rsidRPr="00A266D3" w:rsidRDefault="00A266D3" w:rsidP="005921C5">
            <w:pPr>
              <w:spacing w:before="0" w:after="0"/>
              <w:rPr>
                <w:lang w:eastAsia="tr-TR"/>
              </w:rPr>
            </w:pPr>
          </w:p>
        </w:tc>
        <w:tc>
          <w:tcPr>
            <w:tcW w:w="1701" w:type="dxa"/>
            <w:vMerge/>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ind w:firstLine="0"/>
              <w:rPr>
                <w:lang w:eastAsia="tr-TR"/>
              </w:rPr>
            </w:pPr>
            <w:r w:rsidRPr="00A266D3">
              <w:rPr>
                <w:lang w:eastAsia="tr-TR"/>
              </w:rPr>
              <w:t>Gereken izlem sayısı * (b)</w:t>
            </w:r>
          </w:p>
        </w:tc>
        <w:tc>
          <w:tcPr>
            <w:tcW w:w="1843" w:type="dxa"/>
          </w:tcPr>
          <w:p w:rsidR="00A266D3" w:rsidRPr="00A266D3" w:rsidRDefault="00A266D3" w:rsidP="005921C5">
            <w:pPr>
              <w:spacing w:before="0" w:after="0"/>
              <w:ind w:firstLine="0"/>
              <w:rPr>
                <w:lang w:eastAsia="tr-TR"/>
              </w:rPr>
            </w:pPr>
            <w:r w:rsidRPr="00A266D3">
              <w:rPr>
                <w:lang w:eastAsia="tr-TR"/>
              </w:rPr>
              <w:t>Gerçekleştirilen izlem sayısı</w:t>
            </w:r>
            <w:r w:rsidR="005921C5">
              <w:rPr>
                <w:lang w:eastAsia="tr-TR"/>
              </w:rPr>
              <w:t xml:space="preserve"> </w:t>
            </w:r>
            <w:r w:rsidRPr="00A266D3">
              <w:rPr>
                <w:lang w:eastAsia="tr-TR"/>
              </w:rPr>
              <w:t>(c)</w:t>
            </w:r>
          </w:p>
        </w:tc>
        <w:tc>
          <w:tcPr>
            <w:tcW w:w="1843" w:type="dxa"/>
          </w:tcPr>
          <w:p w:rsidR="00A266D3" w:rsidRPr="00A266D3" w:rsidRDefault="00A266D3" w:rsidP="005921C5">
            <w:pPr>
              <w:spacing w:before="0" w:after="0"/>
              <w:ind w:firstLine="0"/>
              <w:rPr>
                <w:lang w:eastAsia="tr-TR"/>
              </w:rPr>
            </w:pPr>
            <w:r w:rsidRPr="00A266D3">
              <w:rPr>
                <w:lang w:eastAsia="tr-TR"/>
              </w:rPr>
              <w:t>Gerçekleştirilen izlem yüzdesi (d)</w:t>
            </w:r>
            <w:r w:rsidR="005921C5">
              <w:rPr>
                <w:lang w:eastAsia="tr-TR"/>
              </w:rPr>
              <w:t xml:space="preserve"> </w:t>
            </w:r>
            <w:r w:rsidRPr="00A266D3">
              <w:rPr>
                <w:lang w:eastAsia="tr-TR"/>
              </w:rPr>
              <w:t>(c/b=d)</w:t>
            </w:r>
          </w:p>
        </w:tc>
        <w:tc>
          <w:tcPr>
            <w:tcW w:w="1418" w:type="dxa"/>
            <w:vMerge/>
          </w:tcPr>
          <w:p w:rsidR="00A266D3" w:rsidRPr="00A266D3" w:rsidRDefault="00A266D3" w:rsidP="005921C5">
            <w:pPr>
              <w:spacing w:before="0" w:after="0"/>
              <w:rPr>
                <w:b/>
                <w:sz w:val="28"/>
                <w:lang w:eastAsia="tr-TR"/>
              </w:rPr>
            </w:pPr>
          </w:p>
        </w:tc>
        <w:tc>
          <w:tcPr>
            <w:tcW w:w="1418" w:type="dxa"/>
            <w:vMerge/>
          </w:tcPr>
          <w:p w:rsidR="00A266D3" w:rsidRPr="00A266D3" w:rsidRDefault="00A266D3" w:rsidP="005921C5">
            <w:pPr>
              <w:spacing w:before="0" w:after="0"/>
              <w:rPr>
                <w:b/>
                <w:sz w:val="28"/>
                <w:lang w:eastAsia="tr-TR"/>
              </w:rPr>
            </w:pPr>
          </w:p>
        </w:tc>
        <w:tc>
          <w:tcPr>
            <w:tcW w:w="1870" w:type="dxa"/>
            <w:vMerge/>
          </w:tcPr>
          <w:p w:rsidR="00A266D3" w:rsidRPr="00A266D3" w:rsidRDefault="00A266D3" w:rsidP="005921C5">
            <w:pPr>
              <w:spacing w:before="0" w:after="0"/>
              <w:rPr>
                <w:b/>
                <w:sz w:val="28"/>
                <w:lang w:eastAsia="tr-TR"/>
              </w:rPr>
            </w:pPr>
          </w:p>
        </w:tc>
      </w:tr>
      <w:tr w:rsidR="00A266D3" w:rsidRPr="00A266D3" w:rsidTr="00CF4128">
        <w:trPr>
          <w:cantSplit/>
          <w:trHeight w:val="397"/>
        </w:trPr>
        <w:tc>
          <w:tcPr>
            <w:tcW w:w="1384" w:type="dxa"/>
          </w:tcPr>
          <w:p w:rsidR="00A266D3" w:rsidRPr="00A266D3" w:rsidRDefault="00A266D3" w:rsidP="005921C5">
            <w:pPr>
              <w:spacing w:before="0" w:after="0"/>
              <w:rPr>
                <w:lang w:eastAsia="tr-TR"/>
              </w:rPr>
            </w:pPr>
            <w:r w:rsidRPr="00A266D3">
              <w:rPr>
                <w:lang w:eastAsia="tr-TR"/>
              </w:rPr>
              <w:t>Ocak</w:t>
            </w:r>
          </w:p>
        </w:tc>
        <w:tc>
          <w:tcPr>
            <w:tcW w:w="1701" w:type="dxa"/>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870" w:type="dxa"/>
          </w:tcPr>
          <w:p w:rsidR="00A266D3" w:rsidRPr="00A266D3" w:rsidRDefault="00A266D3" w:rsidP="005921C5">
            <w:pPr>
              <w:spacing w:before="0" w:after="0"/>
              <w:rPr>
                <w:lang w:eastAsia="tr-TR"/>
              </w:rPr>
            </w:pPr>
          </w:p>
        </w:tc>
      </w:tr>
      <w:tr w:rsidR="00A266D3" w:rsidRPr="00A266D3" w:rsidTr="00CF4128">
        <w:trPr>
          <w:cantSplit/>
          <w:trHeight w:val="397"/>
        </w:trPr>
        <w:tc>
          <w:tcPr>
            <w:tcW w:w="1384" w:type="dxa"/>
          </w:tcPr>
          <w:p w:rsidR="00A266D3" w:rsidRPr="00A266D3" w:rsidRDefault="00A266D3" w:rsidP="005921C5">
            <w:pPr>
              <w:spacing w:before="0" w:after="0"/>
              <w:rPr>
                <w:lang w:eastAsia="tr-TR"/>
              </w:rPr>
            </w:pPr>
            <w:r w:rsidRPr="00A266D3">
              <w:rPr>
                <w:lang w:eastAsia="tr-TR"/>
              </w:rPr>
              <w:t>Şubat</w:t>
            </w:r>
          </w:p>
        </w:tc>
        <w:tc>
          <w:tcPr>
            <w:tcW w:w="1701" w:type="dxa"/>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870" w:type="dxa"/>
          </w:tcPr>
          <w:p w:rsidR="00A266D3" w:rsidRPr="00A266D3" w:rsidRDefault="00A266D3" w:rsidP="005921C5">
            <w:pPr>
              <w:spacing w:before="0" w:after="0"/>
              <w:rPr>
                <w:lang w:eastAsia="tr-TR"/>
              </w:rPr>
            </w:pPr>
          </w:p>
        </w:tc>
      </w:tr>
      <w:tr w:rsidR="00A266D3" w:rsidRPr="00A266D3" w:rsidTr="00CF4128">
        <w:trPr>
          <w:cantSplit/>
          <w:trHeight w:val="397"/>
        </w:trPr>
        <w:tc>
          <w:tcPr>
            <w:tcW w:w="1384" w:type="dxa"/>
          </w:tcPr>
          <w:p w:rsidR="00A266D3" w:rsidRPr="00A266D3" w:rsidRDefault="00A266D3" w:rsidP="005921C5">
            <w:pPr>
              <w:spacing w:before="0" w:after="0"/>
              <w:rPr>
                <w:lang w:eastAsia="tr-TR"/>
              </w:rPr>
            </w:pPr>
            <w:r w:rsidRPr="00A266D3">
              <w:rPr>
                <w:lang w:eastAsia="tr-TR"/>
              </w:rPr>
              <w:t>Mart</w:t>
            </w:r>
          </w:p>
        </w:tc>
        <w:tc>
          <w:tcPr>
            <w:tcW w:w="1701" w:type="dxa"/>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870" w:type="dxa"/>
          </w:tcPr>
          <w:p w:rsidR="00A266D3" w:rsidRPr="00A266D3" w:rsidRDefault="00A266D3" w:rsidP="005921C5">
            <w:pPr>
              <w:spacing w:before="0" w:after="0"/>
              <w:rPr>
                <w:lang w:eastAsia="tr-TR"/>
              </w:rPr>
            </w:pPr>
          </w:p>
        </w:tc>
      </w:tr>
      <w:tr w:rsidR="00A266D3" w:rsidRPr="00A266D3" w:rsidTr="00CF4128">
        <w:trPr>
          <w:cantSplit/>
          <w:trHeight w:val="397"/>
        </w:trPr>
        <w:tc>
          <w:tcPr>
            <w:tcW w:w="1384" w:type="dxa"/>
          </w:tcPr>
          <w:p w:rsidR="00A266D3" w:rsidRPr="00A266D3" w:rsidRDefault="00A266D3" w:rsidP="005921C5">
            <w:pPr>
              <w:spacing w:before="0" w:after="0"/>
              <w:rPr>
                <w:lang w:eastAsia="tr-TR"/>
              </w:rPr>
            </w:pPr>
            <w:r w:rsidRPr="00A266D3">
              <w:rPr>
                <w:lang w:eastAsia="tr-TR"/>
              </w:rPr>
              <w:t>Nisan</w:t>
            </w:r>
          </w:p>
        </w:tc>
        <w:tc>
          <w:tcPr>
            <w:tcW w:w="1701" w:type="dxa"/>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870" w:type="dxa"/>
          </w:tcPr>
          <w:p w:rsidR="00A266D3" w:rsidRPr="00A266D3" w:rsidRDefault="00A266D3" w:rsidP="005921C5">
            <w:pPr>
              <w:spacing w:before="0" w:after="0"/>
              <w:rPr>
                <w:lang w:eastAsia="tr-TR"/>
              </w:rPr>
            </w:pPr>
          </w:p>
        </w:tc>
      </w:tr>
      <w:tr w:rsidR="00A266D3" w:rsidRPr="00A266D3" w:rsidTr="00CF4128">
        <w:trPr>
          <w:cantSplit/>
          <w:trHeight w:val="397"/>
        </w:trPr>
        <w:tc>
          <w:tcPr>
            <w:tcW w:w="1384" w:type="dxa"/>
          </w:tcPr>
          <w:p w:rsidR="00A266D3" w:rsidRPr="00A266D3" w:rsidRDefault="00A266D3" w:rsidP="005921C5">
            <w:pPr>
              <w:spacing w:before="0" w:after="0"/>
              <w:rPr>
                <w:lang w:eastAsia="tr-TR"/>
              </w:rPr>
            </w:pPr>
            <w:r w:rsidRPr="00A266D3">
              <w:rPr>
                <w:lang w:eastAsia="tr-TR"/>
              </w:rPr>
              <w:t>Mayıs</w:t>
            </w:r>
          </w:p>
        </w:tc>
        <w:tc>
          <w:tcPr>
            <w:tcW w:w="1701" w:type="dxa"/>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870" w:type="dxa"/>
          </w:tcPr>
          <w:p w:rsidR="00A266D3" w:rsidRPr="00A266D3" w:rsidRDefault="00A266D3" w:rsidP="005921C5">
            <w:pPr>
              <w:spacing w:before="0" w:after="0"/>
              <w:rPr>
                <w:lang w:eastAsia="tr-TR"/>
              </w:rPr>
            </w:pPr>
          </w:p>
        </w:tc>
      </w:tr>
      <w:tr w:rsidR="00A266D3" w:rsidRPr="00A266D3" w:rsidTr="00CF4128">
        <w:trPr>
          <w:cantSplit/>
          <w:trHeight w:val="397"/>
        </w:trPr>
        <w:tc>
          <w:tcPr>
            <w:tcW w:w="1384" w:type="dxa"/>
          </w:tcPr>
          <w:p w:rsidR="00A266D3" w:rsidRPr="00A266D3" w:rsidRDefault="00A266D3" w:rsidP="005921C5">
            <w:pPr>
              <w:spacing w:before="0" w:after="0"/>
              <w:rPr>
                <w:lang w:eastAsia="tr-TR"/>
              </w:rPr>
            </w:pPr>
            <w:r w:rsidRPr="00A266D3">
              <w:rPr>
                <w:lang w:eastAsia="tr-TR"/>
              </w:rPr>
              <w:t>Haziran</w:t>
            </w:r>
          </w:p>
        </w:tc>
        <w:tc>
          <w:tcPr>
            <w:tcW w:w="1701" w:type="dxa"/>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870" w:type="dxa"/>
          </w:tcPr>
          <w:p w:rsidR="00A266D3" w:rsidRPr="00A266D3" w:rsidRDefault="00A266D3" w:rsidP="005921C5">
            <w:pPr>
              <w:spacing w:before="0" w:after="0"/>
              <w:rPr>
                <w:lang w:eastAsia="tr-TR"/>
              </w:rPr>
            </w:pPr>
          </w:p>
        </w:tc>
      </w:tr>
      <w:tr w:rsidR="00A266D3" w:rsidRPr="00A266D3" w:rsidTr="00CF4128">
        <w:trPr>
          <w:cantSplit/>
          <w:trHeight w:val="397"/>
        </w:trPr>
        <w:tc>
          <w:tcPr>
            <w:tcW w:w="1384" w:type="dxa"/>
          </w:tcPr>
          <w:p w:rsidR="00A266D3" w:rsidRPr="00A266D3" w:rsidRDefault="00A266D3" w:rsidP="005921C5">
            <w:pPr>
              <w:spacing w:before="0" w:after="0"/>
              <w:rPr>
                <w:lang w:eastAsia="tr-TR"/>
              </w:rPr>
            </w:pPr>
            <w:r w:rsidRPr="00A266D3">
              <w:rPr>
                <w:lang w:eastAsia="tr-TR"/>
              </w:rPr>
              <w:t>Temmuz</w:t>
            </w:r>
          </w:p>
        </w:tc>
        <w:tc>
          <w:tcPr>
            <w:tcW w:w="1701" w:type="dxa"/>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870" w:type="dxa"/>
          </w:tcPr>
          <w:p w:rsidR="00A266D3" w:rsidRPr="00A266D3" w:rsidRDefault="00A266D3" w:rsidP="005921C5">
            <w:pPr>
              <w:spacing w:before="0" w:after="0"/>
              <w:rPr>
                <w:lang w:eastAsia="tr-TR"/>
              </w:rPr>
            </w:pPr>
          </w:p>
        </w:tc>
      </w:tr>
      <w:tr w:rsidR="00A266D3" w:rsidRPr="00A266D3" w:rsidTr="00CF4128">
        <w:trPr>
          <w:cantSplit/>
          <w:trHeight w:val="397"/>
        </w:trPr>
        <w:tc>
          <w:tcPr>
            <w:tcW w:w="1384" w:type="dxa"/>
          </w:tcPr>
          <w:p w:rsidR="00A266D3" w:rsidRPr="00A266D3" w:rsidRDefault="00A266D3" w:rsidP="005921C5">
            <w:pPr>
              <w:spacing w:before="0" w:after="0"/>
              <w:rPr>
                <w:lang w:eastAsia="tr-TR"/>
              </w:rPr>
            </w:pPr>
            <w:r w:rsidRPr="00A266D3">
              <w:rPr>
                <w:lang w:eastAsia="tr-TR"/>
              </w:rPr>
              <w:t>Ağustos</w:t>
            </w:r>
          </w:p>
        </w:tc>
        <w:tc>
          <w:tcPr>
            <w:tcW w:w="1701" w:type="dxa"/>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870" w:type="dxa"/>
          </w:tcPr>
          <w:p w:rsidR="00A266D3" w:rsidRPr="00A266D3" w:rsidRDefault="00A266D3" w:rsidP="005921C5">
            <w:pPr>
              <w:spacing w:before="0" w:after="0"/>
              <w:rPr>
                <w:lang w:eastAsia="tr-TR"/>
              </w:rPr>
            </w:pPr>
          </w:p>
        </w:tc>
      </w:tr>
      <w:tr w:rsidR="00A266D3" w:rsidRPr="00A266D3" w:rsidTr="00CF4128">
        <w:trPr>
          <w:cantSplit/>
          <w:trHeight w:val="397"/>
        </w:trPr>
        <w:tc>
          <w:tcPr>
            <w:tcW w:w="1384" w:type="dxa"/>
          </w:tcPr>
          <w:p w:rsidR="00A266D3" w:rsidRPr="00A266D3" w:rsidRDefault="00A266D3" w:rsidP="005921C5">
            <w:pPr>
              <w:spacing w:before="0" w:after="0"/>
              <w:rPr>
                <w:lang w:eastAsia="tr-TR"/>
              </w:rPr>
            </w:pPr>
            <w:r w:rsidRPr="00A266D3">
              <w:rPr>
                <w:lang w:eastAsia="tr-TR"/>
              </w:rPr>
              <w:t>Eylül</w:t>
            </w:r>
          </w:p>
        </w:tc>
        <w:tc>
          <w:tcPr>
            <w:tcW w:w="1701" w:type="dxa"/>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870" w:type="dxa"/>
          </w:tcPr>
          <w:p w:rsidR="00A266D3" w:rsidRPr="00A266D3" w:rsidRDefault="00A266D3" w:rsidP="005921C5">
            <w:pPr>
              <w:spacing w:before="0" w:after="0"/>
              <w:rPr>
                <w:lang w:eastAsia="tr-TR"/>
              </w:rPr>
            </w:pPr>
          </w:p>
        </w:tc>
      </w:tr>
      <w:tr w:rsidR="00A266D3" w:rsidRPr="00A266D3" w:rsidTr="00CF4128">
        <w:trPr>
          <w:cantSplit/>
          <w:trHeight w:val="397"/>
        </w:trPr>
        <w:tc>
          <w:tcPr>
            <w:tcW w:w="1384" w:type="dxa"/>
          </w:tcPr>
          <w:p w:rsidR="00A266D3" w:rsidRPr="00A266D3" w:rsidRDefault="00A266D3" w:rsidP="005921C5">
            <w:pPr>
              <w:spacing w:before="0" w:after="0"/>
              <w:rPr>
                <w:lang w:eastAsia="tr-TR"/>
              </w:rPr>
            </w:pPr>
            <w:r w:rsidRPr="00A266D3">
              <w:rPr>
                <w:lang w:eastAsia="tr-TR"/>
              </w:rPr>
              <w:t>Ekim</w:t>
            </w:r>
          </w:p>
        </w:tc>
        <w:tc>
          <w:tcPr>
            <w:tcW w:w="1701" w:type="dxa"/>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870" w:type="dxa"/>
          </w:tcPr>
          <w:p w:rsidR="00A266D3" w:rsidRPr="00A266D3" w:rsidRDefault="00A266D3" w:rsidP="005921C5">
            <w:pPr>
              <w:spacing w:before="0" w:after="0"/>
              <w:rPr>
                <w:lang w:eastAsia="tr-TR"/>
              </w:rPr>
            </w:pPr>
          </w:p>
        </w:tc>
      </w:tr>
      <w:tr w:rsidR="00A266D3" w:rsidRPr="00A266D3" w:rsidTr="00CF4128">
        <w:trPr>
          <w:cantSplit/>
          <w:trHeight w:val="397"/>
        </w:trPr>
        <w:tc>
          <w:tcPr>
            <w:tcW w:w="1384" w:type="dxa"/>
          </w:tcPr>
          <w:p w:rsidR="00A266D3" w:rsidRPr="00A266D3" w:rsidRDefault="00A266D3" w:rsidP="005921C5">
            <w:pPr>
              <w:spacing w:before="0" w:after="0"/>
              <w:rPr>
                <w:lang w:eastAsia="tr-TR"/>
              </w:rPr>
            </w:pPr>
            <w:r w:rsidRPr="00A266D3">
              <w:rPr>
                <w:lang w:eastAsia="tr-TR"/>
              </w:rPr>
              <w:t>Kasım</w:t>
            </w:r>
          </w:p>
        </w:tc>
        <w:tc>
          <w:tcPr>
            <w:tcW w:w="1701" w:type="dxa"/>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870" w:type="dxa"/>
          </w:tcPr>
          <w:p w:rsidR="00A266D3" w:rsidRPr="00A266D3" w:rsidRDefault="00A266D3" w:rsidP="005921C5">
            <w:pPr>
              <w:spacing w:before="0" w:after="0"/>
              <w:rPr>
                <w:lang w:eastAsia="tr-TR"/>
              </w:rPr>
            </w:pPr>
          </w:p>
        </w:tc>
      </w:tr>
      <w:tr w:rsidR="00A266D3" w:rsidRPr="00A266D3" w:rsidTr="00CF4128">
        <w:trPr>
          <w:cantSplit/>
          <w:trHeight w:val="397"/>
        </w:trPr>
        <w:tc>
          <w:tcPr>
            <w:tcW w:w="1384" w:type="dxa"/>
          </w:tcPr>
          <w:p w:rsidR="00A266D3" w:rsidRPr="00A266D3" w:rsidRDefault="00A266D3" w:rsidP="005921C5">
            <w:pPr>
              <w:spacing w:before="0" w:after="0"/>
              <w:rPr>
                <w:lang w:eastAsia="tr-TR"/>
              </w:rPr>
            </w:pPr>
            <w:r w:rsidRPr="00A266D3">
              <w:rPr>
                <w:lang w:eastAsia="tr-TR"/>
              </w:rPr>
              <w:t>Aralık</w:t>
            </w:r>
          </w:p>
        </w:tc>
        <w:tc>
          <w:tcPr>
            <w:tcW w:w="1701" w:type="dxa"/>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870" w:type="dxa"/>
          </w:tcPr>
          <w:p w:rsidR="00A266D3" w:rsidRPr="00A266D3" w:rsidRDefault="00A266D3" w:rsidP="005921C5">
            <w:pPr>
              <w:spacing w:before="0" w:after="0"/>
              <w:rPr>
                <w:lang w:eastAsia="tr-TR"/>
              </w:rPr>
            </w:pPr>
          </w:p>
        </w:tc>
      </w:tr>
      <w:tr w:rsidR="00A266D3" w:rsidRPr="00A266D3" w:rsidTr="00CF4128">
        <w:trPr>
          <w:cantSplit/>
          <w:trHeight w:val="397"/>
        </w:trPr>
        <w:tc>
          <w:tcPr>
            <w:tcW w:w="1384" w:type="dxa"/>
          </w:tcPr>
          <w:p w:rsidR="00A266D3" w:rsidRPr="00A266D3" w:rsidRDefault="00A266D3" w:rsidP="005921C5">
            <w:pPr>
              <w:spacing w:before="0" w:after="0"/>
              <w:rPr>
                <w:lang w:eastAsia="tr-TR"/>
              </w:rPr>
            </w:pPr>
            <w:r w:rsidRPr="00A266D3">
              <w:rPr>
                <w:lang w:eastAsia="tr-TR"/>
              </w:rPr>
              <w:t>Toplam</w:t>
            </w:r>
          </w:p>
        </w:tc>
        <w:tc>
          <w:tcPr>
            <w:tcW w:w="1701" w:type="dxa"/>
            <w:tcBorders>
              <w:bottom w:val="single" w:sz="4" w:space="0" w:color="auto"/>
            </w:tcBorders>
          </w:tcPr>
          <w:p w:rsidR="00A266D3" w:rsidRPr="00A266D3" w:rsidRDefault="00A266D3" w:rsidP="005921C5">
            <w:pPr>
              <w:spacing w:before="0" w:after="0"/>
              <w:rPr>
                <w:lang w:eastAsia="tr-TR"/>
              </w:rPr>
            </w:pPr>
          </w:p>
        </w:tc>
        <w:tc>
          <w:tcPr>
            <w:tcW w:w="1701"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843"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418" w:type="dxa"/>
          </w:tcPr>
          <w:p w:rsidR="00A266D3" w:rsidRPr="00A266D3" w:rsidRDefault="00A266D3" w:rsidP="005921C5">
            <w:pPr>
              <w:spacing w:before="0" w:after="0"/>
              <w:rPr>
                <w:lang w:eastAsia="tr-TR"/>
              </w:rPr>
            </w:pPr>
          </w:p>
        </w:tc>
        <w:tc>
          <w:tcPr>
            <w:tcW w:w="1870" w:type="dxa"/>
          </w:tcPr>
          <w:p w:rsidR="00A266D3" w:rsidRPr="00A266D3" w:rsidRDefault="00A266D3" w:rsidP="005921C5">
            <w:pPr>
              <w:spacing w:before="0" w:after="0"/>
              <w:rPr>
                <w:lang w:eastAsia="tr-TR"/>
              </w:rPr>
            </w:pPr>
          </w:p>
        </w:tc>
      </w:tr>
    </w:tbl>
    <w:p w:rsidR="005921C5" w:rsidRDefault="00A266D3" w:rsidP="005921C5">
      <w:pPr>
        <w:rPr>
          <w:lang w:eastAsia="tr-TR"/>
        </w:rPr>
      </w:pPr>
      <w:r w:rsidRPr="00A266D3">
        <w:rPr>
          <w:lang w:eastAsia="tr-TR"/>
        </w:rPr>
        <w:t xml:space="preserve">*  İzlenmesi gereken kurum sayısını 4 ile çarpınız (ax4=b). </w:t>
      </w:r>
    </w:p>
    <w:p w:rsidR="00CF4128" w:rsidRDefault="00A266D3" w:rsidP="005921C5">
      <w:pPr>
        <w:jc w:val="left"/>
        <w:rPr>
          <w:sz w:val="20"/>
          <w:lang w:eastAsia="tr-TR"/>
        </w:rPr>
        <w:sectPr w:rsidR="00CF4128" w:rsidSect="00816BE7">
          <w:pgSz w:w="16838" w:h="11906" w:orient="landscape" w:code="9"/>
          <w:pgMar w:top="993" w:right="1418" w:bottom="991" w:left="1418" w:header="709" w:footer="709" w:gutter="0"/>
          <w:pgNumType w:start="67"/>
          <w:cols w:space="708"/>
          <w:docGrid w:linePitch="360"/>
        </w:sectPr>
      </w:pPr>
      <w:r w:rsidRPr="00A266D3">
        <w:rPr>
          <w:b/>
          <w:lang w:eastAsia="tr-TR"/>
        </w:rPr>
        <w:t>**Vaka bulunmaması durumunda 0 vaka olarak bildirilecektir.</w:t>
      </w:r>
    </w:p>
    <w:p w:rsidR="00A266D3" w:rsidRPr="005C1864" w:rsidRDefault="00CF4128" w:rsidP="005C1864">
      <w:pPr>
        <w:pStyle w:val="Balk4"/>
        <w:rPr>
          <w:rStyle w:val="Balk9Char"/>
          <w:b/>
          <w:bCs/>
          <w:iCs/>
        </w:rPr>
      </w:pPr>
      <w:bookmarkStart w:id="131" w:name="_Toc448931299"/>
      <w:bookmarkStart w:id="132" w:name="_Toc448994837"/>
      <w:bookmarkStart w:id="133" w:name="_Toc453600272"/>
      <w:r w:rsidRPr="005C1864">
        <w:t>EK-10</w:t>
      </w:r>
      <w:bookmarkEnd w:id="131"/>
      <w:bookmarkEnd w:id="132"/>
      <w:r w:rsidR="005C1864" w:rsidRPr="005C1864">
        <w:t xml:space="preserve"> </w:t>
      </w:r>
      <w:r w:rsidR="005C1864" w:rsidRPr="005C1864">
        <w:rPr>
          <w:rStyle w:val="Balk9Char"/>
          <w:b/>
          <w:bCs/>
          <w:iCs/>
        </w:rPr>
        <w:t xml:space="preserve">İnvaziv </w:t>
      </w:r>
      <w:r w:rsidR="005C1864" w:rsidRPr="00DB47E4">
        <w:rPr>
          <w:rStyle w:val="Balk9Char"/>
          <w:b/>
          <w:bCs/>
          <w:i/>
          <w:iCs/>
        </w:rPr>
        <w:t>S.Pneumoniae</w:t>
      </w:r>
      <w:r w:rsidR="005C1864" w:rsidRPr="005C1864">
        <w:rPr>
          <w:rStyle w:val="Balk9Char"/>
          <w:b/>
          <w:bCs/>
          <w:iCs/>
        </w:rPr>
        <w:t xml:space="preserve"> Hastalığı Vaka, Temaslı Ve Kümelenme Yönetimi</w:t>
      </w:r>
      <w:bookmarkEnd w:id="133"/>
    </w:p>
    <w:p w:rsidR="00CF4128" w:rsidRDefault="00A24AC6">
      <w:pPr>
        <w:spacing w:before="0" w:after="160" w:line="259" w:lineRule="auto"/>
        <w:ind w:firstLine="0"/>
        <w:jc w:val="left"/>
      </w:pPr>
      <w:r>
        <w:rPr>
          <w:noProof/>
          <w:lang w:eastAsia="tr-TR"/>
        </w:rPr>
        <w:drawing>
          <wp:inline distT="0" distB="0" distL="0" distR="0" wp14:anchorId="54AB9DA4" wp14:editId="56CB8B06">
            <wp:extent cx="6362700" cy="6105525"/>
            <wp:effectExtent l="0" t="0" r="0" b="9525"/>
            <wp:docPr id="305" name="Resim 305" descr="C:\Users\Pc\Desktop\ScreenHunter_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c\Desktop\ScreenHunter_21.bmp"/>
                    <pic:cNvPicPr>
                      <a:picLocks noChangeAspect="1" noChangeArrowheads="1"/>
                    </pic:cNvPicPr>
                  </pic:nvPicPr>
                  <pic:blipFill rotWithShape="1">
                    <a:blip r:embed="rId31">
                      <a:extLst>
                        <a:ext uri="{28A0092B-C50C-407E-A947-70E740481C1C}">
                          <a14:useLocalDpi xmlns:a14="http://schemas.microsoft.com/office/drawing/2010/main" val="0"/>
                        </a:ext>
                      </a:extLst>
                    </a:blip>
                    <a:srcRect l="15582" r="859" b="1990"/>
                    <a:stretch/>
                  </pic:blipFill>
                  <pic:spPr bwMode="auto">
                    <a:xfrm>
                      <a:off x="0" y="0"/>
                      <a:ext cx="6372637" cy="6115060"/>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tr-TR"/>
        </w:rPr>
        <w:drawing>
          <wp:inline distT="0" distB="0" distL="0" distR="0" wp14:anchorId="59A14071" wp14:editId="1A321209">
            <wp:extent cx="6162675" cy="2095500"/>
            <wp:effectExtent l="0" t="0" r="9525" b="0"/>
            <wp:docPr id="306" name="Resim 306" descr="C:\Users\Pc\Desktop\ScreenHunter_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c\Desktop\ScreenHunter_22.bmp"/>
                    <pic:cNvPicPr>
                      <a:picLocks noChangeAspect="1" noChangeArrowheads="1"/>
                    </pic:cNvPicPr>
                  </pic:nvPicPr>
                  <pic:blipFill rotWithShape="1">
                    <a:blip r:embed="rId32">
                      <a:extLst>
                        <a:ext uri="{28A0092B-C50C-407E-A947-70E740481C1C}">
                          <a14:useLocalDpi xmlns:a14="http://schemas.microsoft.com/office/drawing/2010/main" val="0"/>
                        </a:ext>
                      </a:extLst>
                    </a:blip>
                    <a:srcRect l="908" t="4207" r="1211" b="3244"/>
                    <a:stretch/>
                  </pic:blipFill>
                  <pic:spPr bwMode="auto">
                    <a:xfrm>
                      <a:off x="0" y="0"/>
                      <a:ext cx="6162675" cy="2095500"/>
                    </a:xfrm>
                    <a:prstGeom prst="rect">
                      <a:avLst/>
                    </a:prstGeom>
                    <a:noFill/>
                    <a:ln>
                      <a:noFill/>
                    </a:ln>
                    <a:extLst>
                      <a:ext uri="{53640926-AAD7-44D8-BBD7-CCE9431645EC}">
                        <a14:shadowObscured xmlns:a14="http://schemas.microsoft.com/office/drawing/2010/main"/>
                      </a:ext>
                    </a:extLst>
                  </pic:spPr>
                </pic:pic>
              </a:graphicData>
            </a:graphic>
          </wp:inline>
        </w:drawing>
      </w:r>
      <w:r w:rsidR="00CF4128">
        <w:br w:type="page"/>
      </w:r>
    </w:p>
    <w:p w:rsidR="00A266D3" w:rsidRDefault="00CF4128" w:rsidP="005C1864">
      <w:pPr>
        <w:pStyle w:val="Balk4"/>
        <w:rPr>
          <w:rStyle w:val="Balk9Char"/>
          <w:b/>
          <w:bCs/>
          <w:iCs/>
        </w:rPr>
      </w:pPr>
      <w:bookmarkStart w:id="134" w:name="_Toc448931300"/>
      <w:bookmarkStart w:id="135" w:name="_Toc448994838"/>
      <w:bookmarkStart w:id="136" w:name="_Toc453600273"/>
      <w:r w:rsidRPr="005C1864">
        <w:t>EK-11</w:t>
      </w:r>
      <w:bookmarkEnd w:id="134"/>
      <w:bookmarkEnd w:id="135"/>
      <w:r w:rsidR="005C1864" w:rsidRPr="005C1864">
        <w:t xml:space="preserve"> </w:t>
      </w:r>
      <w:r w:rsidR="005C1864" w:rsidRPr="005C1864">
        <w:rPr>
          <w:rStyle w:val="Balk9Char"/>
          <w:b/>
          <w:bCs/>
          <w:iCs/>
        </w:rPr>
        <w:t xml:space="preserve">İnvaziv Pnömokokal Hastalık Ve İnvaziv </w:t>
      </w:r>
      <w:r w:rsidR="005C1864" w:rsidRPr="00DB47E4">
        <w:rPr>
          <w:rStyle w:val="Balk9Char"/>
          <w:b/>
          <w:bCs/>
          <w:i/>
          <w:iCs/>
        </w:rPr>
        <w:t>H.İnfluenzae</w:t>
      </w:r>
      <w:r w:rsidR="005C1864" w:rsidRPr="005C1864">
        <w:rPr>
          <w:rStyle w:val="Balk9Char"/>
          <w:b/>
          <w:bCs/>
          <w:iCs/>
        </w:rPr>
        <w:t xml:space="preserve"> Hastalıkları Açısından Yüksek Risk Altında Olan Bireylerde Aşılama Şemaları</w:t>
      </w:r>
      <w:bookmarkEnd w:id="136"/>
    </w:p>
    <w:p w:rsidR="00771DAE" w:rsidRPr="00771DAE" w:rsidRDefault="00771DAE" w:rsidP="00771DAE">
      <w:pPr>
        <w:spacing w:before="0" w:after="120"/>
        <w:ind w:firstLine="0"/>
        <w:rPr>
          <w:rFonts w:cs="Times New Roman"/>
          <w:b/>
          <w:color w:val="000000" w:themeColor="text1"/>
          <w:szCs w:val="24"/>
        </w:rPr>
      </w:pPr>
      <w:r w:rsidRPr="00771DAE">
        <w:rPr>
          <w:rFonts w:cs="Times New Roman"/>
          <w:b/>
          <w:color w:val="000000" w:themeColor="text1"/>
          <w:szCs w:val="24"/>
        </w:rPr>
        <w:t>A-Pnömokok Aşıları Uygulama Şeması;</w:t>
      </w:r>
    </w:p>
    <w:p w:rsidR="00771DAE" w:rsidRPr="00771DAE" w:rsidRDefault="00771DAE" w:rsidP="00771DAE">
      <w:pPr>
        <w:spacing w:before="0" w:after="120"/>
        <w:ind w:firstLine="0"/>
        <w:rPr>
          <w:rFonts w:cs="Times New Roman"/>
          <w:b/>
          <w:color w:val="000000" w:themeColor="text1"/>
          <w:szCs w:val="24"/>
        </w:rPr>
      </w:pPr>
      <w:r w:rsidRPr="00771DAE">
        <w:rPr>
          <w:rFonts w:eastAsia="Times New Roman" w:cs="Times New Roman"/>
          <w:b/>
          <w:szCs w:val="24"/>
          <w:lang w:eastAsia="tr-TR"/>
        </w:rPr>
        <w:t>1.Altta Yatan Kronik Hastalığı Olan Bireylerde Pnömokok Aşılama Şeması</w:t>
      </w:r>
    </w:p>
    <w:p w:rsidR="00771DAE" w:rsidRPr="00771DAE" w:rsidRDefault="00771DAE" w:rsidP="003A3DBF">
      <w:pPr>
        <w:spacing w:before="0" w:after="120"/>
        <w:ind w:firstLine="709"/>
        <w:contextualSpacing/>
        <w:rPr>
          <w:rFonts w:eastAsia="Times New Roman" w:cs="Times New Roman"/>
          <w:szCs w:val="24"/>
          <w:lang w:eastAsia="tr-TR"/>
        </w:rPr>
      </w:pPr>
      <w:r w:rsidRPr="00771DAE">
        <w:rPr>
          <w:rFonts w:eastAsia="Times New Roman" w:cs="Times New Roman"/>
          <w:szCs w:val="24"/>
          <w:lang w:eastAsia="tr-TR"/>
        </w:rPr>
        <w:t>Konjuge pnömokok aşısı (KPA) ve polisakkarit pnömokok (PPA23) aşılaması açısından yüksek risk altındaki kişiler şunlardır:</w:t>
      </w:r>
    </w:p>
    <w:p w:rsidR="003A3DBF" w:rsidRDefault="00771DAE" w:rsidP="003A3DBF">
      <w:pPr>
        <w:spacing w:before="0" w:after="120"/>
        <w:ind w:firstLine="709"/>
        <w:contextualSpacing/>
        <w:rPr>
          <w:rFonts w:eastAsia="Times New Roman" w:cs="Times New Roman"/>
          <w:szCs w:val="24"/>
          <w:lang w:eastAsia="tr-TR"/>
        </w:rPr>
      </w:pPr>
      <w:r w:rsidRPr="00771DAE">
        <w:rPr>
          <w:rFonts w:eastAsia="Times New Roman" w:cs="Times New Roman"/>
          <w:szCs w:val="24"/>
          <w:lang w:eastAsia="tr-TR"/>
        </w:rPr>
        <w:t xml:space="preserve">Kronik kalp hastalığı olan (özellikle siyanotik konjenital kalp hastalığı ve kardiyak yetmezlik);  kronik akciğer hastalığı (astım hastaları dâhil), diabetes mellitus,  BOS kaçağı, kohlear implant, orak hücreli anemi ve diğer hemoglobinopatiler, fonksiyonel ya da anatomik aspleni, HIV enfeksiyonu, kronik renal yetmezlik, nefrotik sendromu içeren immün sistemi baskılanmış kişiler, radyasyon terapisi ya da immunsupresif tedavi verilen hastalıklar, Hodgkin hastalığı ve malign kanserler lenfoma, lösemi, yaygın malignensi, solid organ transplantasyonu, konjenital ya da edinsel immun yetmezlikler, multiple miyelom, alkolizm, kronik karaciğer hastalığı olan kişilerdir. </w:t>
      </w:r>
    </w:p>
    <w:p w:rsidR="003A3DBF" w:rsidRDefault="003A3DBF">
      <w:pPr>
        <w:spacing w:before="0" w:after="160" w:line="259" w:lineRule="auto"/>
        <w:ind w:firstLine="0"/>
        <w:jc w:val="left"/>
        <w:rPr>
          <w:rFonts w:eastAsia="Times New Roman" w:cs="Times New Roman"/>
          <w:szCs w:val="24"/>
          <w:lang w:eastAsia="tr-TR"/>
        </w:rPr>
      </w:pPr>
      <w:r>
        <w:rPr>
          <w:rFonts w:eastAsia="Times New Roman" w:cs="Times New Roman"/>
          <w:szCs w:val="24"/>
          <w:lang w:eastAsia="tr-TR"/>
        </w:rPr>
        <w:br w:type="page"/>
      </w:r>
    </w:p>
    <w:tbl>
      <w:tblPr>
        <w:tblStyle w:val="TabloKlavuzu6"/>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3402"/>
        <w:gridCol w:w="3397"/>
      </w:tblGrid>
      <w:tr w:rsidR="00771DAE" w:rsidRPr="00771DAE" w:rsidTr="003A3DBF">
        <w:tc>
          <w:tcPr>
            <w:tcW w:w="2263" w:type="dxa"/>
            <w:tcBorders>
              <w:top w:val="single" w:sz="12" w:space="0" w:color="auto"/>
              <w:bottom w:val="single" w:sz="12" w:space="0" w:color="auto"/>
            </w:tcBorders>
            <w:vAlign w:val="center"/>
          </w:tcPr>
          <w:p w:rsidR="00771DAE" w:rsidRPr="00771DAE" w:rsidRDefault="00771DAE" w:rsidP="00771DAE">
            <w:pPr>
              <w:spacing w:before="0" w:after="0"/>
              <w:ind w:left="29" w:hanging="29"/>
              <w:jc w:val="left"/>
              <w:rPr>
                <w:rFonts w:cs="Times New Roman"/>
                <w:b/>
                <w:sz w:val="22"/>
                <w:szCs w:val="24"/>
              </w:rPr>
            </w:pPr>
            <w:r w:rsidRPr="00771DAE">
              <w:rPr>
                <w:rFonts w:cs="Times New Roman"/>
                <w:b/>
                <w:iCs/>
                <w:sz w:val="22"/>
                <w:szCs w:val="24"/>
              </w:rPr>
              <w:t>Yaş (ay)</w:t>
            </w:r>
          </w:p>
        </w:tc>
        <w:tc>
          <w:tcPr>
            <w:tcW w:w="3402" w:type="dxa"/>
            <w:tcBorders>
              <w:top w:val="single" w:sz="12" w:space="0" w:color="auto"/>
              <w:bottom w:val="single" w:sz="12" w:space="0" w:color="auto"/>
            </w:tcBorders>
            <w:vAlign w:val="center"/>
          </w:tcPr>
          <w:p w:rsidR="00771DAE" w:rsidRPr="00771DAE" w:rsidRDefault="00771DAE" w:rsidP="00771DAE">
            <w:pPr>
              <w:spacing w:before="0" w:after="0"/>
              <w:ind w:firstLine="34"/>
              <w:jc w:val="left"/>
              <w:rPr>
                <w:rFonts w:cs="Times New Roman"/>
                <w:b/>
                <w:sz w:val="22"/>
                <w:szCs w:val="24"/>
                <w:vertAlign w:val="superscript"/>
              </w:rPr>
            </w:pPr>
            <w:r w:rsidRPr="00771DAE">
              <w:rPr>
                <w:rFonts w:cs="Times New Roman"/>
                <w:b/>
                <w:iCs/>
                <w:sz w:val="22"/>
                <w:szCs w:val="24"/>
              </w:rPr>
              <w:t>Önceki Aşılanma Durumu</w:t>
            </w:r>
            <w:r w:rsidRPr="00771DAE">
              <w:rPr>
                <w:rFonts w:cs="Times New Roman"/>
                <w:b/>
                <w:iCs/>
                <w:sz w:val="22"/>
                <w:szCs w:val="24"/>
                <w:vertAlign w:val="superscript"/>
              </w:rPr>
              <w:t>1</w:t>
            </w:r>
          </w:p>
        </w:tc>
        <w:tc>
          <w:tcPr>
            <w:tcW w:w="3397" w:type="dxa"/>
            <w:tcBorders>
              <w:top w:val="single" w:sz="12" w:space="0" w:color="auto"/>
              <w:bottom w:val="single" w:sz="12" w:space="0" w:color="auto"/>
            </w:tcBorders>
            <w:vAlign w:val="center"/>
          </w:tcPr>
          <w:p w:rsidR="00771DAE" w:rsidRPr="00771DAE" w:rsidRDefault="00771DAE" w:rsidP="00771DAE">
            <w:pPr>
              <w:spacing w:before="0" w:after="0"/>
              <w:ind w:left="357" w:hanging="181"/>
              <w:jc w:val="left"/>
              <w:rPr>
                <w:rFonts w:cs="Times New Roman"/>
                <w:b/>
                <w:sz w:val="22"/>
                <w:szCs w:val="24"/>
              </w:rPr>
            </w:pPr>
            <w:r w:rsidRPr="00771DAE">
              <w:rPr>
                <w:rFonts w:cs="Times New Roman"/>
                <w:b/>
                <w:iCs/>
                <w:sz w:val="22"/>
                <w:szCs w:val="24"/>
              </w:rPr>
              <w:t>Uygulama Şeması</w:t>
            </w:r>
          </w:p>
        </w:tc>
      </w:tr>
      <w:tr w:rsidR="00771DAE" w:rsidRPr="00771DAE" w:rsidTr="003A3DBF">
        <w:tc>
          <w:tcPr>
            <w:tcW w:w="2263" w:type="dxa"/>
            <w:tcBorders>
              <w:top w:val="single" w:sz="12" w:space="0" w:color="auto"/>
              <w:bottom w:val="single" w:sz="12" w:space="0" w:color="auto"/>
            </w:tcBorders>
            <w:vAlign w:val="center"/>
          </w:tcPr>
          <w:p w:rsidR="00771DAE" w:rsidRPr="00771DAE" w:rsidRDefault="00771DAE" w:rsidP="00771DAE">
            <w:pPr>
              <w:spacing w:before="0" w:after="0"/>
              <w:ind w:right="507" w:firstLine="0"/>
              <w:jc w:val="left"/>
              <w:rPr>
                <w:rFonts w:cs="Times New Roman"/>
                <w:sz w:val="22"/>
                <w:szCs w:val="24"/>
              </w:rPr>
            </w:pPr>
            <w:r w:rsidRPr="00771DAE">
              <w:rPr>
                <w:rFonts w:cs="Times New Roman"/>
                <w:sz w:val="22"/>
                <w:szCs w:val="24"/>
              </w:rPr>
              <w:t>&lt;23 ay</w:t>
            </w:r>
          </w:p>
        </w:tc>
        <w:tc>
          <w:tcPr>
            <w:tcW w:w="3402" w:type="dxa"/>
            <w:tcBorders>
              <w:top w:val="single" w:sz="12" w:space="0" w:color="auto"/>
              <w:bottom w:val="single" w:sz="12" w:space="0" w:color="auto"/>
            </w:tcBorders>
            <w:vAlign w:val="center"/>
          </w:tcPr>
          <w:p w:rsidR="00771DAE" w:rsidRPr="00771DAE" w:rsidRDefault="00771DAE" w:rsidP="00771DAE">
            <w:pPr>
              <w:spacing w:before="0" w:after="0"/>
              <w:ind w:firstLine="0"/>
              <w:jc w:val="left"/>
              <w:rPr>
                <w:rFonts w:cs="Times New Roman"/>
                <w:sz w:val="22"/>
                <w:szCs w:val="24"/>
              </w:rPr>
            </w:pPr>
            <w:r w:rsidRPr="00771DAE">
              <w:rPr>
                <w:rFonts w:cs="Times New Roman"/>
                <w:sz w:val="22"/>
                <w:szCs w:val="24"/>
              </w:rPr>
              <w:t>Hiç aşısız</w:t>
            </w:r>
          </w:p>
        </w:tc>
        <w:tc>
          <w:tcPr>
            <w:tcW w:w="3397" w:type="dxa"/>
            <w:tcBorders>
              <w:top w:val="single" w:sz="12" w:space="0" w:color="auto"/>
              <w:bottom w:val="single" w:sz="12" w:space="0" w:color="auto"/>
            </w:tcBorders>
            <w:vAlign w:val="center"/>
          </w:tcPr>
          <w:p w:rsidR="00771DAE" w:rsidRPr="00771DAE" w:rsidRDefault="00771DAE" w:rsidP="00771DAE">
            <w:pPr>
              <w:spacing w:before="0" w:after="0"/>
              <w:ind w:left="176" w:firstLine="0"/>
              <w:jc w:val="left"/>
              <w:rPr>
                <w:rFonts w:cs="Times New Roman"/>
                <w:sz w:val="22"/>
                <w:szCs w:val="24"/>
              </w:rPr>
            </w:pPr>
            <w:r w:rsidRPr="00771DAE">
              <w:rPr>
                <w:rFonts w:cs="Times New Roman"/>
                <w:sz w:val="22"/>
                <w:szCs w:val="24"/>
              </w:rPr>
              <w:t xml:space="preserve">2-4 doz (Yaşına ve aşı takvimine uygun KPA-13 aşısı uygulanır) </w:t>
            </w:r>
          </w:p>
          <w:p w:rsidR="00771DAE" w:rsidRPr="00771DAE" w:rsidRDefault="00771DAE" w:rsidP="00771DAE">
            <w:pPr>
              <w:spacing w:before="0" w:after="0"/>
              <w:ind w:left="176" w:firstLine="0"/>
              <w:jc w:val="left"/>
              <w:rPr>
                <w:rFonts w:cs="Times New Roman"/>
                <w:sz w:val="22"/>
                <w:szCs w:val="24"/>
              </w:rPr>
            </w:pPr>
            <w:r w:rsidRPr="00771DAE">
              <w:rPr>
                <w:rFonts w:cs="Times New Roman"/>
                <w:sz w:val="22"/>
                <w:szCs w:val="24"/>
              </w:rPr>
              <w:t>(&lt;2yaşta PPA-23 uygulanmaz)</w:t>
            </w:r>
          </w:p>
        </w:tc>
      </w:tr>
      <w:tr w:rsidR="00771DAE" w:rsidRPr="00771DAE" w:rsidTr="003A3DBF">
        <w:tc>
          <w:tcPr>
            <w:tcW w:w="2263" w:type="dxa"/>
            <w:vMerge w:val="restart"/>
            <w:tcBorders>
              <w:top w:val="single" w:sz="12" w:space="0" w:color="auto"/>
              <w:bottom w:val="nil"/>
            </w:tcBorders>
            <w:vAlign w:val="center"/>
          </w:tcPr>
          <w:p w:rsidR="00771DAE" w:rsidRPr="00771DAE" w:rsidRDefault="00771DAE" w:rsidP="00771DAE">
            <w:pPr>
              <w:spacing w:before="0" w:after="0"/>
              <w:ind w:right="507" w:firstLine="0"/>
              <w:jc w:val="left"/>
              <w:rPr>
                <w:rFonts w:cs="Times New Roman"/>
                <w:sz w:val="22"/>
                <w:szCs w:val="24"/>
              </w:rPr>
            </w:pPr>
            <w:r w:rsidRPr="00771DAE">
              <w:rPr>
                <w:rFonts w:eastAsia="Times New Roman" w:cs="Times New Roman"/>
                <w:sz w:val="22"/>
                <w:szCs w:val="24"/>
                <w:lang w:eastAsia="tr-TR"/>
              </w:rPr>
              <w:t>24-71 ay</w:t>
            </w:r>
          </w:p>
        </w:tc>
        <w:tc>
          <w:tcPr>
            <w:tcW w:w="3402" w:type="dxa"/>
            <w:tcBorders>
              <w:top w:val="single" w:sz="12" w:space="0" w:color="auto"/>
              <w:bottom w:val="single" w:sz="2" w:space="0" w:color="auto"/>
            </w:tcBorders>
            <w:vAlign w:val="center"/>
          </w:tcPr>
          <w:p w:rsidR="00771DAE" w:rsidRPr="00771DAE" w:rsidRDefault="00771DAE" w:rsidP="00771DAE">
            <w:pPr>
              <w:spacing w:before="0" w:after="0"/>
              <w:ind w:firstLine="0"/>
              <w:jc w:val="left"/>
              <w:rPr>
                <w:rFonts w:cs="Times New Roman"/>
                <w:sz w:val="22"/>
                <w:szCs w:val="24"/>
              </w:rPr>
            </w:pPr>
            <w:r w:rsidRPr="00771DAE">
              <w:rPr>
                <w:rFonts w:cs="Times New Roman"/>
                <w:sz w:val="22"/>
                <w:szCs w:val="24"/>
              </w:rPr>
              <w:t>En az 2 doz olmak üzere KPA13 ile yaşına göre tam aşılı ise</w:t>
            </w:r>
          </w:p>
        </w:tc>
        <w:tc>
          <w:tcPr>
            <w:tcW w:w="3397" w:type="dxa"/>
            <w:tcBorders>
              <w:top w:val="single" w:sz="12" w:space="0" w:color="auto"/>
              <w:bottom w:val="single" w:sz="2" w:space="0" w:color="auto"/>
            </w:tcBorders>
            <w:vAlign w:val="center"/>
          </w:tcPr>
          <w:p w:rsidR="00771DAE" w:rsidRPr="00771DAE" w:rsidRDefault="00771DAE" w:rsidP="00771DAE">
            <w:pPr>
              <w:spacing w:before="0" w:after="0"/>
              <w:ind w:left="176" w:firstLine="0"/>
              <w:jc w:val="left"/>
              <w:rPr>
                <w:rFonts w:cs="Times New Roman"/>
                <w:sz w:val="22"/>
                <w:szCs w:val="24"/>
              </w:rPr>
            </w:pPr>
            <w:r w:rsidRPr="00771DAE">
              <w:rPr>
                <w:rFonts w:cs="Times New Roman"/>
                <w:sz w:val="22"/>
                <w:szCs w:val="24"/>
              </w:rPr>
              <w:t>1 doz PPA23</w:t>
            </w:r>
          </w:p>
        </w:tc>
      </w:tr>
      <w:tr w:rsidR="00771DAE" w:rsidRPr="00771DAE" w:rsidTr="003A3DBF">
        <w:tc>
          <w:tcPr>
            <w:tcW w:w="2263" w:type="dxa"/>
            <w:vMerge/>
            <w:tcBorders>
              <w:top w:val="nil"/>
              <w:bottom w:val="nil"/>
            </w:tcBorders>
          </w:tcPr>
          <w:p w:rsidR="00771DAE" w:rsidRPr="00771DAE" w:rsidRDefault="00771DAE" w:rsidP="00771DAE">
            <w:pPr>
              <w:spacing w:before="0" w:after="0"/>
              <w:ind w:right="507" w:firstLine="0"/>
              <w:jc w:val="left"/>
              <w:rPr>
                <w:rFonts w:eastAsia="Times New Roman" w:cs="Times New Roman"/>
                <w:sz w:val="22"/>
                <w:szCs w:val="24"/>
                <w:lang w:eastAsia="tr-TR"/>
              </w:rPr>
            </w:pPr>
          </w:p>
        </w:tc>
        <w:tc>
          <w:tcPr>
            <w:tcW w:w="3402" w:type="dxa"/>
            <w:tcBorders>
              <w:top w:val="single" w:sz="2" w:space="0" w:color="auto"/>
              <w:bottom w:val="single" w:sz="2" w:space="0" w:color="auto"/>
            </w:tcBorders>
          </w:tcPr>
          <w:p w:rsidR="00771DAE" w:rsidRPr="00771DAE" w:rsidRDefault="00771DAE" w:rsidP="00771DAE">
            <w:pPr>
              <w:spacing w:before="0" w:after="0"/>
              <w:ind w:firstLine="0"/>
              <w:jc w:val="left"/>
              <w:rPr>
                <w:rFonts w:eastAsia="Times New Roman" w:cs="Times New Roman"/>
                <w:sz w:val="22"/>
                <w:szCs w:val="24"/>
                <w:lang w:eastAsia="tr-TR"/>
              </w:rPr>
            </w:pPr>
            <w:r w:rsidRPr="00771DAE">
              <w:rPr>
                <w:rFonts w:eastAsia="Times New Roman" w:cs="Times New Roman"/>
                <w:sz w:val="22"/>
                <w:szCs w:val="24"/>
                <w:lang w:eastAsia="tr-TR"/>
              </w:rPr>
              <w:t>Aşılanmamış ya da KPA7 ile 3 doz veya daha az aşılanmış olanlar. (Bu gruptakiler en fazla 1 doz KPA13 almış olsa bile)</w:t>
            </w:r>
            <w:r w:rsidRPr="00771DAE">
              <w:rPr>
                <w:rFonts w:cs="Times New Roman"/>
                <w:sz w:val="22"/>
                <w:szCs w:val="24"/>
              </w:rPr>
              <w:t xml:space="preserve"> </w:t>
            </w:r>
          </w:p>
        </w:tc>
        <w:tc>
          <w:tcPr>
            <w:tcW w:w="3397" w:type="dxa"/>
            <w:tcBorders>
              <w:top w:val="single" w:sz="2" w:space="0" w:color="auto"/>
              <w:bottom w:val="single" w:sz="2" w:space="0" w:color="auto"/>
            </w:tcBorders>
          </w:tcPr>
          <w:p w:rsidR="00771DAE" w:rsidRPr="00771DAE" w:rsidRDefault="00771DAE" w:rsidP="00771DAE">
            <w:pPr>
              <w:spacing w:before="0" w:after="0"/>
              <w:ind w:left="176" w:firstLine="0"/>
              <w:jc w:val="left"/>
              <w:rPr>
                <w:rFonts w:eastAsia="Times New Roman" w:cs="Times New Roman"/>
                <w:sz w:val="22"/>
                <w:szCs w:val="24"/>
                <w:vertAlign w:val="superscript"/>
                <w:lang w:eastAsia="tr-TR"/>
              </w:rPr>
            </w:pPr>
            <w:r w:rsidRPr="00771DAE">
              <w:rPr>
                <w:rFonts w:eastAsia="Times New Roman" w:cs="Times New Roman"/>
                <w:sz w:val="22"/>
                <w:szCs w:val="24"/>
                <w:lang w:eastAsia="tr-TR"/>
              </w:rPr>
              <w:t>8 hafta arayla iki doz KPA13, en az 8 hafta sonra PPA23</w:t>
            </w:r>
            <w:r w:rsidRPr="00771DAE">
              <w:rPr>
                <w:rFonts w:eastAsia="Times New Roman" w:cs="Times New Roman"/>
                <w:sz w:val="22"/>
                <w:szCs w:val="24"/>
                <w:vertAlign w:val="superscript"/>
                <w:lang w:eastAsia="tr-TR"/>
              </w:rPr>
              <w:t>2</w:t>
            </w:r>
          </w:p>
        </w:tc>
      </w:tr>
      <w:tr w:rsidR="00771DAE" w:rsidRPr="00771DAE" w:rsidTr="00816AAB">
        <w:trPr>
          <w:trHeight w:val="933"/>
        </w:trPr>
        <w:tc>
          <w:tcPr>
            <w:tcW w:w="2263" w:type="dxa"/>
            <w:vMerge/>
            <w:tcBorders>
              <w:top w:val="nil"/>
              <w:bottom w:val="single" w:sz="12" w:space="0" w:color="auto"/>
            </w:tcBorders>
          </w:tcPr>
          <w:p w:rsidR="00771DAE" w:rsidRPr="00771DAE" w:rsidRDefault="00771DAE" w:rsidP="00771DAE">
            <w:pPr>
              <w:spacing w:before="0" w:after="0"/>
              <w:ind w:right="507" w:firstLine="0"/>
              <w:jc w:val="left"/>
              <w:rPr>
                <w:rFonts w:eastAsia="Times New Roman" w:cs="Times New Roman"/>
                <w:sz w:val="22"/>
                <w:szCs w:val="24"/>
                <w:lang w:eastAsia="tr-TR"/>
              </w:rPr>
            </w:pPr>
          </w:p>
        </w:tc>
        <w:tc>
          <w:tcPr>
            <w:tcW w:w="3402" w:type="dxa"/>
            <w:tcBorders>
              <w:top w:val="single" w:sz="2" w:space="0" w:color="auto"/>
              <w:bottom w:val="single" w:sz="12" w:space="0" w:color="auto"/>
            </w:tcBorders>
          </w:tcPr>
          <w:p w:rsidR="00771DAE" w:rsidRPr="00771DAE" w:rsidRDefault="00771DAE" w:rsidP="00771DAE">
            <w:pPr>
              <w:spacing w:before="0" w:after="0"/>
              <w:ind w:firstLine="0"/>
              <w:jc w:val="left"/>
              <w:rPr>
                <w:rFonts w:eastAsia="Times New Roman" w:cs="Times New Roman"/>
                <w:sz w:val="22"/>
                <w:szCs w:val="24"/>
                <w:lang w:eastAsia="tr-TR"/>
              </w:rPr>
            </w:pPr>
            <w:r w:rsidRPr="00771DAE">
              <w:rPr>
                <w:rFonts w:eastAsia="Times New Roman" w:cs="Times New Roman"/>
                <w:sz w:val="22"/>
                <w:szCs w:val="24"/>
                <w:lang w:eastAsia="tr-TR"/>
              </w:rPr>
              <w:t>4 doz KPA7 ya da yaşına uygun tamamlanmış KPA7 uygulaması var,</w:t>
            </w:r>
            <w:r w:rsidRPr="00771DAE">
              <w:rPr>
                <w:rFonts w:cs="Times New Roman"/>
                <w:sz w:val="22"/>
                <w:szCs w:val="24"/>
              </w:rPr>
              <w:t xml:space="preserve"> </w:t>
            </w:r>
          </w:p>
        </w:tc>
        <w:tc>
          <w:tcPr>
            <w:tcW w:w="3397" w:type="dxa"/>
            <w:tcBorders>
              <w:top w:val="single" w:sz="2" w:space="0" w:color="auto"/>
              <w:bottom w:val="single" w:sz="12" w:space="0" w:color="auto"/>
            </w:tcBorders>
          </w:tcPr>
          <w:p w:rsidR="00771DAE" w:rsidRPr="00771DAE" w:rsidRDefault="00771DAE" w:rsidP="00771DAE">
            <w:pPr>
              <w:spacing w:before="0" w:after="0"/>
              <w:ind w:left="176" w:firstLine="0"/>
              <w:jc w:val="left"/>
              <w:rPr>
                <w:rFonts w:eastAsia="Times New Roman" w:cs="Times New Roman"/>
                <w:sz w:val="22"/>
                <w:szCs w:val="24"/>
                <w:vertAlign w:val="superscript"/>
                <w:lang w:eastAsia="tr-TR"/>
              </w:rPr>
            </w:pPr>
            <w:r w:rsidRPr="00771DAE">
              <w:rPr>
                <w:rFonts w:eastAsia="Times New Roman" w:cs="Times New Roman"/>
                <w:sz w:val="22"/>
                <w:szCs w:val="24"/>
                <w:lang w:eastAsia="tr-TR"/>
              </w:rPr>
              <w:t>1 doz KPA13 (KPA7 den en az 8 hafta sonra), en az 8 hafta sonra PPA23</w:t>
            </w:r>
            <w:r w:rsidRPr="00771DAE">
              <w:rPr>
                <w:rFonts w:eastAsia="Times New Roman" w:cs="Times New Roman"/>
                <w:sz w:val="22"/>
                <w:szCs w:val="24"/>
                <w:vertAlign w:val="superscript"/>
                <w:lang w:eastAsia="tr-TR"/>
              </w:rPr>
              <w:t>2</w:t>
            </w:r>
          </w:p>
        </w:tc>
      </w:tr>
      <w:tr w:rsidR="00771DAE" w:rsidRPr="00771DAE" w:rsidTr="00816AAB">
        <w:tc>
          <w:tcPr>
            <w:tcW w:w="2263" w:type="dxa"/>
            <w:vMerge w:val="restart"/>
            <w:tcBorders>
              <w:top w:val="single" w:sz="12" w:space="0" w:color="auto"/>
              <w:bottom w:val="nil"/>
            </w:tcBorders>
            <w:shd w:val="clear" w:color="auto" w:fill="auto"/>
            <w:vAlign w:val="center"/>
          </w:tcPr>
          <w:p w:rsidR="00771DAE" w:rsidRPr="00771DAE" w:rsidRDefault="00771DAE" w:rsidP="00771DAE">
            <w:pPr>
              <w:spacing w:before="0" w:after="0"/>
              <w:ind w:right="507" w:firstLine="0"/>
              <w:jc w:val="left"/>
              <w:rPr>
                <w:rFonts w:cs="Times New Roman"/>
                <w:sz w:val="22"/>
                <w:szCs w:val="24"/>
                <w:vertAlign w:val="superscript"/>
              </w:rPr>
            </w:pPr>
            <w:r w:rsidRPr="00771DAE">
              <w:rPr>
                <w:rFonts w:cs="Times New Roman"/>
                <w:sz w:val="22"/>
                <w:szCs w:val="24"/>
              </w:rPr>
              <w:t>72 ay-18 yaş</w:t>
            </w:r>
            <w:r w:rsidRPr="00771DAE">
              <w:rPr>
                <w:rFonts w:cs="Times New Roman"/>
                <w:sz w:val="22"/>
                <w:szCs w:val="24"/>
                <w:vertAlign w:val="superscript"/>
              </w:rPr>
              <w:t>3</w:t>
            </w:r>
          </w:p>
          <w:p w:rsidR="00771DAE" w:rsidRPr="00771DAE" w:rsidRDefault="00771DAE" w:rsidP="00771DAE">
            <w:pPr>
              <w:spacing w:before="0" w:after="0"/>
              <w:ind w:right="507" w:firstLine="0"/>
              <w:jc w:val="left"/>
              <w:rPr>
                <w:rFonts w:cs="Times New Roman"/>
                <w:sz w:val="22"/>
                <w:szCs w:val="24"/>
              </w:rPr>
            </w:pPr>
          </w:p>
        </w:tc>
        <w:tc>
          <w:tcPr>
            <w:tcW w:w="3402" w:type="dxa"/>
            <w:tcBorders>
              <w:top w:val="single" w:sz="12" w:space="0" w:color="auto"/>
              <w:bottom w:val="single" w:sz="2" w:space="0" w:color="auto"/>
            </w:tcBorders>
            <w:shd w:val="clear" w:color="auto" w:fill="auto"/>
            <w:vAlign w:val="center"/>
          </w:tcPr>
          <w:p w:rsidR="00771DAE" w:rsidRPr="00771DAE" w:rsidRDefault="00771DAE" w:rsidP="00771DAE">
            <w:pPr>
              <w:spacing w:before="0" w:after="0"/>
              <w:ind w:firstLine="0"/>
              <w:jc w:val="left"/>
              <w:rPr>
                <w:rFonts w:cs="Times New Roman"/>
                <w:sz w:val="22"/>
                <w:szCs w:val="24"/>
              </w:rPr>
            </w:pPr>
            <w:r w:rsidRPr="00771DAE">
              <w:rPr>
                <w:rFonts w:cs="Times New Roman"/>
                <w:sz w:val="22"/>
                <w:szCs w:val="24"/>
              </w:rPr>
              <w:t>KPA13 ve PPA23 almamış</w:t>
            </w:r>
          </w:p>
        </w:tc>
        <w:tc>
          <w:tcPr>
            <w:tcW w:w="3397" w:type="dxa"/>
            <w:tcBorders>
              <w:top w:val="single" w:sz="12" w:space="0" w:color="auto"/>
              <w:bottom w:val="single" w:sz="2" w:space="0" w:color="auto"/>
            </w:tcBorders>
            <w:shd w:val="clear" w:color="auto" w:fill="auto"/>
            <w:vAlign w:val="center"/>
          </w:tcPr>
          <w:p w:rsidR="00771DAE" w:rsidRPr="00771DAE" w:rsidRDefault="00771DAE" w:rsidP="00771DAE">
            <w:pPr>
              <w:spacing w:before="0" w:after="0"/>
              <w:ind w:left="176" w:firstLine="0"/>
              <w:jc w:val="left"/>
              <w:rPr>
                <w:rFonts w:cs="Times New Roman"/>
                <w:sz w:val="22"/>
                <w:szCs w:val="24"/>
              </w:rPr>
            </w:pPr>
            <w:r w:rsidRPr="00771DAE">
              <w:rPr>
                <w:rFonts w:eastAsia="Times New Roman" w:cs="Times New Roman"/>
                <w:sz w:val="22"/>
                <w:szCs w:val="24"/>
                <w:lang w:eastAsia="tr-TR"/>
              </w:rPr>
              <w:t>1 doz KPA13, en az 8 hafta sonra PPA23</w:t>
            </w:r>
          </w:p>
        </w:tc>
      </w:tr>
      <w:tr w:rsidR="00771DAE" w:rsidRPr="00771DAE" w:rsidTr="00816AAB">
        <w:tc>
          <w:tcPr>
            <w:tcW w:w="2263" w:type="dxa"/>
            <w:vMerge/>
            <w:tcBorders>
              <w:top w:val="nil"/>
              <w:bottom w:val="nil"/>
            </w:tcBorders>
            <w:shd w:val="clear" w:color="auto" w:fill="auto"/>
            <w:vAlign w:val="center"/>
          </w:tcPr>
          <w:p w:rsidR="00771DAE" w:rsidRPr="00771DAE" w:rsidRDefault="00771DAE" w:rsidP="00771DAE">
            <w:pPr>
              <w:spacing w:before="0" w:after="0"/>
              <w:ind w:right="507" w:firstLine="0"/>
              <w:jc w:val="left"/>
              <w:rPr>
                <w:rFonts w:cs="Times New Roman"/>
                <w:sz w:val="22"/>
                <w:szCs w:val="24"/>
              </w:rPr>
            </w:pPr>
          </w:p>
        </w:tc>
        <w:tc>
          <w:tcPr>
            <w:tcW w:w="3402" w:type="dxa"/>
            <w:tcBorders>
              <w:top w:val="single" w:sz="2" w:space="0" w:color="auto"/>
              <w:bottom w:val="single" w:sz="2" w:space="0" w:color="auto"/>
            </w:tcBorders>
            <w:shd w:val="clear" w:color="auto" w:fill="auto"/>
            <w:vAlign w:val="center"/>
          </w:tcPr>
          <w:p w:rsidR="00771DAE" w:rsidRPr="00771DAE" w:rsidRDefault="00771DAE" w:rsidP="00771DAE">
            <w:pPr>
              <w:spacing w:before="0" w:after="0"/>
              <w:ind w:firstLine="0"/>
              <w:jc w:val="left"/>
              <w:rPr>
                <w:rFonts w:cs="Times New Roman"/>
                <w:sz w:val="22"/>
                <w:szCs w:val="24"/>
              </w:rPr>
            </w:pPr>
            <w:r w:rsidRPr="00771DAE">
              <w:rPr>
                <w:rFonts w:cs="Times New Roman"/>
                <w:sz w:val="22"/>
                <w:szCs w:val="24"/>
              </w:rPr>
              <w:t>KPA13 almış, PPA23 almamış</w:t>
            </w:r>
          </w:p>
        </w:tc>
        <w:tc>
          <w:tcPr>
            <w:tcW w:w="3397" w:type="dxa"/>
            <w:tcBorders>
              <w:top w:val="single" w:sz="2" w:space="0" w:color="auto"/>
              <w:bottom w:val="single" w:sz="2" w:space="0" w:color="auto"/>
            </w:tcBorders>
            <w:shd w:val="clear" w:color="auto" w:fill="auto"/>
            <w:vAlign w:val="center"/>
          </w:tcPr>
          <w:p w:rsidR="00771DAE" w:rsidRPr="00771DAE" w:rsidRDefault="00771DAE" w:rsidP="00771DAE">
            <w:pPr>
              <w:spacing w:before="0" w:after="0"/>
              <w:ind w:left="176" w:firstLine="0"/>
              <w:jc w:val="left"/>
              <w:rPr>
                <w:rFonts w:cs="Times New Roman"/>
                <w:sz w:val="22"/>
                <w:szCs w:val="24"/>
              </w:rPr>
            </w:pPr>
            <w:r w:rsidRPr="00771DAE">
              <w:rPr>
                <w:rFonts w:eastAsia="Times New Roman" w:cs="Times New Roman"/>
                <w:sz w:val="22"/>
                <w:szCs w:val="24"/>
                <w:lang w:eastAsia="tr-TR"/>
              </w:rPr>
              <w:t>Son KPA13’den en az 8 hafta sonra PPA23</w:t>
            </w:r>
          </w:p>
        </w:tc>
      </w:tr>
      <w:tr w:rsidR="00771DAE" w:rsidRPr="00771DAE" w:rsidTr="00816AAB">
        <w:tc>
          <w:tcPr>
            <w:tcW w:w="2263" w:type="dxa"/>
            <w:vMerge/>
            <w:tcBorders>
              <w:top w:val="nil"/>
              <w:bottom w:val="single" w:sz="12" w:space="0" w:color="auto"/>
            </w:tcBorders>
            <w:shd w:val="clear" w:color="auto" w:fill="auto"/>
            <w:vAlign w:val="center"/>
          </w:tcPr>
          <w:p w:rsidR="00771DAE" w:rsidRPr="00771DAE" w:rsidRDefault="00771DAE" w:rsidP="00771DAE">
            <w:pPr>
              <w:spacing w:before="0" w:after="0"/>
              <w:ind w:right="507" w:firstLine="0"/>
              <w:jc w:val="left"/>
              <w:rPr>
                <w:rFonts w:cs="Times New Roman"/>
                <w:sz w:val="22"/>
                <w:szCs w:val="24"/>
              </w:rPr>
            </w:pPr>
          </w:p>
        </w:tc>
        <w:tc>
          <w:tcPr>
            <w:tcW w:w="3402" w:type="dxa"/>
            <w:tcBorders>
              <w:top w:val="single" w:sz="2" w:space="0" w:color="auto"/>
              <w:bottom w:val="single" w:sz="12" w:space="0" w:color="auto"/>
            </w:tcBorders>
            <w:shd w:val="clear" w:color="auto" w:fill="auto"/>
            <w:vAlign w:val="center"/>
          </w:tcPr>
          <w:p w:rsidR="00771DAE" w:rsidRPr="00771DAE" w:rsidRDefault="00771DAE" w:rsidP="00771DAE">
            <w:pPr>
              <w:spacing w:before="0" w:after="0"/>
              <w:ind w:firstLine="0"/>
              <w:jc w:val="left"/>
              <w:rPr>
                <w:rFonts w:cs="Times New Roman"/>
                <w:sz w:val="22"/>
                <w:szCs w:val="24"/>
              </w:rPr>
            </w:pPr>
            <w:r w:rsidRPr="00771DAE">
              <w:rPr>
                <w:rFonts w:cs="Times New Roman"/>
                <w:sz w:val="22"/>
                <w:szCs w:val="24"/>
              </w:rPr>
              <w:t>PPA23almış, KPA13 almamış</w:t>
            </w:r>
          </w:p>
        </w:tc>
        <w:tc>
          <w:tcPr>
            <w:tcW w:w="3397" w:type="dxa"/>
            <w:tcBorders>
              <w:top w:val="single" w:sz="2" w:space="0" w:color="auto"/>
              <w:bottom w:val="single" w:sz="12" w:space="0" w:color="auto"/>
            </w:tcBorders>
            <w:shd w:val="clear" w:color="auto" w:fill="auto"/>
            <w:vAlign w:val="center"/>
          </w:tcPr>
          <w:p w:rsidR="00771DAE" w:rsidRPr="00771DAE" w:rsidRDefault="00771DAE" w:rsidP="00771DAE">
            <w:pPr>
              <w:spacing w:before="0" w:after="0"/>
              <w:ind w:left="176" w:firstLine="0"/>
              <w:jc w:val="left"/>
              <w:rPr>
                <w:rFonts w:cs="Times New Roman"/>
                <w:sz w:val="22"/>
                <w:szCs w:val="24"/>
              </w:rPr>
            </w:pPr>
            <w:r w:rsidRPr="00771DAE">
              <w:rPr>
                <w:rFonts w:eastAsia="Times New Roman" w:cs="Times New Roman"/>
                <w:sz w:val="22"/>
                <w:szCs w:val="24"/>
                <w:lang w:eastAsia="tr-TR"/>
              </w:rPr>
              <w:t>Son PPA23’den en az 8 hafta sonra KPA13</w:t>
            </w:r>
          </w:p>
        </w:tc>
      </w:tr>
      <w:tr w:rsidR="00771DAE" w:rsidRPr="00771DAE" w:rsidTr="00816AAB">
        <w:tc>
          <w:tcPr>
            <w:tcW w:w="2263" w:type="dxa"/>
            <w:vMerge w:val="restart"/>
            <w:tcBorders>
              <w:top w:val="single" w:sz="12" w:space="0" w:color="auto"/>
              <w:bottom w:val="nil"/>
            </w:tcBorders>
            <w:shd w:val="clear" w:color="auto" w:fill="auto"/>
            <w:vAlign w:val="center"/>
          </w:tcPr>
          <w:p w:rsidR="00771DAE" w:rsidRPr="00771DAE" w:rsidRDefault="00771DAE" w:rsidP="00771DAE">
            <w:pPr>
              <w:spacing w:before="0" w:after="0"/>
              <w:ind w:right="507" w:firstLine="0"/>
              <w:jc w:val="left"/>
              <w:rPr>
                <w:rFonts w:cs="Times New Roman"/>
                <w:sz w:val="22"/>
                <w:szCs w:val="24"/>
              </w:rPr>
            </w:pPr>
            <w:r w:rsidRPr="00771DAE">
              <w:rPr>
                <w:rFonts w:cs="Times New Roman"/>
                <w:sz w:val="22"/>
                <w:szCs w:val="24"/>
              </w:rPr>
              <w:t>19-64 yaş</w:t>
            </w:r>
            <w:r w:rsidRPr="00771DAE">
              <w:rPr>
                <w:rFonts w:cs="Times New Roman"/>
                <w:sz w:val="22"/>
                <w:szCs w:val="24"/>
                <w:vertAlign w:val="superscript"/>
              </w:rPr>
              <w:t>3</w:t>
            </w:r>
            <w:r w:rsidRPr="00771DAE">
              <w:rPr>
                <w:rFonts w:cs="Times New Roman"/>
                <w:sz w:val="22"/>
                <w:szCs w:val="24"/>
              </w:rPr>
              <w:t xml:space="preserve"> </w:t>
            </w:r>
          </w:p>
        </w:tc>
        <w:tc>
          <w:tcPr>
            <w:tcW w:w="3402" w:type="dxa"/>
            <w:tcBorders>
              <w:top w:val="single" w:sz="12" w:space="0" w:color="auto"/>
              <w:bottom w:val="single" w:sz="2" w:space="0" w:color="auto"/>
            </w:tcBorders>
            <w:shd w:val="clear" w:color="auto" w:fill="auto"/>
            <w:vAlign w:val="center"/>
          </w:tcPr>
          <w:p w:rsidR="00771DAE" w:rsidRPr="00771DAE" w:rsidRDefault="00771DAE" w:rsidP="00771DAE">
            <w:pPr>
              <w:spacing w:before="0" w:after="0"/>
              <w:ind w:firstLine="0"/>
              <w:jc w:val="left"/>
              <w:rPr>
                <w:rFonts w:cs="Times New Roman"/>
                <w:sz w:val="22"/>
                <w:szCs w:val="24"/>
              </w:rPr>
            </w:pPr>
            <w:r w:rsidRPr="00771DAE">
              <w:rPr>
                <w:rFonts w:cs="Times New Roman"/>
                <w:sz w:val="22"/>
                <w:szCs w:val="24"/>
              </w:rPr>
              <w:t>KPA13 ya da PPA23 almamış</w:t>
            </w:r>
          </w:p>
        </w:tc>
        <w:tc>
          <w:tcPr>
            <w:tcW w:w="3397" w:type="dxa"/>
            <w:tcBorders>
              <w:top w:val="single" w:sz="12" w:space="0" w:color="auto"/>
              <w:bottom w:val="single" w:sz="2" w:space="0" w:color="auto"/>
            </w:tcBorders>
            <w:shd w:val="clear" w:color="auto" w:fill="auto"/>
            <w:vAlign w:val="center"/>
          </w:tcPr>
          <w:p w:rsidR="00771DAE" w:rsidRPr="00771DAE" w:rsidRDefault="00771DAE" w:rsidP="00771DAE">
            <w:pPr>
              <w:spacing w:before="0" w:after="0"/>
              <w:ind w:left="176" w:firstLine="0"/>
              <w:jc w:val="left"/>
              <w:rPr>
                <w:rFonts w:eastAsia="Times New Roman" w:cs="Times New Roman"/>
                <w:sz w:val="22"/>
                <w:szCs w:val="24"/>
                <w:lang w:eastAsia="tr-TR"/>
              </w:rPr>
            </w:pPr>
            <w:r w:rsidRPr="00771DAE">
              <w:rPr>
                <w:rFonts w:eastAsia="Times New Roman" w:cs="Times New Roman"/>
                <w:sz w:val="22"/>
                <w:szCs w:val="24"/>
                <w:lang w:eastAsia="tr-TR"/>
              </w:rPr>
              <w:t>1 doz KPA13, en az 8 hafta sonra PPA23</w:t>
            </w:r>
          </w:p>
        </w:tc>
      </w:tr>
      <w:tr w:rsidR="00771DAE" w:rsidRPr="00771DAE" w:rsidTr="00816AAB">
        <w:tc>
          <w:tcPr>
            <w:tcW w:w="2263" w:type="dxa"/>
            <w:vMerge/>
            <w:tcBorders>
              <w:top w:val="nil"/>
              <w:bottom w:val="single" w:sz="12" w:space="0" w:color="auto"/>
            </w:tcBorders>
            <w:shd w:val="clear" w:color="auto" w:fill="auto"/>
            <w:vAlign w:val="center"/>
          </w:tcPr>
          <w:p w:rsidR="00771DAE" w:rsidRPr="00771DAE" w:rsidRDefault="00771DAE" w:rsidP="00771DAE">
            <w:pPr>
              <w:spacing w:before="0" w:after="0"/>
              <w:ind w:right="507" w:firstLine="0"/>
              <w:jc w:val="left"/>
              <w:rPr>
                <w:rFonts w:cs="Times New Roman"/>
                <w:sz w:val="22"/>
                <w:szCs w:val="24"/>
                <w:vertAlign w:val="superscript"/>
              </w:rPr>
            </w:pPr>
          </w:p>
        </w:tc>
        <w:tc>
          <w:tcPr>
            <w:tcW w:w="3402" w:type="dxa"/>
            <w:tcBorders>
              <w:top w:val="single" w:sz="2" w:space="0" w:color="auto"/>
              <w:bottom w:val="single" w:sz="12" w:space="0" w:color="auto"/>
            </w:tcBorders>
            <w:shd w:val="clear" w:color="auto" w:fill="auto"/>
            <w:vAlign w:val="center"/>
          </w:tcPr>
          <w:p w:rsidR="00771DAE" w:rsidRPr="00771DAE" w:rsidRDefault="00771DAE" w:rsidP="00771DAE">
            <w:pPr>
              <w:spacing w:before="0" w:after="0"/>
              <w:ind w:firstLine="0"/>
              <w:jc w:val="left"/>
              <w:rPr>
                <w:rFonts w:cs="Times New Roman"/>
                <w:sz w:val="22"/>
                <w:szCs w:val="24"/>
              </w:rPr>
            </w:pPr>
            <w:r w:rsidRPr="00771DAE">
              <w:rPr>
                <w:rFonts w:cs="Times New Roman"/>
                <w:sz w:val="22"/>
                <w:szCs w:val="24"/>
              </w:rPr>
              <w:t>1 ya da daha fazla PPA23</w:t>
            </w:r>
          </w:p>
        </w:tc>
        <w:tc>
          <w:tcPr>
            <w:tcW w:w="3397" w:type="dxa"/>
            <w:tcBorders>
              <w:top w:val="single" w:sz="2" w:space="0" w:color="auto"/>
              <w:bottom w:val="single" w:sz="12" w:space="0" w:color="auto"/>
            </w:tcBorders>
            <w:shd w:val="clear" w:color="auto" w:fill="auto"/>
            <w:vAlign w:val="center"/>
          </w:tcPr>
          <w:p w:rsidR="00771DAE" w:rsidRPr="00771DAE" w:rsidRDefault="00771DAE" w:rsidP="00771DAE">
            <w:pPr>
              <w:spacing w:before="0" w:after="0"/>
              <w:ind w:left="176" w:firstLine="0"/>
              <w:jc w:val="left"/>
              <w:rPr>
                <w:rFonts w:eastAsia="Times New Roman" w:cs="Times New Roman"/>
                <w:sz w:val="22"/>
                <w:szCs w:val="24"/>
                <w:lang w:eastAsia="tr-TR"/>
              </w:rPr>
            </w:pPr>
            <w:r w:rsidRPr="00771DAE">
              <w:rPr>
                <w:rFonts w:eastAsia="Times New Roman" w:cs="Times New Roman"/>
                <w:sz w:val="22"/>
                <w:szCs w:val="24"/>
                <w:lang w:eastAsia="tr-TR"/>
              </w:rPr>
              <w:t>PPA23 den en az 1 yıl sonra 1 doz KPA13</w:t>
            </w:r>
          </w:p>
        </w:tc>
      </w:tr>
      <w:tr w:rsidR="00771DAE" w:rsidRPr="00771DAE" w:rsidTr="00816AAB">
        <w:tc>
          <w:tcPr>
            <w:tcW w:w="2263" w:type="dxa"/>
            <w:vMerge w:val="restart"/>
            <w:tcBorders>
              <w:top w:val="single" w:sz="12" w:space="0" w:color="auto"/>
            </w:tcBorders>
          </w:tcPr>
          <w:p w:rsidR="00771DAE" w:rsidRPr="00771DAE" w:rsidRDefault="00771DAE" w:rsidP="00771DAE">
            <w:pPr>
              <w:spacing w:before="0" w:after="0"/>
              <w:ind w:right="507" w:firstLine="0"/>
              <w:jc w:val="left"/>
              <w:rPr>
                <w:rFonts w:cs="Times New Roman"/>
                <w:sz w:val="22"/>
                <w:szCs w:val="24"/>
              </w:rPr>
            </w:pPr>
            <w:r w:rsidRPr="00771DAE">
              <w:rPr>
                <w:rFonts w:cs="Times New Roman"/>
                <w:sz w:val="22"/>
                <w:szCs w:val="24"/>
              </w:rPr>
              <w:t>65 yaş ve üzeri</w:t>
            </w:r>
          </w:p>
          <w:p w:rsidR="00771DAE" w:rsidRPr="00771DAE" w:rsidRDefault="00771DAE" w:rsidP="00771DAE">
            <w:pPr>
              <w:spacing w:before="0" w:after="0"/>
              <w:ind w:right="507" w:firstLine="0"/>
              <w:jc w:val="left"/>
              <w:rPr>
                <w:rFonts w:cs="Times New Roman"/>
                <w:sz w:val="22"/>
                <w:szCs w:val="24"/>
              </w:rPr>
            </w:pPr>
          </w:p>
        </w:tc>
        <w:tc>
          <w:tcPr>
            <w:tcW w:w="3402" w:type="dxa"/>
            <w:tcBorders>
              <w:top w:val="single" w:sz="12" w:space="0" w:color="auto"/>
              <w:bottom w:val="single" w:sz="2" w:space="0" w:color="auto"/>
            </w:tcBorders>
          </w:tcPr>
          <w:p w:rsidR="00771DAE" w:rsidRPr="00771DAE" w:rsidRDefault="00771DAE" w:rsidP="00771DAE">
            <w:pPr>
              <w:spacing w:before="0" w:after="0"/>
              <w:ind w:firstLine="0"/>
              <w:jc w:val="left"/>
              <w:rPr>
                <w:rFonts w:cs="Times New Roman"/>
                <w:sz w:val="22"/>
                <w:szCs w:val="24"/>
              </w:rPr>
            </w:pPr>
            <w:r w:rsidRPr="00771DAE">
              <w:rPr>
                <w:rFonts w:cs="Times New Roman"/>
                <w:sz w:val="22"/>
                <w:szCs w:val="24"/>
              </w:rPr>
              <w:t>Daha önce PPA23 ve KPA 13 almamış</w:t>
            </w:r>
          </w:p>
        </w:tc>
        <w:tc>
          <w:tcPr>
            <w:tcW w:w="3397" w:type="dxa"/>
            <w:tcBorders>
              <w:top w:val="single" w:sz="12" w:space="0" w:color="auto"/>
              <w:bottom w:val="single" w:sz="2" w:space="0" w:color="auto"/>
            </w:tcBorders>
          </w:tcPr>
          <w:p w:rsidR="00771DAE" w:rsidRPr="00771DAE" w:rsidRDefault="00771DAE" w:rsidP="00771DAE">
            <w:pPr>
              <w:spacing w:before="0" w:after="0"/>
              <w:ind w:left="176" w:firstLine="0"/>
              <w:jc w:val="left"/>
              <w:rPr>
                <w:rFonts w:eastAsia="Times New Roman" w:cs="Times New Roman"/>
                <w:sz w:val="22"/>
                <w:szCs w:val="24"/>
                <w:vertAlign w:val="superscript"/>
                <w:lang w:eastAsia="tr-TR"/>
              </w:rPr>
            </w:pPr>
            <w:r w:rsidRPr="00771DAE">
              <w:rPr>
                <w:rFonts w:eastAsia="Times New Roman" w:cs="Times New Roman"/>
                <w:sz w:val="22"/>
                <w:szCs w:val="24"/>
                <w:lang w:eastAsia="tr-TR"/>
              </w:rPr>
              <w:t>1 doz KPA13 en az 8 hafta sonra 1 doz PPA23</w:t>
            </w:r>
            <w:r w:rsidRPr="00771DAE">
              <w:rPr>
                <w:rFonts w:eastAsia="Times New Roman" w:cs="Times New Roman"/>
                <w:sz w:val="22"/>
                <w:szCs w:val="24"/>
                <w:vertAlign w:val="superscript"/>
                <w:lang w:eastAsia="tr-TR"/>
              </w:rPr>
              <w:t>4</w:t>
            </w:r>
          </w:p>
        </w:tc>
      </w:tr>
      <w:tr w:rsidR="00771DAE" w:rsidRPr="00771DAE" w:rsidTr="00816AAB">
        <w:tc>
          <w:tcPr>
            <w:tcW w:w="2263" w:type="dxa"/>
            <w:vMerge/>
          </w:tcPr>
          <w:p w:rsidR="00771DAE" w:rsidRPr="00771DAE" w:rsidRDefault="00771DAE" w:rsidP="00771DAE">
            <w:pPr>
              <w:spacing w:before="0" w:after="0"/>
              <w:ind w:firstLine="0"/>
              <w:jc w:val="left"/>
              <w:rPr>
                <w:rFonts w:cs="Times New Roman"/>
                <w:sz w:val="22"/>
                <w:szCs w:val="24"/>
                <w:vertAlign w:val="superscript"/>
              </w:rPr>
            </w:pPr>
          </w:p>
        </w:tc>
        <w:tc>
          <w:tcPr>
            <w:tcW w:w="3402" w:type="dxa"/>
            <w:tcBorders>
              <w:top w:val="single" w:sz="2" w:space="0" w:color="auto"/>
              <w:bottom w:val="single" w:sz="2" w:space="0" w:color="auto"/>
            </w:tcBorders>
          </w:tcPr>
          <w:p w:rsidR="00771DAE" w:rsidRPr="00771DAE" w:rsidRDefault="00771DAE" w:rsidP="00771DAE">
            <w:pPr>
              <w:spacing w:before="0" w:after="0"/>
              <w:ind w:firstLine="0"/>
              <w:jc w:val="left"/>
              <w:rPr>
                <w:rFonts w:cs="Times New Roman"/>
                <w:sz w:val="22"/>
                <w:szCs w:val="24"/>
              </w:rPr>
            </w:pPr>
            <w:r w:rsidRPr="00771DAE">
              <w:rPr>
                <w:rFonts w:cs="Times New Roman"/>
                <w:sz w:val="22"/>
                <w:szCs w:val="24"/>
              </w:rPr>
              <w:t xml:space="preserve">1 ya da daha fazla doz PPA23 almış </w:t>
            </w:r>
          </w:p>
        </w:tc>
        <w:tc>
          <w:tcPr>
            <w:tcW w:w="3397" w:type="dxa"/>
            <w:tcBorders>
              <w:top w:val="single" w:sz="2" w:space="0" w:color="auto"/>
              <w:bottom w:val="single" w:sz="2" w:space="0" w:color="auto"/>
            </w:tcBorders>
          </w:tcPr>
          <w:p w:rsidR="00771DAE" w:rsidRPr="00771DAE" w:rsidRDefault="00771DAE" w:rsidP="00771DAE">
            <w:pPr>
              <w:spacing w:before="0" w:after="0"/>
              <w:ind w:left="176" w:firstLine="0"/>
              <w:jc w:val="left"/>
              <w:rPr>
                <w:rFonts w:eastAsia="Times New Roman" w:cs="Times New Roman"/>
                <w:sz w:val="22"/>
                <w:szCs w:val="24"/>
                <w:lang w:eastAsia="tr-TR"/>
              </w:rPr>
            </w:pPr>
            <w:r w:rsidRPr="00771DAE">
              <w:rPr>
                <w:rFonts w:eastAsia="Times New Roman" w:cs="Times New Roman"/>
                <w:sz w:val="22"/>
                <w:szCs w:val="24"/>
                <w:lang w:eastAsia="tr-TR"/>
              </w:rPr>
              <w:t>PPA23 den en az 1 yıl sonra 1 doz KPA13</w:t>
            </w:r>
          </w:p>
        </w:tc>
      </w:tr>
      <w:tr w:rsidR="00771DAE" w:rsidRPr="00771DAE" w:rsidTr="00816AAB">
        <w:tc>
          <w:tcPr>
            <w:tcW w:w="2263" w:type="dxa"/>
            <w:vMerge/>
          </w:tcPr>
          <w:p w:rsidR="00771DAE" w:rsidRPr="00771DAE" w:rsidRDefault="00771DAE" w:rsidP="00771DAE">
            <w:pPr>
              <w:spacing w:before="0" w:after="0"/>
              <w:ind w:firstLine="0"/>
              <w:jc w:val="left"/>
              <w:rPr>
                <w:rFonts w:cs="Times New Roman"/>
                <w:sz w:val="22"/>
                <w:szCs w:val="24"/>
              </w:rPr>
            </w:pPr>
          </w:p>
        </w:tc>
        <w:tc>
          <w:tcPr>
            <w:tcW w:w="3402" w:type="dxa"/>
            <w:vMerge w:val="restart"/>
            <w:tcBorders>
              <w:top w:val="single" w:sz="2" w:space="0" w:color="auto"/>
              <w:bottom w:val="single" w:sz="2" w:space="0" w:color="auto"/>
            </w:tcBorders>
          </w:tcPr>
          <w:p w:rsidR="00771DAE" w:rsidRPr="00771DAE" w:rsidRDefault="00771DAE" w:rsidP="00771DAE">
            <w:pPr>
              <w:spacing w:before="0" w:after="0"/>
              <w:ind w:firstLine="0"/>
              <w:jc w:val="left"/>
              <w:rPr>
                <w:rFonts w:cs="Times New Roman"/>
                <w:sz w:val="22"/>
                <w:szCs w:val="24"/>
              </w:rPr>
            </w:pPr>
            <w:r w:rsidRPr="00771DAE">
              <w:rPr>
                <w:rFonts w:cs="Times New Roman"/>
                <w:sz w:val="22"/>
                <w:szCs w:val="24"/>
              </w:rPr>
              <w:t xml:space="preserve">65 yaşından önce, 1 ya da daha fazla doz PPA23 almış </w:t>
            </w:r>
          </w:p>
        </w:tc>
        <w:tc>
          <w:tcPr>
            <w:tcW w:w="3397" w:type="dxa"/>
            <w:tcBorders>
              <w:top w:val="single" w:sz="2" w:space="0" w:color="auto"/>
              <w:bottom w:val="single" w:sz="2" w:space="0" w:color="auto"/>
            </w:tcBorders>
          </w:tcPr>
          <w:p w:rsidR="00771DAE" w:rsidRPr="00771DAE" w:rsidRDefault="00771DAE" w:rsidP="00771DAE">
            <w:pPr>
              <w:spacing w:before="0" w:after="0"/>
              <w:ind w:left="176" w:firstLine="0"/>
              <w:jc w:val="left"/>
              <w:rPr>
                <w:rFonts w:eastAsia="Times New Roman" w:cs="Times New Roman"/>
                <w:sz w:val="22"/>
                <w:szCs w:val="24"/>
                <w:lang w:eastAsia="tr-TR"/>
              </w:rPr>
            </w:pPr>
            <w:r w:rsidRPr="00771DAE">
              <w:rPr>
                <w:rFonts w:eastAsia="Times New Roman" w:cs="Times New Roman"/>
                <w:sz w:val="22"/>
                <w:szCs w:val="24"/>
                <w:lang w:eastAsia="tr-TR"/>
              </w:rPr>
              <w:t xml:space="preserve">1 doz PPA23 aldıysa </w:t>
            </w:r>
          </w:p>
          <w:p w:rsidR="00771DAE" w:rsidRPr="00771DAE" w:rsidRDefault="00771DAE" w:rsidP="00771DAE">
            <w:pPr>
              <w:spacing w:before="0" w:after="0"/>
              <w:ind w:left="176" w:firstLine="0"/>
              <w:jc w:val="left"/>
              <w:rPr>
                <w:rFonts w:eastAsia="Times New Roman" w:cs="Times New Roman"/>
                <w:sz w:val="22"/>
                <w:szCs w:val="24"/>
                <w:lang w:eastAsia="tr-TR"/>
              </w:rPr>
            </w:pPr>
            <w:r w:rsidRPr="00771DAE">
              <w:rPr>
                <w:rFonts w:eastAsia="Times New Roman" w:cs="Times New Roman"/>
                <w:sz w:val="22"/>
                <w:szCs w:val="24"/>
                <w:lang w:eastAsia="tr-TR"/>
              </w:rPr>
              <w:t xml:space="preserve">PPA23 den en az 1 yıl sonra KPA13, </w:t>
            </w:r>
          </w:p>
          <w:p w:rsidR="00771DAE" w:rsidRPr="00771DAE" w:rsidRDefault="00771DAE" w:rsidP="00771DAE">
            <w:pPr>
              <w:spacing w:before="0" w:after="0"/>
              <w:ind w:left="176" w:firstLine="0"/>
              <w:jc w:val="left"/>
              <w:rPr>
                <w:rFonts w:eastAsia="Times New Roman" w:cs="Times New Roman"/>
                <w:sz w:val="22"/>
                <w:szCs w:val="24"/>
                <w:lang w:eastAsia="tr-TR"/>
              </w:rPr>
            </w:pPr>
            <w:r w:rsidRPr="00771DAE">
              <w:rPr>
                <w:rFonts w:eastAsia="Times New Roman" w:cs="Times New Roman"/>
                <w:sz w:val="22"/>
                <w:szCs w:val="24"/>
                <w:lang w:eastAsia="tr-TR"/>
              </w:rPr>
              <w:t>KPA13’den en az 1 yıl sonra ve PPA23’den en az 5 yıl sonra olmak üzere 1 doz PPA23</w:t>
            </w:r>
          </w:p>
        </w:tc>
      </w:tr>
      <w:tr w:rsidR="00771DAE" w:rsidRPr="00771DAE" w:rsidTr="00816AAB">
        <w:tc>
          <w:tcPr>
            <w:tcW w:w="2263" w:type="dxa"/>
            <w:vMerge/>
          </w:tcPr>
          <w:p w:rsidR="00771DAE" w:rsidRPr="00771DAE" w:rsidRDefault="00771DAE" w:rsidP="00771DAE">
            <w:pPr>
              <w:spacing w:before="0" w:after="0"/>
              <w:ind w:firstLine="0"/>
              <w:jc w:val="left"/>
              <w:rPr>
                <w:rFonts w:cs="Times New Roman"/>
                <w:sz w:val="22"/>
                <w:szCs w:val="24"/>
              </w:rPr>
            </w:pPr>
          </w:p>
        </w:tc>
        <w:tc>
          <w:tcPr>
            <w:tcW w:w="3402" w:type="dxa"/>
            <w:vMerge/>
            <w:tcBorders>
              <w:top w:val="single" w:sz="2" w:space="0" w:color="auto"/>
              <w:bottom w:val="single" w:sz="12" w:space="0" w:color="auto"/>
            </w:tcBorders>
          </w:tcPr>
          <w:p w:rsidR="00771DAE" w:rsidRPr="00771DAE" w:rsidRDefault="00771DAE" w:rsidP="00771DAE">
            <w:pPr>
              <w:spacing w:before="0" w:after="0"/>
              <w:ind w:firstLine="0"/>
              <w:jc w:val="left"/>
              <w:rPr>
                <w:rFonts w:cs="Times New Roman"/>
                <w:sz w:val="22"/>
                <w:szCs w:val="24"/>
              </w:rPr>
            </w:pPr>
          </w:p>
        </w:tc>
        <w:tc>
          <w:tcPr>
            <w:tcW w:w="3397" w:type="dxa"/>
            <w:tcBorders>
              <w:top w:val="single" w:sz="2" w:space="0" w:color="auto"/>
              <w:bottom w:val="single" w:sz="12" w:space="0" w:color="auto"/>
            </w:tcBorders>
          </w:tcPr>
          <w:p w:rsidR="00771DAE" w:rsidRPr="00771DAE" w:rsidRDefault="00771DAE" w:rsidP="00771DAE">
            <w:pPr>
              <w:spacing w:before="0" w:after="0"/>
              <w:ind w:left="176" w:firstLine="0"/>
              <w:jc w:val="left"/>
              <w:rPr>
                <w:rFonts w:eastAsia="Times New Roman" w:cs="Times New Roman"/>
                <w:sz w:val="22"/>
                <w:szCs w:val="24"/>
                <w:lang w:eastAsia="tr-TR"/>
              </w:rPr>
            </w:pPr>
            <w:r w:rsidRPr="00771DAE">
              <w:rPr>
                <w:rFonts w:eastAsia="Times New Roman" w:cs="Times New Roman"/>
                <w:sz w:val="22"/>
                <w:szCs w:val="24"/>
                <w:lang w:eastAsia="tr-TR"/>
              </w:rPr>
              <w:t>2 doz veya fazla PPA23 yapılmış ise PPA23 den 1 yıl sonra KPA13</w:t>
            </w:r>
          </w:p>
        </w:tc>
      </w:tr>
    </w:tbl>
    <w:p w:rsidR="00771DAE" w:rsidRPr="00771DAE" w:rsidRDefault="00771DAE" w:rsidP="00771DAE">
      <w:pPr>
        <w:spacing w:before="0" w:after="0"/>
        <w:ind w:firstLine="0"/>
        <w:rPr>
          <w:rFonts w:eastAsia="Times New Roman" w:cs="Times New Roman"/>
          <w:szCs w:val="24"/>
          <w:lang w:eastAsia="tr-TR"/>
        </w:rPr>
      </w:pPr>
    </w:p>
    <w:p w:rsidR="00771DAE" w:rsidRPr="00771DAE" w:rsidRDefault="00771DAE" w:rsidP="00771DAE">
      <w:pPr>
        <w:spacing w:before="0" w:after="0"/>
        <w:ind w:firstLine="0"/>
        <w:jc w:val="left"/>
        <w:rPr>
          <w:rFonts w:eastAsia="Times New Roman" w:cs="Times New Roman"/>
          <w:b/>
          <w:color w:val="000000" w:themeColor="text1"/>
          <w:sz w:val="22"/>
          <w:lang w:eastAsia="tr-TR"/>
        </w:rPr>
      </w:pPr>
      <w:r w:rsidRPr="00771DAE">
        <w:rPr>
          <w:rFonts w:cs="Times New Roman"/>
          <w:iCs/>
          <w:sz w:val="22"/>
          <w:vertAlign w:val="superscript"/>
        </w:rPr>
        <w:t>1</w:t>
      </w:r>
      <w:r w:rsidRPr="00771DAE">
        <w:rPr>
          <w:rFonts w:cs="Times New Roman"/>
          <w:sz w:val="22"/>
        </w:rPr>
        <w:t>Aşı durumu bilinmiyor ise hiç pnömokok aşısı ile aşılanmamış gibi değerlendirilmelidir.</w:t>
      </w:r>
    </w:p>
    <w:p w:rsidR="00771DAE" w:rsidRPr="00771DAE" w:rsidRDefault="00771DAE" w:rsidP="00771DAE">
      <w:pPr>
        <w:spacing w:before="0" w:after="0"/>
        <w:ind w:firstLine="0"/>
        <w:rPr>
          <w:rFonts w:eastAsia="Times New Roman" w:cs="Times New Roman"/>
          <w:sz w:val="22"/>
          <w:lang w:eastAsia="tr-TR"/>
        </w:rPr>
      </w:pPr>
      <w:r w:rsidRPr="00771DAE">
        <w:rPr>
          <w:rFonts w:eastAsia="Times New Roman" w:cs="Times New Roman"/>
          <w:sz w:val="22"/>
          <w:vertAlign w:val="superscript"/>
          <w:lang w:eastAsia="tr-TR"/>
        </w:rPr>
        <w:t>2</w:t>
      </w:r>
      <w:r w:rsidRPr="00771DAE">
        <w:rPr>
          <w:rFonts w:eastAsia="Times New Roman" w:cs="Times New Roman"/>
          <w:sz w:val="22"/>
          <w:lang w:eastAsia="tr-TR"/>
        </w:rPr>
        <w:t xml:space="preserve"> PPA23 ile aşılanma hikâyesi yok ise uygulanır.</w:t>
      </w:r>
    </w:p>
    <w:p w:rsidR="00771DAE" w:rsidRPr="00771DAE" w:rsidRDefault="00771DAE" w:rsidP="00771DAE">
      <w:pPr>
        <w:spacing w:before="0" w:after="0"/>
        <w:ind w:firstLine="0"/>
        <w:jc w:val="left"/>
        <w:rPr>
          <w:rFonts w:cs="Times New Roman"/>
          <w:sz w:val="22"/>
        </w:rPr>
      </w:pPr>
      <w:r w:rsidRPr="00771DAE">
        <w:rPr>
          <w:rFonts w:cs="Times New Roman"/>
          <w:sz w:val="22"/>
          <w:vertAlign w:val="superscript"/>
        </w:rPr>
        <w:t>3</w:t>
      </w:r>
      <w:r w:rsidRPr="00771DAE">
        <w:rPr>
          <w:rFonts w:cs="Times New Roman"/>
          <w:sz w:val="22"/>
        </w:rPr>
        <w:t>Bu gruptaki kişilerde eşlik eden immun yetmezliği olmadığı durumda; kronik kalp hastalığı, kronik akciğer hastalığı, diabetes mellitus, alkolizm, kronik karaciğer hastalığı gibi, sadece PPA23 aşılaması yeterlidir. Ancak öncesinde KPA13 aşısı yapıldığında etkinliği artar. Bu durumda KPA13 sonrasında PPA23 en az 1 yıl aralıkla uygulanır.</w:t>
      </w:r>
    </w:p>
    <w:p w:rsidR="00771DAE" w:rsidRPr="00771DAE" w:rsidRDefault="00771DAE" w:rsidP="00771DAE">
      <w:pPr>
        <w:spacing w:before="0" w:after="0"/>
        <w:ind w:firstLine="0"/>
        <w:jc w:val="left"/>
        <w:rPr>
          <w:rFonts w:cs="Times New Roman"/>
          <w:sz w:val="22"/>
        </w:rPr>
      </w:pPr>
      <w:r w:rsidRPr="00771DAE">
        <w:rPr>
          <w:rFonts w:cs="Times New Roman"/>
          <w:sz w:val="22"/>
          <w:vertAlign w:val="superscript"/>
        </w:rPr>
        <w:t>4</w:t>
      </w:r>
      <w:r w:rsidRPr="00771DAE">
        <w:rPr>
          <w:rFonts w:cs="Times New Roman"/>
          <w:sz w:val="22"/>
        </w:rPr>
        <w:t xml:space="preserve">Bu gruptaki kişilerde eşlik eden immun yetmezliği olmadığı durumda; sadece kronik kalp hastalığı, kronik akciğer hastalığı, diabetes mellitus, alkolizm, kronik karaciğer hastalığı gibi bir durum var ise KPA13 sonrasında PPA23 en az 1 yıl aralıkla uygulanır. </w:t>
      </w:r>
    </w:p>
    <w:p w:rsidR="003A3DBF" w:rsidRDefault="003A3DBF">
      <w:pPr>
        <w:spacing w:before="0" w:after="160" w:line="259" w:lineRule="auto"/>
        <w:ind w:firstLine="0"/>
        <w:jc w:val="left"/>
        <w:rPr>
          <w:rFonts w:cs="Times New Roman"/>
          <w:sz w:val="22"/>
        </w:rPr>
      </w:pPr>
      <w:r>
        <w:rPr>
          <w:rFonts w:cs="Times New Roman"/>
          <w:sz w:val="22"/>
        </w:rPr>
        <w:br w:type="page"/>
      </w:r>
    </w:p>
    <w:p w:rsidR="00771DAE" w:rsidRPr="00771DAE" w:rsidRDefault="00771DAE" w:rsidP="00771DAE">
      <w:pPr>
        <w:spacing w:before="0" w:after="120"/>
        <w:ind w:firstLine="0"/>
        <w:jc w:val="left"/>
        <w:rPr>
          <w:rFonts w:eastAsia="Times New Roman" w:cs="Times New Roman"/>
          <w:b/>
          <w:color w:val="000000" w:themeColor="text1"/>
          <w:szCs w:val="24"/>
          <w:lang w:eastAsia="tr-TR"/>
        </w:rPr>
      </w:pPr>
      <w:r w:rsidRPr="00771DAE">
        <w:rPr>
          <w:rFonts w:eastAsia="Times New Roman" w:cs="Times New Roman"/>
          <w:b/>
          <w:color w:val="000000" w:themeColor="text1"/>
          <w:szCs w:val="24"/>
          <w:lang w:eastAsia="tr-TR"/>
        </w:rPr>
        <w:t xml:space="preserve">PPA23 </w:t>
      </w:r>
    </w:p>
    <w:p w:rsidR="00771DAE" w:rsidRPr="00771DAE" w:rsidRDefault="00771DAE" w:rsidP="00771DAE">
      <w:pPr>
        <w:numPr>
          <w:ilvl w:val="0"/>
          <w:numId w:val="94"/>
        </w:numPr>
        <w:spacing w:before="0" w:after="120" w:line="259" w:lineRule="auto"/>
        <w:contextualSpacing/>
        <w:jc w:val="left"/>
        <w:rPr>
          <w:rFonts w:eastAsia="Times New Roman" w:cs="Times New Roman"/>
          <w:szCs w:val="24"/>
          <w:lang w:eastAsia="tr-TR"/>
        </w:rPr>
      </w:pPr>
      <w:r w:rsidRPr="00771DAE">
        <w:rPr>
          <w:rFonts w:eastAsia="Times New Roman" w:cs="Times New Roman"/>
          <w:szCs w:val="24"/>
          <w:lang w:eastAsia="tr-TR"/>
        </w:rPr>
        <w:t>Pnömokok aşısı uygulanması gerekli olduğunda, ilk olarak KPA13 uygulanmalıdır.</w:t>
      </w:r>
    </w:p>
    <w:p w:rsidR="00771DAE" w:rsidRPr="00771DAE" w:rsidRDefault="00771DAE" w:rsidP="00771DAE">
      <w:pPr>
        <w:numPr>
          <w:ilvl w:val="0"/>
          <w:numId w:val="94"/>
        </w:numPr>
        <w:spacing w:before="0" w:after="120" w:line="259" w:lineRule="auto"/>
        <w:contextualSpacing/>
        <w:jc w:val="left"/>
        <w:rPr>
          <w:rFonts w:eastAsia="Times New Roman" w:cs="Times New Roman"/>
          <w:szCs w:val="24"/>
          <w:lang w:eastAsia="tr-TR"/>
        </w:rPr>
      </w:pPr>
      <w:r w:rsidRPr="00771DAE">
        <w:rPr>
          <w:rFonts w:eastAsia="Times New Roman" w:cs="Times New Roman"/>
          <w:szCs w:val="24"/>
          <w:lang w:eastAsia="tr-TR"/>
        </w:rPr>
        <w:t xml:space="preserve">PPA23 için ek doz (tekrar aşılaması) gerektiğinde, KPA13’den en az 8 hafta sonra (65 yaş ve üzeri sağlıklı bireylerde en az 1 yıl sonra) ve son PPA23’den en erken 5 yıl sonra olacak şekilde uygulanır. 8 haftalık aradan daha önce PPA23 uygulandı ise aşının etkinliğinden emin olunamayacağı için PPA23, KPA13 den 12 ay sonra bir kez daha uygulanır. </w:t>
      </w:r>
    </w:p>
    <w:p w:rsidR="00771DAE" w:rsidRPr="00771DAE" w:rsidRDefault="00771DAE" w:rsidP="00771DAE">
      <w:pPr>
        <w:spacing w:before="0" w:after="120"/>
        <w:ind w:firstLine="0"/>
        <w:jc w:val="left"/>
        <w:rPr>
          <w:rFonts w:cs="Times New Roman"/>
          <w:b/>
          <w:szCs w:val="24"/>
        </w:rPr>
      </w:pPr>
      <w:r w:rsidRPr="00771DAE">
        <w:rPr>
          <w:rFonts w:cs="Times New Roman"/>
          <w:b/>
          <w:szCs w:val="24"/>
        </w:rPr>
        <w:t>Tekrar Aşılaması;</w:t>
      </w:r>
    </w:p>
    <w:p w:rsidR="00771DAE" w:rsidRPr="00771DAE" w:rsidRDefault="00771DAE" w:rsidP="003A3DBF">
      <w:pPr>
        <w:numPr>
          <w:ilvl w:val="0"/>
          <w:numId w:val="93"/>
        </w:numPr>
        <w:spacing w:before="0" w:after="120" w:line="259" w:lineRule="auto"/>
        <w:ind w:left="709" w:hanging="283"/>
        <w:contextualSpacing/>
        <w:jc w:val="left"/>
        <w:rPr>
          <w:rFonts w:eastAsia="Times New Roman" w:cs="Times New Roman"/>
          <w:szCs w:val="24"/>
          <w:lang w:eastAsia="tr-TR"/>
        </w:rPr>
      </w:pPr>
      <w:r w:rsidRPr="00771DAE">
        <w:rPr>
          <w:rFonts w:eastAsia="Times New Roman" w:cs="Times New Roman"/>
          <w:szCs w:val="24"/>
          <w:lang w:eastAsia="tr-TR"/>
        </w:rPr>
        <w:t xml:space="preserve">Kronik akciğer hastalığı, kronik kalp hastalığı, diyabet dâhil metabolik hastalıklar, alkol ve madde bağımlıları,  kronik karaciğer hastalıkları, siroz durumlarında PPA23 tek doz önerilir. Tekrar aşılamasına gerek yoktur. </w:t>
      </w:r>
    </w:p>
    <w:p w:rsidR="003A3DBF" w:rsidRPr="003A3DBF" w:rsidRDefault="00771DAE" w:rsidP="003A3DBF">
      <w:pPr>
        <w:numPr>
          <w:ilvl w:val="0"/>
          <w:numId w:val="93"/>
        </w:numPr>
        <w:spacing w:before="0" w:after="120" w:line="259" w:lineRule="auto"/>
        <w:ind w:left="709" w:hanging="283"/>
        <w:contextualSpacing/>
        <w:jc w:val="left"/>
        <w:rPr>
          <w:rFonts w:eastAsia="Times New Roman" w:cs="Times New Roman"/>
          <w:szCs w:val="24"/>
          <w:lang w:eastAsia="tr-TR"/>
        </w:rPr>
      </w:pPr>
      <w:r w:rsidRPr="00771DAE">
        <w:rPr>
          <w:rFonts w:eastAsia="Times New Roman" w:cs="Times New Roman"/>
          <w:szCs w:val="24"/>
          <w:lang w:eastAsia="tr-TR"/>
        </w:rPr>
        <w:t>24 ay-64 yaş grubunda olup orak hücreli anemi ve diğer hemoglobinopatiler,    fonksiyonel ya da anatomik aspleni, konjenital ya da kazanılmış immun yetmezlikler; HIV enfeksiyonu; kronik renal yetmezlik, nefrotik sendrom, radyasyon terapisi yada immunsupresif ilaçlarla tedavi verilen hastalıklar, Hodgkin hastalığı ve malign kanserler, lenfoma, lösemi, yaygın malignensi, solid organ transplantasyonu, multiple miyelom hastalığı olan çocuklara, ilk dozdan 5 yıl sonra sadece bir kez olmak üzere 1 doz PPA23 tekrar uygulanır. Kohlear implant uygulananlara da,  ilk dozdan 5 yıl sonra sadece bir kez olmak üzere 1 doz PPA23 tekrar uygulanır</w:t>
      </w:r>
    </w:p>
    <w:p w:rsidR="00771DAE" w:rsidRPr="00771DAE" w:rsidRDefault="00771DAE" w:rsidP="00816AAB">
      <w:pPr>
        <w:spacing w:before="0" w:after="120"/>
        <w:contextualSpacing/>
        <w:rPr>
          <w:rFonts w:eastAsia="Times New Roman" w:cs="Times New Roman"/>
          <w:szCs w:val="24"/>
          <w:lang w:eastAsia="tr-TR"/>
        </w:rPr>
      </w:pPr>
      <w:r w:rsidRPr="00771DAE">
        <w:rPr>
          <w:rFonts w:eastAsia="Times New Roman" w:cs="Times New Roman"/>
          <w:szCs w:val="24"/>
          <w:lang w:eastAsia="tr-TR"/>
        </w:rPr>
        <w:t>BOS kaçağı gibi nedenlerle tekrarlayan menenjit (2 ve daha fazla) geçirenlere, menenjitin nedeni gösterilmiş ve kontrol altına alınmış veya düzeltilmiş ise, tekrar aşılama gerekli değildir, ancak herhangi bir neden gösterilememiş ise, risk devam ettiği için ilk dozdan 5 yıl sonra sadece bir kez olmak üzere 1 doz PPA23 tekrar uygulanır</w:t>
      </w:r>
    </w:p>
    <w:p w:rsidR="00771DAE" w:rsidRPr="00771DAE" w:rsidRDefault="00771DAE" w:rsidP="003A3DBF">
      <w:pPr>
        <w:numPr>
          <w:ilvl w:val="0"/>
          <w:numId w:val="93"/>
        </w:numPr>
        <w:spacing w:before="0" w:after="120" w:line="259" w:lineRule="auto"/>
        <w:ind w:left="709" w:hanging="283"/>
        <w:contextualSpacing/>
        <w:jc w:val="left"/>
        <w:rPr>
          <w:rFonts w:eastAsia="Times New Roman" w:cs="Times New Roman"/>
          <w:szCs w:val="24"/>
          <w:lang w:eastAsia="tr-TR"/>
        </w:rPr>
      </w:pPr>
      <w:r w:rsidRPr="00771DAE">
        <w:rPr>
          <w:rFonts w:eastAsia="Times New Roman" w:cs="Times New Roman"/>
          <w:szCs w:val="24"/>
          <w:lang w:eastAsia="tr-TR"/>
        </w:rPr>
        <w:t xml:space="preserve">65 yaşında ya da daha sonra PPA23 ile aşılanmış kişiler için tekrar dozuna gerek yoktur. </w:t>
      </w:r>
    </w:p>
    <w:p w:rsidR="00771DAE" w:rsidRPr="00771DAE" w:rsidRDefault="00771DAE" w:rsidP="00771DAE">
      <w:pPr>
        <w:spacing w:before="0" w:after="120" w:line="259" w:lineRule="auto"/>
        <w:ind w:firstLine="0"/>
        <w:rPr>
          <w:rFonts w:asciiTheme="minorHAnsi" w:hAnsiTheme="minorHAnsi"/>
          <w:sz w:val="22"/>
        </w:rPr>
      </w:pPr>
    </w:p>
    <w:p w:rsidR="00771DAE" w:rsidRPr="00771DAE" w:rsidRDefault="00771DAE" w:rsidP="00771DAE">
      <w:pPr>
        <w:spacing w:before="0" w:after="120"/>
        <w:ind w:firstLine="0"/>
        <w:jc w:val="left"/>
        <w:rPr>
          <w:rFonts w:eastAsia="Times New Roman" w:cs="Times New Roman"/>
          <w:b/>
          <w:szCs w:val="24"/>
          <w:lang w:eastAsia="tr-TR"/>
        </w:rPr>
      </w:pPr>
    </w:p>
    <w:p w:rsidR="00771DAE" w:rsidRPr="00771DAE" w:rsidRDefault="00771DAE" w:rsidP="00816AAB">
      <w:pPr>
        <w:spacing w:before="0" w:after="160" w:line="259" w:lineRule="auto"/>
        <w:ind w:firstLine="0"/>
        <w:jc w:val="left"/>
        <w:rPr>
          <w:rFonts w:cs="Times New Roman"/>
          <w:b/>
          <w:szCs w:val="24"/>
        </w:rPr>
      </w:pPr>
      <w:r w:rsidRPr="00771DAE">
        <w:rPr>
          <w:rFonts w:cs="Times New Roman"/>
          <w:b/>
          <w:szCs w:val="24"/>
        </w:rPr>
        <w:t>Hematopoetik Kök Hücre Alıcıları için KPA Aşılama Şeması</w:t>
      </w:r>
    </w:p>
    <w:p w:rsidR="00771DAE" w:rsidRPr="00771DAE" w:rsidRDefault="00771DAE" w:rsidP="00771DAE">
      <w:pPr>
        <w:spacing w:before="0" w:after="120"/>
        <w:ind w:firstLine="0"/>
        <w:rPr>
          <w:rFonts w:cs="Times New Roman"/>
          <w:szCs w:val="24"/>
        </w:rPr>
      </w:pPr>
      <w:r w:rsidRPr="00771DAE">
        <w:rPr>
          <w:rFonts w:cs="Times New Roman"/>
          <w:szCs w:val="24"/>
        </w:rPr>
        <w:t>Yaştan ve aşılanma durumundan bağımsız olarak hematopoetik kök hücre alıcıları aşağıdaki şekilde aşılanır; Transplantasyon sonrası 6. ayda başlamak üzere 2 şer ay arayla 3 doz KPA13 uygulanır. Transplantasyon sonrası 24. ayda graft versus host hastalığı olmayanlarda PPA23 aşısı uygulanır.</w:t>
      </w:r>
    </w:p>
    <w:p w:rsidR="00771DAE" w:rsidRPr="00771DAE" w:rsidRDefault="00771DAE" w:rsidP="00771DAE">
      <w:pPr>
        <w:keepNext/>
        <w:keepLines/>
        <w:spacing w:before="0" w:after="120"/>
        <w:ind w:firstLine="0"/>
        <w:rPr>
          <w:rFonts w:cs="Times New Roman"/>
          <w:b/>
          <w:szCs w:val="24"/>
        </w:rPr>
      </w:pPr>
      <w:r w:rsidRPr="00771DAE">
        <w:rPr>
          <w:rFonts w:cs="Times New Roman"/>
          <w:b/>
          <w:szCs w:val="24"/>
        </w:rPr>
        <w:t>Kohlear İmplant Cerrahisi Planlanan Hastalar için Aşılama Şeması</w:t>
      </w:r>
    </w:p>
    <w:p w:rsidR="003A3DBF" w:rsidRDefault="00771DAE" w:rsidP="00771DAE">
      <w:pPr>
        <w:keepNext/>
        <w:keepLines/>
        <w:spacing w:before="0" w:after="120"/>
        <w:ind w:firstLine="0"/>
        <w:rPr>
          <w:rFonts w:cs="Times New Roman"/>
          <w:szCs w:val="24"/>
        </w:rPr>
      </w:pPr>
      <w:r w:rsidRPr="00771DAE">
        <w:rPr>
          <w:rFonts w:cs="Times New Roman"/>
          <w:szCs w:val="24"/>
        </w:rPr>
        <w:t>Rutin aşılama şeması yaşına uygun olarak tamamlanır. Ayrıca pnömokok aşıları ameliyattan en az 2 hafta önce tamamlanmalıdır. Pnömokok aşılaması risk grupları pnömokok aşılama şemasına göre uygulanır. Ameliyat öncesi aşılanmamış olanların aşılaması ameliyattan en erken 2 hafta sonra yapılmalıdır. 2 yaşından önce kohlear implant yapılmış olan çocuklara 2 yaşına geldiklerinde PPA23 yapılmalıdır.</w:t>
      </w:r>
    </w:p>
    <w:p w:rsidR="003A3DBF" w:rsidRDefault="003A3DBF">
      <w:pPr>
        <w:spacing w:before="0" w:after="160" w:line="259" w:lineRule="auto"/>
        <w:ind w:firstLine="0"/>
        <w:jc w:val="left"/>
        <w:rPr>
          <w:rFonts w:cs="Times New Roman"/>
          <w:szCs w:val="24"/>
        </w:rPr>
      </w:pPr>
      <w:r>
        <w:rPr>
          <w:rFonts w:cs="Times New Roman"/>
          <w:szCs w:val="24"/>
        </w:rPr>
        <w:br w:type="page"/>
      </w:r>
    </w:p>
    <w:p w:rsidR="00771DAE" w:rsidRPr="00771DAE" w:rsidRDefault="00771DAE" w:rsidP="00771DAE">
      <w:pPr>
        <w:spacing w:before="0" w:after="120"/>
        <w:ind w:firstLine="0"/>
        <w:rPr>
          <w:rFonts w:cs="Times New Roman"/>
          <w:b/>
          <w:szCs w:val="24"/>
        </w:rPr>
      </w:pPr>
      <w:r w:rsidRPr="00771DAE">
        <w:rPr>
          <w:rFonts w:cs="Times New Roman"/>
          <w:b/>
          <w:szCs w:val="24"/>
        </w:rPr>
        <w:t xml:space="preserve">Anatomik Aspleni ya da Fonksiyonel Asplenisi Bulunan Hastalara Yönelik Aşılama Şeması </w:t>
      </w:r>
    </w:p>
    <w:tbl>
      <w:tblPr>
        <w:tblStyle w:val="TabloKlavuzu2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4"/>
        <w:gridCol w:w="3024"/>
        <w:gridCol w:w="3024"/>
      </w:tblGrid>
      <w:tr w:rsidR="00771DAE" w:rsidRPr="00771DAE" w:rsidTr="00816AAB">
        <w:tc>
          <w:tcPr>
            <w:tcW w:w="3014" w:type="dxa"/>
            <w:tcBorders>
              <w:top w:val="single" w:sz="12" w:space="0" w:color="auto"/>
              <w:bottom w:val="single" w:sz="12" w:space="0" w:color="auto"/>
            </w:tcBorders>
          </w:tcPr>
          <w:p w:rsidR="00771DAE" w:rsidRPr="00771DAE" w:rsidRDefault="00771DAE" w:rsidP="00771DAE">
            <w:pPr>
              <w:spacing w:before="0" w:after="0"/>
              <w:ind w:firstLine="0"/>
              <w:rPr>
                <w:b/>
                <w:szCs w:val="24"/>
              </w:rPr>
            </w:pPr>
            <w:r w:rsidRPr="00771DAE">
              <w:rPr>
                <w:b/>
                <w:szCs w:val="24"/>
              </w:rPr>
              <w:t>Aşı</w:t>
            </w:r>
          </w:p>
        </w:tc>
        <w:tc>
          <w:tcPr>
            <w:tcW w:w="3024" w:type="dxa"/>
            <w:tcBorders>
              <w:top w:val="single" w:sz="12" w:space="0" w:color="auto"/>
              <w:bottom w:val="single" w:sz="12" w:space="0" w:color="auto"/>
            </w:tcBorders>
          </w:tcPr>
          <w:p w:rsidR="00771DAE" w:rsidRPr="00771DAE" w:rsidRDefault="00771DAE" w:rsidP="00771DAE">
            <w:pPr>
              <w:spacing w:before="0" w:after="0"/>
              <w:ind w:firstLine="0"/>
              <w:rPr>
                <w:b/>
                <w:szCs w:val="24"/>
              </w:rPr>
            </w:pPr>
            <w:r w:rsidRPr="00771DAE">
              <w:rPr>
                <w:b/>
                <w:szCs w:val="24"/>
              </w:rPr>
              <w:t>Splenektomi öncesi</w:t>
            </w:r>
          </w:p>
        </w:tc>
        <w:tc>
          <w:tcPr>
            <w:tcW w:w="3024" w:type="dxa"/>
            <w:tcBorders>
              <w:top w:val="single" w:sz="12" w:space="0" w:color="auto"/>
              <w:bottom w:val="single" w:sz="12" w:space="0" w:color="auto"/>
            </w:tcBorders>
          </w:tcPr>
          <w:p w:rsidR="00771DAE" w:rsidRPr="00771DAE" w:rsidRDefault="00771DAE" w:rsidP="00771DAE">
            <w:pPr>
              <w:spacing w:before="0" w:after="0"/>
              <w:ind w:firstLine="0"/>
              <w:rPr>
                <w:b/>
                <w:szCs w:val="24"/>
              </w:rPr>
            </w:pPr>
            <w:r w:rsidRPr="00771DAE">
              <w:rPr>
                <w:b/>
                <w:szCs w:val="24"/>
              </w:rPr>
              <w:t>Splenektomi sonrası</w:t>
            </w:r>
          </w:p>
        </w:tc>
      </w:tr>
      <w:tr w:rsidR="00771DAE" w:rsidRPr="00771DAE" w:rsidTr="00816AAB">
        <w:tc>
          <w:tcPr>
            <w:tcW w:w="3014" w:type="dxa"/>
            <w:tcBorders>
              <w:top w:val="single" w:sz="12" w:space="0" w:color="auto"/>
              <w:bottom w:val="single" w:sz="12" w:space="0" w:color="auto"/>
            </w:tcBorders>
          </w:tcPr>
          <w:p w:rsidR="00771DAE" w:rsidRPr="00771DAE" w:rsidRDefault="00771DAE" w:rsidP="00771DAE">
            <w:pPr>
              <w:spacing w:before="0" w:after="0"/>
              <w:ind w:firstLine="0"/>
              <w:rPr>
                <w:b/>
                <w:szCs w:val="24"/>
                <w:highlight w:val="yellow"/>
              </w:rPr>
            </w:pPr>
            <w:r w:rsidRPr="00771DAE">
              <w:rPr>
                <w:b/>
                <w:szCs w:val="24"/>
              </w:rPr>
              <w:t>Pnömokok Aşıları</w:t>
            </w:r>
          </w:p>
        </w:tc>
        <w:tc>
          <w:tcPr>
            <w:tcW w:w="3024" w:type="dxa"/>
            <w:tcBorders>
              <w:top w:val="single" w:sz="12" w:space="0" w:color="auto"/>
              <w:bottom w:val="single" w:sz="12" w:space="0" w:color="auto"/>
            </w:tcBorders>
          </w:tcPr>
          <w:p w:rsidR="00771DAE" w:rsidRPr="00771DAE" w:rsidRDefault="00771DAE" w:rsidP="00771DAE">
            <w:pPr>
              <w:spacing w:before="0" w:after="0"/>
              <w:ind w:firstLine="0"/>
              <w:rPr>
                <w:szCs w:val="24"/>
                <w:highlight w:val="yellow"/>
              </w:rPr>
            </w:pPr>
          </w:p>
          <w:p w:rsidR="00771DAE" w:rsidRPr="00771DAE" w:rsidRDefault="00771DAE" w:rsidP="00771DAE">
            <w:pPr>
              <w:spacing w:before="0" w:after="0"/>
              <w:ind w:left="134" w:firstLine="0"/>
              <w:contextualSpacing/>
              <w:rPr>
                <w:szCs w:val="24"/>
              </w:rPr>
            </w:pPr>
            <w:r w:rsidRPr="00771DAE">
              <w:rPr>
                <w:szCs w:val="24"/>
              </w:rPr>
              <w:t>Splenektomiden en az 2 hafta önce olmak üzere,</w:t>
            </w:r>
          </w:p>
          <w:p w:rsidR="00771DAE" w:rsidRPr="00771DAE" w:rsidRDefault="00771DAE" w:rsidP="00771DAE">
            <w:pPr>
              <w:spacing w:before="0" w:after="0"/>
              <w:ind w:left="720" w:firstLine="0"/>
              <w:contextualSpacing/>
              <w:rPr>
                <w:szCs w:val="24"/>
              </w:rPr>
            </w:pPr>
          </w:p>
          <w:p w:rsidR="00771DAE" w:rsidRPr="00771DAE" w:rsidRDefault="00771DAE" w:rsidP="00771DAE">
            <w:pPr>
              <w:numPr>
                <w:ilvl w:val="0"/>
                <w:numId w:val="96"/>
              </w:numPr>
              <w:spacing w:before="0" w:after="0"/>
              <w:ind w:left="417" w:hanging="283"/>
              <w:contextualSpacing/>
              <w:jc w:val="left"/>
              <w:rPr>
                <w:szCs w:val="24"/>
              </w:rPr>
            </w:pPr>
            <w:r w:rsidRPr="00771DAE">
              <w:rPr>
                <w:szCs w:val="24"/>
              </w:rPr>
              <w:t>KPA aşısı ile daha önce aşılanmamış veya eksik aşılı ise, yaşına uygun olarak KPA13 aşısı ile aşılanır ve son KPA aşısından 8 hafta sonra PPA 23 uygulanır,</w:t>
            </w:r>
          </w:p>
          <w:p w:rsidR="00771DAE" w:rsidRPr="00771DAE" w:rsidRDefault="00771DAE" w:rsidP="00771DAE">
            <w:pPr>
              <w:numPr>
                <w:ilvl w:val="0"/>
                <w:numId w:val="96"/>
              </w:numPr>
              <w:spacing w:before="0" w:after="0"/>
              <w:ind w:left="417" w:hanging="283"/>
              <w:contextualSpacing/>
              <w:jc w:val="left"/>
              <w:rPr>
                <w:szCs w:val="24"/>
              </w:rPr>
            </w:pPr>
            <w:r w:rsidRPr="00771DAE">
              <w:rPr>
                <w:szCs w:val="24"/>
              </w:rPr>
              <w:t>Daha önce yaşına uygun olarak KPA 7 ile aşılanmış ise, 1 doz KPA13 ve 8 hafta sonra PPA 23 uygulanır,</w:t>
            </w:r>
          </w:p>
          <w:p w:rsidR="00771DAE" w:rsidRPr="00771DAE" w:rsidRDefault="00771DAE" w:rsidP="00771DAE">
            <w:pPr>
              <w:numPr>
                <w:ilvl w:val="0"/>
                <w:numId w:val="96"/>
              </w:numPr>
              <w:spacing w:before="0" w:after="0"/>
              <w:ind w:left="417" w:hanging="283"/>
              <w:contextualSpacing/>
              <w:jc w:val="left"/>
              <w:rPr>
                <w:szCs w:val="24"/>
              </w:rPr>
            </w:pPr>
            <w:r w:rsidRPr="00771DAE">
              <w:rPr>
                <w:szCs w:val="24"/>
              </w:rPr>
              <w:t xml:space="preserve">Daha önce yaşına uygun olarak KPA 13 ile aşılanmış ise, son KPA aşısından 8 hafta sonra 1 doz PPA23 uygulanır, </w:t>
            </w:r>
          </w:p>
          <w:p w:rsidR="00771DAE" w:rsidRPr="00771DAE" w:rsidRDefault="00771DAE" w:rsidP="00771DAE">
            <w:pPr>
              <w:numPr>
                <w:ilvl w:val="0"/>
                <w:numId w:val="96"/>
              </w:numPr>
              <w:spacing w:before="0" w:after="0"/>
              <w:ind w:left="417" w:hanging="283"/>
              <w:contextualSpacing/>
              <w:jc w:val="left"/>
              <w:rPr>
                <w:szCs w:val="24"/>
              </w:rPr>
            </w:pPr>
            <w:r w:rsidRPr="00771DAE">
              <w:rPr>
                <w:szCs w:val="24"/>
              </w:rPr>
              <w:t>PPA23’den 5 yıl sonra PPA23’ün 2.dozu uygulanır</w:t>
            </w:r>
          </w:p>
          <w:p w:rsidR="00771DAE" w:rsidRPr="00771DAE" w:rsidRDefault="00771DAE" w:rsidP="00771DAE">
            <w:pPr>
              <w:spacing w:before="0" w:after="0"/>
              <w:ind w:left="720" w:firstLine="0"/>
              <w:contextualSpacing/>
              <w:rPr>
                <w:color w:val="00B0F0"/>
                <w:szCs w:val="24"/>
              </w:rPr>
            </w:pPr>
          </w:p>
          <w:p w:rsidR="00771DAE" w:rsidRPr="00771DAE" w:rsidRDefault="00771DAE" w:rsidP="00771DAE">
            <w:pPr>
              <w:spacing w:before="0" w:after="0"/>
              <w:ind w:firstLine="0"/>
              <w:rPr>
                <w:color w:val="FF0000"/>
                <w:szCs w:val="24"/>
                <w:highlight w:val="yellow"/>
              </w:rPr>
            </w:pPr>
            <w:r w:rsidRPr="00771DAE">
              <w:rPr>
                <w:color w:val="00B0F0"/>
                <w:szCs w:val="24"/>
              </w:rPr>
              <w:t xml:space="preserve"> </w:t>
            </w:r>
          </w:p>
        </w:tc>
        <w:tc>
          <w:tcPr>
            <w:tcW w:w="3024" w:type="dxa"/>
            <w:tcBorders>
              <w:top w:val="single" w:sz="12" w:space="0" w:color="auto"/>
              <w:bottom w:val="single" w:sz="12" w:space="0" w:color="auto"/>
            </w:tcBorders>
          </w:tcPr>
          <w:p w:rsidR="00771DAE" w:rsidRPr="00771DAE" w:rsidRDefault="00771DAE" w:rsidP="00771DAE">
            <w:pPr>
              <w:spacing w:before="0" w:after="0"/>
              <w:ind w:firstLine="0"/>
              <w:rPr>
                <w:szCs w:val="24"/>
                <w:highlight w:val="yellow"/>
              </w:rPr>
            </w:pPr>
          </w:p>
          <w:p w:rsidR="00771DAE" w:rsidRPr="00771DAE" w:rsidRDefault="00771DAE" w:rsidP="00771DAE">
            <w:pPr>
              <w:spacing w:before="0" w:after="0"/>
              <w:ind w:firstLine="0"/>
              <w:rPr>
                <w:szCs w:val="24"/>
              </w:rPr>
            </w:pPr>
            <w:r w:rsidRPr="00771DAE">
              <w:rPr>
                <w:szCs w:val="24"/>
              </w:rPr>
              <w:t>Splenektomiden en erken 2 hafta sonra olmak üzere,</w:t>
            </w:r>
          </w:p>
          <w:p w:rsidR="00771DAE" w:rsidRPr="00771DAE" w:rsidRDefault="00771DAE" w:rsidP="00771DAE">
            <w:pPr>
              <w:spacing w:before="0" w:after="0"/>
              <w:ind w:firstLine="0"/>
              <w:rPr>
                <w:rFonts w:asciiTheme="minorHAnsi" w:hAnsiTheme="minorHAnsi"/>
                <w:sz w:val="22"/>
              </w:rPr>
            </w:pPr>
          </w:p>
          <w:p w:rsidR="00771DAE" w:rsidRPr="00771DAE" w:rsidRDefault="00771DAE" w:rsidP="00771DAE">
            <w:pPr>
              <w:numPr>
                <w:ilvl w:val="0"/>
                <w:numId w:val="97"/>
              </w:numPr>
              <w:spacing w:before="0" w:after="0"/>
              <w:ind w:left="370" w:hanging="284"/>
              <w:contextualSpacing/>
              <w:jc w:val="left"/>
              <w:rPr>
                <w:szCs w:val="24"/>
              </w:rPr>
            </w:pPr>
            <w:r w:rsidRPr="00771DAE">
              <w:rPr>
                <w:szCs w:val="24"/>
              </w:rPr>
              <w:t>KPA aşısı ile daha önce aşılanmamış veya eksik aşılı ise, yaşına uygun olarak KPA13 aşısı ile aşılanır ve son KPA aşısından 8 hafta sonra, PPA 23 uygulanır,</w:t>
            </w:r>
          </w:p>
          <w:p w:rsidR="00771DAE" w:rsidRPr="00771DAE" w:rsidRDefault="00771DAE" w:rsidP="00771DAE">
            <w:pPr>
              <w:numPr>
                <w:ilvl w:val="0"/>
                <w:numId w:val="97"/>
              </w:numPr>
              <w:spacing w:before="0" w:after="0"/>
              <w:ind w:left="370" w:hanging="284"/>
              <w:contextualSpacing/>
              <w:jc w:val="left"/>
              <w:rPr>
                <w:szCs w:val="24"/>
              </w:rPr>
            </w:pPr>
            <w:r w:rsidRPr="00771DAE">
              <w:rPr>
                <w:szCs w:val="24"/>
              </w:rPr>
              <w:t>Daha önce yaşına uygun olarak KPA 7 ile aşılanmış ise, 1 doz KPA13 ve 8 hafta sonra PPA 23 uygulanır,</w:t>
            </w:r>
          </w:p>
          <w:p w:rsidR="00771DAE" w:rsidRPr="00771DAE" w:rsidRDefault="00771DAE" w:rsidP="00771DAE">
            <w:pPr>
              <w:numPr>
                <w:ilvl w:val="0"/>
                <w:numId w:val="97"/>
              </w:numPr>
              <w:spacing w:before="0" w:after="0"/>
              <w:ind w:left="370" w:hanging="284"/>
              <w:contextualSpacing/>
              <w:jc w:val="left"/>
              <w:rPr>
                <w:szCs w:val="24"/>
              </w:rPr>
            </w:pPr>
            <w:r w:rsidRPr="00771DAE">
              <w:rPr>
                <w:szCs w:val="24"/>
              </w:rPr>
              <w:t>Daha önce yaşına uygun olarak KPA 13 ile aşılanmış ise, son KPA aşısından 8 hafta sonra 1 doz PPA23 uygulanır,</w:t>
            </w:r>
          </w:p>
          <w:p w:rsidR="00771DAE" w:rsidRPr="00771DAE" w:rsidRDefault="00771DAE" w:rsidP="00771DAE">
            <w:pPr>
              <w:numPr>
                <w:ilvl w:val="0"/>
                <w:numId w:val="97"/>
              </w:numPr>
              <w:spacing w:before="0" w:after="0"/>
              <w:ind w:left="370" w:hanging="284"/>
              <w:contextualSpacing/>
              <w:jc w:val="left"/>
              <w:rPr>
                <w:szCs w:val="24"/>
              </w:rPr>
            </w:pPr>
            <w:r w:rsidRPr="00771DAE">
              <w:rPr>
                <w:szCs w:val="24"/>
              </w:rPr>
              <w:t>PPA23’den 5 yıl sonra PPA23’ün 2.dozu uygulanır</w:t>
            </w:r>
          </w:p>
          <w:p w:rsidR="00771DAE" w:rsidRPr="00771DAE" w:rsidRDefault="00771DAE" w:rsidP="00771DAE">
            <w:pPr>
              <w:spacing w:before="0" w:after="0"/>
              <w:ind w:left="720" w:firstLine="0"/>
              <w:contextualSpacing/>
              <w:rPr>
                <w:color w:val="00B0F0"/>
                <w:szCs w:val="24"/>
              </w:rPr>
            </w:pPr>
          </w:p>
          <w:p w:rsidR="00771DAE" w:rsidRPr="00771DAE" w:rsidRDefault="00771DAE" w:rsidP="00771DAE">
            <w:pPr>
              <w:spacing w:before="0" w:after="0"/>
              <w:ind w:firstLine="0"/>
              <w:rPr>
                <w:b/>
                <w:szCs w:val="24"/>
                <w:highlight w:val="yellow"/>
              </w:rPr>
            </w:pPr>
          </w:p>
        </w:tc>
      </w:tr>
      <w:tr w:rsidR="00771DAE" w:rsidRPr="00771DAE" w:rsidTr="00816AAB">
        <w:tc>
          <w:tcPr>
            <w:tcW w:w="3014" w:type="dxa"/>
            <w:tcBorders>
              <w:top w:val="single" w:sz="12" w:space="0" w:color="auto"/>
              <w:bottom w:val="single" w:sz="12" w:space="0" w:color="auto"/>
            </w:tcBorders>
          </w:tcPr>
          <w:p w:rsidR="00771DAE" w:rsidRPr="00771DAE" w:rsidRDefault="00771DAE" w:rsidP="00771DAE">
            <w:pPr>
              <w:spacing w:before="0" w:after="0"/>
              <w:ind w:firstLine="0"/>
              <w:rPr>
                <w:b/>
                <w:szCs w:val="24"/>
              </w:rPr>
            </w:pPr>
            <w:r w:rsidRPr="00771DAE">
              <w:rPr>
                <w:b/>
                <w:szCs w:val="24"/>
              </w:rPr>
              <w:t>Hib Aşısı</w:t>
            </w:r>
          </w:p>
        </w:tc>
        <w:tc>
          <w:tcPr>
            <w:tcW w:w="6048" w:type="dxa"/>
            <w:gridSpan w:val="2"/>
            <w:tcBorders>
              <w:top w:val="single" w:sz="12" w:space="0" w:color="auto"/>
              <w:bottom w:val="single" w:sz="12" w:space="0" w:color="auto"/>
            </w:tcBorders>
          </w:tcPr>
          <w:p w:rsidR="00771DAE" w:rsidRPr="00771DAE" w:rsidRDefault="00771DAE" w:rsidP="00771DAE">
            <w:pPr>
              <w:spacing w:before="0" w:after="0"/>
              <w:ind w:firstLine="0"/>
              <w:rPr>
                <w:b/>
                <w:szCs w:val="24"/>
              </w:rPr>
            </w:pPr>
            <w:r w:rsidRPr="00771DAE">
              <w:rPr>
                <w:szCs w:val="24"/>
              </w:rPr>
              <w:t>Hib aşısı ile yaşına uygun olarak aşılanmışsa tek doz Hib aşısı uygulanır.</w:t>
            </w:r>
          </w:p>
        </w:tc>
      </w:tr>
      <w:tr w:rsidR="00771DAE" w:rsidRPr="00771DAE" w:rsidTr="00816AAB">
        <w:tc>
          <w:tcPr>
            <w:tcW w:w="3014" w:type="dxa"/>
            <w:tcBorders>
              <w:top w:val="single" w:sz="12" w:space="0" w:color="auto"/>
              <w:bottom w:val="single" w:sz="12" w:space="0" w:color="auto"/>
            </w:tcBorders>
          </w:tcPr>
          <w:p w:rsidR="00771DAE" w:rsidRPr="00771DAE" w:rsidRDefault="00771DAE" w:rsidP="00771DAE">
            <w:pPr>
              <w:spacing w:before="0" w:after="0"/>
              <w:ind w:firstLine="0"/>
              <w:rPr>
                <w:b/>
                <w:szCs w:val="24"/>
              </w:rPr>
            </w:pPr>
            <w:r w:rsidRPr="00771DAE">
              <w:rPr>
                <w:b/>
                <w:szCs w:val="24"/>
              </w:rPr>
              <w:t>Meningokok Aşısı</w:t>
            </w:r>
          </w:p>
        </w:tc>
        <w:tc>
          <w:tcPr>
            <w:tcW w:w="6048" w:type="dxa"/>
            <w:gridSpan w:val="2"/>
            <w:tcBorders>
              <w:top w:val="single" w:sz="12" w:space="0" w:color="auto"/>
              <w:bottom w:val="single" w:sz="12" w:space="0" w:color="auto"/>
            </w:tcBorders>
          </w:tcPr>
          <w:p w:rsidR="00771DAE" w:rsidRPr="00771DAE" w:rsidRDefault="00771DAE" w:rsidP="00771DAE">
            <w:pPr>
              <w:spacing w:before="0" w:after="0"/>
              <w:ind w:firstLine="0"/>
              <w:rPr>
                <w:szCs w:val="24"/>
              </w:rPr>
            </w:pPr>
            <w:r w:rsidRPr="00771DAE">
              <w:rPr>
                <w:szCs w:val="24"/>
              </w:rPr>
              <w:t xml:space="preserve">≤ 6 ay bebeklerde, 2. 4. 6. aylarda ve 12 – 18. aylarda olmak üzere toplam 4 doz, </w:t>
            </w:r>
          </w:p>
          <w:p w:rsidR="00771DAE" w:rsidRPr="00771DAE" w:rsidRDefault="00771DAE" w:rsidP="00771DAE">
            <w:pPr>
              <w:spacing w:before="0" w:after="0"/>
              <w:ind w:firstLine="0"/>
              <w:rPr>
                <w:szCs w:val="24"/>
              </w:rPr>
            </w:pPr>
            <w:r w:rsidRPr="00771DAE">
              <w:rPr>
                <w:szCs w:val="24"/>
              </w:rPr>
              <w:t xml:space="preserve">7-23 ay arasında en az 3 ay ara ile 2 doz, 2. doz 1 yaşından sonra olmak üzere, </w:t>
            </w:r>
          </w:p>
          <w:p w:rsidR="00771DAE" w:rsidRPr="00771DAE" w:rsidRDefault="00771DAE" w:rsidP="00771DAE">
            <w:pPr>
              <w:spacing w:before="0" w:after="0"/>
              <w:ind w:firstLine="0"/>
              <w:rPr>
                <w:szCs w:val="24"/>
              </w:rPr>
            </w:pPr>
            <w:r w:rsidRPr="00771DAE">
              <w:rPr>
                <w:szCs w:val="24"/>
              </w:rPr>
              <w:t xml:space="preserve">≥ 24 ay - 18 yaş arasında 2 ay ara ile 2 doz, </w:t>
            </w:r>
          </w:p>
          <w:p w:rsidR="00771DAE" w:rsidRPr="00771DAE" w:rsidRDefault="00771DAE" w:rsidP="00771DAE">
            <w:pPr>
              <w:spacing w:before="0" w:after="0"/>
              <w:ind w:firstLine="0"/>
              <w:rPr>
                <w:szCs w:val="24"/>
              </w:rPr>
            </w:pPr>
            <w:r w:rsidRPr="00771DAE">
              <w:rPr>
                <w:iCs/>
                <w:kern w:val="24"/>
                <w:szCs w:val="24"/>
              </w:rPr>
              <w:t>2 ay-6 yaş arasında aşılananlara, 3 yıl sonra bir doz pekiştirme dozu uygulanmalıdır,</w:t>
            </w:r>
          </w:p>
          <w:p w:rsidR="00771DAE" w:rsidRPr="00771DAE" w:rsidRDefault="00771DAE" w:rsidP="00771DAE">
            <w:pPr>
              <w:spacing w:before="0" w:after="0"/>
              <w:ind w:firstLine="0"/>
              <w:rPr>
                <w:i/>
                <w:iCs/>
                <w:kern w:val="24"/>
                <w:szCs w:val="24"/>
              </w:rPr>
            </w:pPr>
            <w:r w:rsidRPr="00771DAE">
              <w:rPr>
                <w:szCs w:val="24"/>
              </w:rPr>
              <w:t>18-55 yaş grubunda, en az iki ay ara ile 2 doz olarak</w:t>
            </w:r>
            <w:r w:rsidRPr="00771DAE">
              <w:rPr>
                <w:i/>
                <w:iCs/>
                <w:kern w:val="24"/>
                <w:szCs w:val="24"/>
              </w:rPr>
              <w:t xml:space="preserve"> </w:t>
            </w:r>
            <w:r w:rsidRPr="00771DAE">
              <w:rPr>
                <w:iCs/>
                <w:kern w:val="24"/>
                <w:szCs w:val="24"/>
              </w:rPr>
              <w:t>uygulanmalıdır.</w:t>
            </w:r>
          </w:p>
          <w:p w:rsidR="00771DAE" w:rsidRPr="00771DAE" w:rsidRDefault="00771DAE" w:rsidP="00771DAE">
            <w:pPr>
              <w:spacing w:before="0" w:after="0"/>
              <w:ind w:firstLine="0"/>
              <w:rPr>
                <w:szCs w:val="24"/>
              </w:rPr>
            </w:pPr>
            <w:r w:rsidRPr="00771DAE">
              <w:rPr>
                <w:iCs/>
                <w:kern w:val="24"/>
                <w:szCs w:val="24"/>
              </w:rPr>
              <w:t xml:space="preserve">7 yaş üzerinde aşılanmış olanlara 5 yıl sonra pekiştirme dozu </w:t>
            </w:r>
          </w:p>
          <w:p w:rsidR="00771DAE" w:rsidRPr="00771DAE" w:rsidRDefault="00771DAE" w:rsidP="00771DAE">
            <w:pPr>
              <w:spacing w:before="0" w:after="0"/>
              <w:ind w:firstLine="0"/>
              <w:contextualSpacing/>
              <w:rPr>
                <w:szCs w:val="24"/>
              </w:rPr>
            </w:pPr>
            <w:r w:rsidRPr="00771DAE">
              <w:rPr>
                <w:iCs/>
                <w:kern w:val="24"/>
                <w:szCs w:val="24"/>
              </w:rPr>
              <w:t>Riskin devam ettiği kişiler 5 yılda bir aşılanmalıdır.</w:t>
            </w:r>
          </w:p>
          <w:p w:rsidR="00771DAE" w:rsidRPr="00771DAE" w:rsidRDefault="00771DAE" w:rsidP="00771DAE">
            <w:pPr>
              <w:spacing w:before="0" w:after="0"/>
              <w:ind w:firstLine="0"/>
              <w:rPr>
                <w:b/>
                <w:szCs w:val="24"/>
              </w:rPr>
            </w:pPr>
          </w:p>
        </w:tc>
      </w:tr>
      <w:tr w:rsidR="00771DAE" w:rsidRPr="00771DAE" w:rsidTr="00816AAB">
        <w:tc>
          <w:tcPr>
            <w:tcW w:w="3014" w:type="dxa"/>
            <w:tcBorders>
              <w:top w:val="single" w:sz="12" w:space="0" w:color="auto"/>
              <w:bottom w:val="single" w:sz="12" w:space="0" w:color="auto"/>
            </w:tcBorders>
          </w:tcPr>
          <w:p w:rsidR="00771DAE" w:rsidRPr="00771DAE" w:rsidRDefault="00771DAE" w:rsidP="00771DAE">
            <w:pPr>
              <w:spacing w:before="0" w:after="0"/>
              <w:ind w:firstLine="0"/>
              <w:rPr>
                <w:b/>
                <w:szCs w:val="24"/>
              </w:rPr>
            </w:pPr>
            <w:r w:rsidRPr="00771DAE">
              <w:rPr>
                <w:b/>
                <w:szCs w:val="24"/>
              </w:rPr>
              <w:t>İnfluenza Aşısı</w:t>
            </w:r>
          </w:p>
        </w:tc>
        <w:tc>
          <w:tcPr>
            <w:tcW w:w="6048" w:type="dxa"/>
            <w:gridSpan w:val="2"/>
            <w:tcBorders>
              <w:top w:val="single" w:sz="12" w:space="0" w:color="auto"/>
              <w:bottom w:val="single" w:sz="12" w:space="0" w:color="auto"/>
            </w:tcBorders>
          </w:tcPr>
          <w:p w:rsidR="00771DAE" w:rsidRPr="00771DAE" w:rsidRDefault="00771DAE" w:rsidP="00771DAE">
            <w:pPr>
              <w:spacing w:before="0" w:after="0"/>
              <w:ind w:firstLine="0"/>
              <w:rPr>
                <w:szCs w:val="24"/>
              </w:rPr>
            </w:pPr>
            <w:r w:rsidRPr="00771DAE">
              <w:rPr>
                <w:szCs w:val="24"/>
              </w:rPr>
              <w:t>Yıllık uygulanmalıdır.</w:t>
            </w:r>
          </w:p>
        </w:tc>
      </w:tr>
    </w:tbl>
    <w:p w:rsidR="00771DAE" w:rsidRPr="00771DAE" w:rsidRDefault="00771DAE" w:rsidP="00771DAE">
      <w:pPr>
        <w:spacing w:before="0" w:after="120"/>
        <w:ind w:firstLine="0"/>
        <w:rPr>
          <w:rFonts w:cs="Times New Roman"/>
          <w:b/>
          <w:szCs w:val="24"/>
        </w:rPr>
      </w:pPr>
    </w:p>
    <w:p w:rsidR="003A3DBF" w:rsidRDefault="003A3DBF">
      <w:pPr>
        <w:spacing w:before="0" w:after="160" w:line="259" w:lineRule="auto"/>
        <w:ind w:firstLine="0"/>
        <w:jc w:val="left"/>
        <w:rPr>
          <w:rFonts w:cs="Times New Roman"/>
          <w:b/>
          <w:szCs w:val="24"/>
        </w:rPr>
      </w:pPr>
      <w:r>
        <w:rPr>
          <w:rFonts w:cs="Times New Roman"/>
          <w:b/>
          <w:szCs w:val="24"/>
        </w:rPr>
        <w:br w:type="page"/>
      </w:r>
    </w:p>
    <w:p w:rsidR="00771DAE" w:rsidRPr="00771DAE" w:rsidRDefault="00771DAE" w:rsidP="00771DAE">
      <w:pPr>
        <w:spacing w:before="0" w:after="120" w:line="259" w:lineRule="auto"/>
        <w:ind w:firstLine="0"/>
        <w:jc w:val="left"/>
        <w:rPr>
          <w:rFonts w:cs="Times New Roman"/>
          <w:b/>
          <w:color w:val="000000" w:themeColor="text1"/>
          <w:szCs w:val="24"/>
        </w:rPr>
      </w:pPr>
      <w:r w:rsidRPr="00771DAE">
        <w:rPr>
          <w:rFonts w:cs="Times New Roman"/>
          <w:b/>
          <w:szCs w:val="24"/>
        </w:rPr>
        <w:t xml:space="preserve">2.Altta Yatan Kronik Hastalığı Olmayan Sağlıklı </w:t>
      </w:r>
      <w:r w:rsidRPr="00771DAE">
        <w:rPr>
          <w:rFonts w:cs="Times New Roman"/>
          <w:b/>
          <w:color w:val="000000" w:themeColor="text1"/>
          <w:szCs w:val="24"/>
        </w:rPr>
        <w:t>65 Yaş ve Üzeri Kişiler için Pnömokok Aşılama Şeması</w:t>
      </w:r>
    </w:p>
    <w:p w:rsidR="00771DAE" w:rsidRPr="00771DAE" w:rsidRDefault="00771DAE" w:rsidP="00771DAE">
      <w:pPr>
        <w:spacing w:before="0" w:after="120"/>
        <w:ind w:firstLine="0"/>
        <w:jc w:val="left"/>
        <w:rPr>
          <w:rFonts w:eastAsia="Times New Roman" w:cs="Times New Roman"/>
          <w:b/>
          <w:color w:val="000000" w:themeColor="text1"/>
          <w:szCs w:val="24"/>
          <w:lang w:eastAsia="tr-TR"/>
        </w:rPr>
      </w:pPr>
    </w:p>
    <w:p w:rsidR="00771DAE" w:rsidRPr="00771DAE" w:rsidRDefault="00771DAE" w:rsidP="00771DAE">
      <w:pPr>
        <w:numPr>
          <w:ilvl w:val="0"/>
          <w:numId w:val="95"/>
        </w:numPr>
        <w:spacing w:before="0" w:after="0" w:line="259" w:lineRule="auto"/>
        <w:contextualSpacing/>
        <w:jc w:val="left"/>
        <w:rPr>
          <w:rFonts w:eastAsia="Times New Roman" w:cs="Times New Roman"/>
          <w:color w:val="000000" w:themeColor="text1"/>
          <w:szCs w:val="24"/>
          <w:lang w:eastAsia="tr-TR"/>
        </w:rPr>
      </w:pPr>
      <w:r w:rsidRPr="00771DAE">
        <w:rPr>
          <w:rFonts w:eastAsia="Times New Roman" w:cs="Times New Roman"/>
          <w:color w:val="000000" w:themeColor="text1"/>
          <w:szCs w:val="24"/>
          <w:lang w:eastAsia="tr-TR"/>
        </w:rPr>
        <w:t>≥65 yaş, öncesinde</w:t>
      </w:r>
      <w:r w:rsidRPr="00771DAE">
        <w:rPr>
          <w:rFonts w:eastAsia="Times New Roman" w:cs="Times New Roman"/>
          <w:color w:val="FF0000"/>
          <w:szCs w:val="24"/>
          <w:lang w:eastAsia="tr-TR"/>
        </w:rPr>
        <w:t xml:space="preserve"> </w:t>
      </w:r>
      <w:r w:rsidRPr="00771DAE">
        <w:rPr>
          <w:rFonts w:eastAsia="Times New Roman" w:cs="Times New Roman"/>
          <w:color w:val="000000" w:themeColor="text1"/>
          <w:szCs w:val="24"/>
          <w:lang w:eastAsia="tr-TR"/>
        </w:rPr>
        <w:t>pnömokok aşısı uygulanmamış kişiler:</w:t>
      </w: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r w:rsidRPr="00771DAE">
        <w:rPr>
          <w:rFonts w:eastAsia="Times New Roman" w:cs="Times New Roman"/>
          <w:noProof/>
          <w:color w:val="000000" w:themeColor="text1"/>
          <w:szCs w:val="24"/>
          <w:lang w:eastAsia="tr-TR"/>
        </w:rPr>
        <mc:AlternateContent>
          <mc:Choice Requires="wps">
            <w:drawing>
              <wp:anchor distT="0" distB="0" distL="114300" distR="114300" simplePos="0" relativeHeight="251688960" behindDoc="0" locked="0" layoutInCell="1" allowOverlap="1" wp14:anchorId="29FF4B4D" wp14:editId="41F880A5">
                <wp:simplePos x="0" y="0"/>
                <wp:positionH relativeFrom="column">
                  <wp:posOffset>1006475</wp:posOffset>
                </wp:positionH>
                <wp:positionV relativeFrom="paragraph">
                  <wp:posOffset>120650</wp:posOffset>
                </wp:positionV>
                <wp:extent cx="940435" cy="0"/>
                <wp:effectExtent l="10795" t="55245" r="20320" b="59055"/>
                <wp:wrapNone/>
                <wp:docPr id="17"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04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3022828" id="_x0000_t32" coordsize="21600,21600" o:spt="32" o:oned="t" path="m,l21600,21600e" filled="f">
                <v:path arrowok="t" fillok="f" o:connecttype="none"/>
                <o:lock v:ext="edit" shapetype="t"/>
              </v:shapetype>
              <v:shape id="AutoShape 2" o:spid="_x0000_s1026" type="#_x0000_t32" style="position:absolute;margin-left:79.25pt;margin-top:9.5pt;width:74.05pt;height: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">
                <v:stroke endarrow="block"/>
              </v:shape>
            </w:pict>
          </mc:Fallback>
        </mc:AlternateContent>
      </w:r>
      <w:r w:rsidRPr="00771DAE">
        <w:rPr>
          <w:rFonts w:eastAsia="Times New Roman" w:cs="Times New Roman"/>
          <w:color w:val="000000" w:themeColor="text1"/>
          <w:szCs w:val="24"/>
          <w:lang w:eastAsia="tr-TR"/>
        </w:rPr>
        <w:t>KPA13                            PPA23</w:t>
      </w: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r w:rsidRPr="00771DAE">
        <w:rPr>
          <w:rFonts w:eastAsia="Times New Roman" w:cs="Times New Roman"/>
          <w:color w:val="000000" w:themeColor="text1"/>
          <w:szCs w:val="24"/>
          <w:lang w:eastAsia="tr-TR"/>
        </w:rPr>
        <w:t xml:space="preserve">               ≥1 yıl sonra</w:t>
      </w: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p>
    <w:p w:rsidR="00771DAE" w:rsidRPr="00771DAE" w:rsidRDefault="00771DAE" w:rsidP="00771DAE">
      <w:pPr>
        <w:numPr>
          <w:ilvl w:val="0"/>
          <w:numId w:val="95"/>
        </w:numPr>
        <w:spacing w:before="0" w:after="0" w:line="259" w:lineRule="auto"/>
        <w:contextualSpacing/>
        <w:jc w:val="left"/>
        <w:rPr>
          <w:rFonts w:eastAsia="Times New Roman" w:cs="Times New Roman"/>
          <w:color w:val="000000" w:themeColor="text1"/>
          <w:szCs w:val="24"/>
          <w:lang w:eastAsia="tr-TR"/>
        </w:rPr>
      </w:pPr>
      <w:r w:rsidRPr="00771DAE">
        <w:rPr>
          <w:rFonts w:eastAsia="Times New Roman" w:cs="Times New Roman"/>
          <w:color w:val="000000" w:themeColor="text1"/>
          <w:szCs w:val="24"/>
          <w:lang w:eastAsia="tr-TR"/>
        </w:rPr>
        <w:t>65 yaş ve üzerinde PPA23 aşısı uygulanmış kişiler:</w:t>
      </w: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r w:rsidRPr="00771DAE">
        <w:rPr>
          <w:rFonts w:eastAsia="Times New Roman" w:cs="Times New Roman"/>
          <w:noProof/>
          <w:color w:val="000000" w:themeColor="text1"/>
          <w:szCs w:val="24"/>
          <w:lang w:eastAsia="tr-TR"/>
        </w:rPr>
        <mc:AlternateContent>
          <mc:Choice Requires="wps">
            <w:drawing>
              <wp:anchor distT="0" distB="0" distL="114300" distR="114300" simplePos="0" relativeHeight="251689984" behindDoc="0" locked="0" layoutInCell="1" allowOverlap="1" wp14:anchorId="756C1234" wp14:editId="4E03540B">
                <wp:simplePos x="0" y="0"/>
                <wp:positionH relativeFrom="column">
                  <wp:posOffset>1835150</wp:posOffset>
                </wp:positionH>
                <wp:positionV relativeFrom="paragraph">
                  <wp:posOffset>116840</wp:posOffset>
                </wp:positionV>
                <wp:extent cx="880110" cy="635"/>
                <wp:effectExtent l="10795" t="60960" r="23495" b="52705"/>
                <wp:wrapNone/>
                <wp:docPr id="1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01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401D1B5" id="AutoShape 9" o:spid="_x0000_s1026" type="#_x0000_t32" style="position:absolute;margin-left:144.5pt;margin-top:9.2pt;width:69.3pt;height:.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">
                <v:stroke endarrow="block"/>
              </v:shape>
            </w:pict>
          </mc:Fallback>
        </mc:AlternateContent>
      </w:r>
      <w:r w:rsidRPr="00771DAE">
        <w:rPr>
          <w:rFonts w:eastAsia="Times New Roman" w:cs="Times New Roman"/>
          <w:color w:val="000000" w:themeColor="text1"/>
          <w:szCs w:val="24"/>
          <w:lang w:eastAsia="tr-TR"/>
        </w:rPr>
        <w:t>≥65 yaş, PPA23 aşısı                            KPA13</w:t>
      </w: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r w:rsidRPr="00771DAE">
        <w:rPr>
          <w:rFonts w:eastAsia="Times New Roman" w:cs="Times New Roman"/>
          <w:color w:val="000000" w:themeColor="text1"/>
          <w:szCs w:val="24"/>
          <w:lang w:eastAsia="tr-TR"/>
        </w:rPr>
        <w:t xml:space="preserve">                                       ≥1 yıl sonra</w:t>
      </w: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p>
    <w:p w:rsidR="00771DAE" w:rsidRPr="00771DAE" w:rsidRDefault="00771DAE" w:rsidP="00771DAE">
      <w:pPr>
        <w:numPr>
          <w:ilvl w:val="0"/>
          <w:numId w:val="95"/>
        </w:numPr>
        <w:spacing w:before="0" w:after="0" w:line="259" w:lineRule="auto"/>
        <w:contextualSpacing/>
        <w:jc w:val="left"/>
        <w:rPr>
          <w:rFonts w:eastAsia="Times New Roman" w:cs="Times New Roman"/>
          <w:color w:val="000000" w:themeColor="text1"/>
          <w:szCs w:val="24"/>
          <w:lang w:eastAsia="tr-TR"/>
        </w:rPr>
      </w:pPr>
      <w:r w:rsidRPr="00771DAE">
        <w:rPr>
          <w:rFonts w:eastAsia="Times New Roman" w:cs="Times New Roman"/>
          <w:color w:val="000000" w:themeColor="text1"/>
          <w:szCs w:val="24"/>
          <w:lang w:eastAsia="tr-TR"/>
        </w:rPr>
        <w:t>65 yaş öncesinde bir veya daha fazla PPA23 uygulanmış kişiler:</w:t>
      </w: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r w:rsidRPr="00771DAE">
        <w:rPr>
          <w:rFonts w:eastAsia="Times New Roman" w:cs="Times New Roman"/>
          <w:noProof/>
          <w:color w:val="000000" w:themeColor="text1"/>
          <w:szCs w:val="24"/>
          <w:lang w:eastAsia="tr-TR"/>
        </w:rPr>
        <mc:AlternateContent>
          <mc:Choice Requires="wps">
            <w:drawing>
              <wp:anchor distT="0" distB="0" distL="114300" distR="114300" simplePos="0" relativeHeight="251692032" behindDoc="0" locked="0" layoutInCell="1" allowOverlap="1" wp14:anchorId="70BC0D46" wp14:editId="79562A1E">
                <wp:simplePos x="0" y="0"/>
                <wp:positionH relativeFrom="column">
                  <wp:posOffset>3307080</wp:posOffset>
                </wp:positionH>
                <wp:positionV relativeFrom="paragraph">
                  <wp:posOffset>93980</wp:posOffset>
                </wp:positionV>
                <wp:extent cx="940435" cy="0"/>
                <wp:effectExtent l="6350" t="57150" r="15240" b="57150"/>
                <wp:wrapNone/>
                <wp:docPr id="19"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04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BC52A56" id="AutoShape 11" o:spid="_x0000_s1026" type="#_x0000_t32" style="position:absolute;margin-left:260.4pt;margin-top:7.4pt;width:74.05pt;height:0;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">
                <v:stroke endarrow="block"/>
              </v:shape>
            </w:pict>
          </mc:Fallback>
        </mc:AlternateContent>
      </w:r>
      <w:r w:rsidRPr="00771DAE">
        <w:rPr>
          <w:rFonts w:eastAsia="Times New Roman" w:cs="Times New Roman"/>
          <w:noProof/>
          <w:color w:val="000000" w:themeColor="text1"/>
          <w:szCs w:val="24"/>
          <w:lang w:eastAsia="tr-TR"/>
        </w:rPr>
        <mc:AlternateContent>
          <mc:Choice Requires="wps">
            <w:drawing>
              <wp:anchor distT="0" distB="0" distL="114300" distR="114300" simplePos="0" relativeHeight="251691008" behindDoc="0" locked="0" layoutInCell="1" allowOverlap="1" wp14:anchorId="799AAC1E" wp14:editId="3DC9F867">
                <wp:simplePos x="0" y="0"/>
                <wp:positionH relativeFrom="column">
                  <wp:posOffset>1835150</wp:posOffset>
                </wp:positionH>
                <wp:positionV relativeFrom="paragraph">
                  <wp:posOffset>93345</wp:posOffset>
                </wp:positionV>
                <wp:extent cx="920750" cy="635"/>
                <wp:effectExtent l="10795" t="56515" r="20955" b="57150"/>
                <wp:wrapNone/>
                <wp:docPr id="20"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72A586D" id="AutoShape 10" o:spid="_x0000_s1026" type="#_x0000_t32" style="position:absolute;margin-left:144.5pt;margin-top:7.35pt;width:72.5pt;height:.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">
                <v:stroke endarrow="block"/>
              </v:shape>
            </w:pict>
          </mc:Fallback>
        </mc:AlternateContent>
      </w:r>
      <w:r w:rsidRPr="00771DAE">
        <w:rPr>
          <w:rFonts w:eastAsia="Times New Roman" w:cs="Times New Roman"/>
          <w:color w:val="000000" w:themeColor="text1"/>
          <w:szCs w:val="24"/>
          <w:lang w:eastAsia="tr-TR"/>
        </w:rPr>
        <w:t xml:space="preserve">&lt;65 yaş, PPA23 aşısı                            KPA13                           PPA23 </w:t>
      </w: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r w:rsidRPr="00771DAE">
        <w:rPr>
          <w:rFonts w:eastAsia="Times New Roman" w:cs="Times New Roman"/>
          <w:color w:val="000000" w:themeColor="text1"/>
          <w:szCs w:val="24"/>
          <w:lang w:eastAsia="tr-TR"/>
        </w:rPr>
        <w:t xml:space="preserve">                                       ≥1 yıl sonra                  1 yıl sonra</w:t>
      </w: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r w:rsidRPr="00771DAE">
        <w:rPr>
          <w:rFonts w:eastAsia="Times New Roman" w:cs="Times New Roman"/>
          <w:noProof/>
          <w:color w:val="000000" w:themeColor="text1"/>
          <w:szCs w:val="24"/>
          <w:lang w:eastAsia="tr-TR"/>
        </w:rPr>
        <mc:AlternateContent>
          <mc:Choice Requires="wps">
            <w:drawing>
              <wp:anchor distT="0" distB="0" distL="114300" distR="114300" simplePos="0" relativeHeight="251693056" behindDoc="0" locked="0" layoutInCell="1" allowOverlap="1" wp14:anchorId="084B6ADA" wp14:editId="504EE218">
                <wp:simplePos x="0" y="0"/>
                <wp:positionH relativeFrom="column">
                  <wp:posOffset>1835150</wp:posOffset>
                </wp:positionH>
                <wp:positionV relativeFrom="paragraph">
                  <wp:posOffset>174625</wp:posOffset>
                </wp:positionV>
                <wp:extent cx="2412365" cy="25400"/>
                <wp:effectExtent l="10795" t="59690" r="15240" b="29210"/>
                <wp:wrapNone/>
                <wp:docPr id="22"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412365" cy="25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A49BDC0" id="AutoShape 12" o:spid="_x0000_s1026" type="#_x0000_t32" style="position:absolute;margin-left:144.5pt;margin-top:13.75pt;width:189.95pt;height:2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">
                <v:stroke endarrow="block"/>
              </v:shape>
            </w:pict>
          </mc:Fallback>
        </mc:AlternateContent>
      </w:r>
    </w:p>
    <w:p w:rsidR="00771DAE" w:rsidRPr="00771DAE" w:rsidRDefault="00771DAE" w:rsidP="00771DAE">
      <w:pPr>
        <w:spacing w:before="0" w:after="0"/>
        <w:ind w:firstLine="0"/>
        <w:jc w:val="left"/>
        <w:rPr>
          <w:rFonts w:eastAsia="Times New Roman" w:cs="Times New Roman"/>
          <w:color w:val="000000" w:themeColor="text1"/>
          <w:szCs w:val="24"/>
          <w:lang w:eastAsia="tr-TR"/>
        </w:rPr>
      </w:pPr>
    </w:p>
    <w:p w:rsidR="00771DAE" w:rsidRPr="00771DAE" w:rsidRDefault="00771DAE" w:rsidP="00771DAE">
      <w:pPr>
        <w:spacing w:before="0" w:after="0"/>
        <w:ind w:firstLine="0"/>
        <w:jc w:val="left"/>
        <w:rPr>
          <w:rFonts w:eastAsia="Times New Roman" w:cs="Times New Roman"/>
          <w:color w:val="000000" w:themeColor="text1"/>
          <w:szCs w:val="24"/>
          <w:lang w:eastAsia="tr-TR"/>
        </w:rPr>
      </w:pPr>
      <w:r w:rsidRPr="00771DAE">
        <w:rPr>
          <w:rFonts w:eastAsia="Times New Roman" w:cs="Times New Roman"/>
          <w:b/>
          <w:color w:val="000000" w:themeColor="text1"/>
          <w:szCs w:val="24"/>
          <w:lang w:eastAsia="tr-TR"/>
        </w:rPr>
        <w:t xml:space="preserve">                                                                      </w:t>
      </w:r>
      <w:r w:rsidRPr="00771DAE">
        <w:rPr>
          <w:rFonts w:eastAsia="Times New Roman" w:cs="Times New Roman"/>
          <w:color w:val="000000" w:themeColor="text1"/>
          <w:szCs w:val="24"/>
          <w:lang w:eastAsia="tr-TR"/>
        </w:rPr>
        <w:t>5 yıl sonra</w:t>
      </w:r>
    </w:p>
    <w:p w:rsidR="00771DAE" w:rsidRPr="00771DAE" w:rsidRDefault="00771DAE" w:rsidP="00771DAE">
      <w:pPr>
        <w:numPr>
          <w:ilvl w:val="0"/>
          <w:numId w:val="95"/>
        </w:numPr>
        <w:spacing w:before="0" w:after="0" w:line="259" w:lineRule="auto"/>
        <w:contextualSpacing/>
        <w:jc w:val="left"/>
        <w:rPr>
          <w:rFonts w:eastAsia="Times New Roman" w:cs="Times New Roman"/>
          <w:color w:val="000000" w:themeColor="text1"/>
          <w:szCs w:val="24"/>
          <w:lang w:eastAsia="tr-TR"/>
        </w:rPr>
      </w:pPr>
      <w:r w:rsidRPr="00771DAE">
        <w:rPr>
          <w:rFonts w:eastAsia="Times New Roman" w:cs="Times New Roman"/>
          <w:color w:val="000000" w:themeColor="text1"/>
          <w:szCs w:val="24"/>
          <w:lang w:eastAsia="tr-TR"/>
        </w:rPr>
        <w:t>65 yaş öncesinde KPA13 uygulanmış ancak hiç PPA23 uygulanmamış kişiler:</w:t>
      </w:r>
    </w:p>
    <w:p w:rsidR="00771DAE" w:rsidRPr="00771DAE" w:rsidRDefault="00771DAE" w:rsidP="00771DAE">
      <w:pPr>
        <w:spacing w:before="0" w:after="0"/>
        <w:ind w:left="2136" w:firstLine="696"/>
        <w:contextualSpacing/>
        <w:jc w:val="left"/>
        <w:rPr>
          <w:rFonts w:eastAsia="Times New Roman" w:cs="Times New Roman"/>
          <w:color w:val="000000" w:themeColor="text1"/>
          <w:szCs w:val="24"/>
          <w:lang w:eastAsia="tr-TR"/>
        </w:rPr>
      </w:pPr>
    </w:p>
    <w:p w:rsidR="00771DAE" w:rsidRPr="00771DAE" w:rsidRDefault="00771DAE" w:rsidP="00771DAE">
      <w:pPr>
        <w:spacing w:before="0" w:after="0"/>
        <w:ind w:left="2136" w:firstLine="696"/>
        <w:contextualSpacing/>
        <w:jc w:val="left"/>
        <w:rPr>
          <w:rFonts w:eastAsia="Times New Roman" w:cs="Times New Roman"/>
          <w:color w:val="000000" w:themeColor="text1"/>
          <w:szCs w:val="24"/>
          <w:lang w:eastAsia="tr-TR"/>
        </w:rPr>
      </w:pPr>
      <w:r w:rsidRPr="00771DAE">
        <w:rPr>
          <w:rFonts w:eastAsia="Times New Roman" w:cs="Times New Roman"/>
          <w:noProof/>
          <w:color w:val="000000" w:themeColor="text1"/>
          <w:szCs w:val="24"/>
          <w:lang w:eastAsia="tr-TR"/>
        </w:rPr>
        <mc:AlternateContent>
          <mc:Choice Requires="wps">
            <w:drawing>
              <wp:anchor distT="0" distB="0" distL="114300" distR="114300" simplePos="0" relativeHeight="251694080" behindDoc="0" locked="0" layoutInCell="1" allowOverlap="1" wp14:anchorId="7D4495B2" wp14:editId="4B2FCBD8">
                <wp:simplePos x="0" y="0"/>
                <wp:positionH relativeFrom="column">
                  <wp:posOffset>2312760</wp:posOffset>
                </wp:positionH>
                <wp:positionV relativeFrom="paragraph">
                  <wp:posOffset>114712</wp:posOffset>
                </wp:positionV>
                <wp:extent cx="940435" cy="0"/>
                <wp:effectExtent l="10795" t="55245" r="20320" b="59055"/>
                <wp:wrapNone/>
                <wp:docPr id="23"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04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178A69A" id="AutoShape 2" o:spid="_x0000_s1026" type="#_x0000_t32" style="position:absolute;margin-left:182.1pt;margin-top:9.05pt;width:74.0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">
                <v:stroke endarrow="block"/>
              </v:shape>
            </w:pict>
          </mc:Fallback>
        </mc:AlternateContent>
      </w:r>
      <w:r w:rsidRPr="00771DAE">
        <w:rPr>
          <w:rFonts w:eastAsia="Times New Roman" w:cs="Times New Roman"/>
          <w:color w:val="000000" w:themeColor="text1"/>
          <w:szCs w:val="24"/>
          <w:lang w:eastAsia="tr-TR"/>
        </w:rPr>
        <w:t>KPA13                            PPA23</w:t>
      </w: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r w:rsidRPr="00771DAE">
        <w:rPr>
          <w:rFonts w:eastAsia="Times New Roman" w:cs="Times New Roman"/>
          <w:color w:val="000000" w:themeColor="text1"/>
          <w:szCs w:val="24"/>
          <w:lang w:eastAsia="tr-TR"/>
        </w:rPr>
        <w:t xml:space="preserve">               </w:t>
      </w:r>
      <w:r w:rsidRPr="00771DAE">
        <w:rPr>
          <w:rFonts w:eastAsia="Times New Roman" w:cs="Times New Roman"/>
          <w:color w:val="000000" w:themeColor="text1"/>
          <w:szCs w:val="24"/>
          <w:lang w:eastAsia="tr-TR"/>
        </w:rPr>
        <w:tab/>
      </w:r>
      <w:r w:rsidRPr="00771DAE">
        <w:rPr>
          <w:rFonts w:eastAsia="Times New Roman" w:cs="Times New Roman"/>
          <w:color w:val="000000" w:themeColor="text1"/>
          <w:szCs w:val="24"/>
          <w:lang w:eastAsia="tr-TR"/>
        </w:rPr>
        <w:tab/>
      </w:r>
      <w:r w:rsidRPr="00771DAE">
        <w:rPr>
          <w:rFonts w:eastAsia="Times New Roman" w:cs="Times New Roman"/>
          <w:color w:val="000000" w:themeColor="text1"/>
          <w:szCs w:val="24"/>
          <w:lang w:eastAsia="tr-TR"/>
        </w:rPr>
        <w:tab/>
        <w:t xml:space="preserve">   ≥1 yıl sonra</w:t>
      </w:r>
    </w:p>
    <w:p w:rsidR="00771DAE" w:rsidRPr="00771DAE" w:rsidRDefault="00771DAE" w:rsidP="00771DAE">
      <w:pPr>
        <w:spacing w:before="0" w:after="160" w:line="259" w:lineRule="auto"/>
        <w:ind w:firstLine="0"/>
        <w:jc w:val="left"/>
        <w:rPr>
          <w:rFonts w:cs="Times New Roman"/>
          <w:b/>
          <w:color w:val="000000" w:themeColor="text1"/>
          <w:szCs w:val="24"/>
        </w:rPr>
      </w:pPr>
    </w:p>
    <w:p w:rsidR="00771DAE" w:rsidRPr="00771DAE" w:rsidRDefault="00771DAE" w:rsidP="00771DAE">
      <w:pPr>
        <w:numPr>
          <w:ilvl w:val="0"/>
          <w:numId w:val="95"/>
        </w:numPr>
        <w:spacing w:before="0" w:after="0" w:line="259" w:lineRule="auto"/>
        <w:contextualSpacing/>
        <w:jc w:val="left"/>
        <w:rPr>
          <w:rFonts w:eastAsia="Times New Roman" w:cs="Times New Roman"/>
          <w:color w:val="000000" w:themeColor="text1"/>
          <w:szCs w:val="24"/>
          <w:lang w:eastAsia="tr-TR"/>
        </w:rPr>
      </w:pPr>
      <w:r w:rsidRPr="00771DAE">
        <w:rPr>
          <w:rFonts w:eastAsia="Times New Roman" w:cs="Times New Roman"/>
          <w:color w:val="000000" w:themeColor="text1"/>
          <w:szCs w:val="24"/>
          <w:lang w:eastAsia="tr-TR"/>
        </w:rPr>
        <w:t xml:space="preserve">65 yaş öncesinde KPA13 uygulanmış ve bir veya daha fazla doz PPA23 uygulanmış kişiler </w:t>
      </w:r>
    </w:p>
    <w:p w:rsidR="00771DAE" w:rsidRPr="00771DAE" w:rsidRDefault="00771DAE" w:rsidP="00771DAE">
      <w:pPr>
        <w:spacing w:before="0" w:after="0"/>
        <w:ind w:left="2136" w:firstLine="696"/>
        <w:contextualSpacing/>
        <w:jc w:val="left"/>
        <w:rPr>
          <w:rFonts w:eastAsia="Times New Roman" w:cs="Times New Roman"/>
          <w:color w:val="000000" w:themeColor="text1"/>
          <w:szCs w:val="24"/>
          <w:lang w:eastAsia="tr-TR"/>
        </w:rPr>
      </w:pPr>
      <w:r w:rsidRPr="00771DAE">
        <w:rPr>
          <w:rFonts w:eastAsia="Times New Roman" w:cs="Times New Roman"/>
          <w:noProof/>
          <w:color w:val="000000" w:themeColor="text1"/>
          <w:szCs w:val="24"/>
          <w:lang w:eastAsia="tr-TR"/>
        </w:rPr>
        <mc:AlternateContent>
          <mc:Choice Requires="wps">
            <w:drawing>
              <wp:anchor distT="0" distB="0" distL="114300" distR="114300" simplePos="0" relativeHeight="251695104" behindDoc="0" locked="0" layoutInCell="1" allowOverlap="1" wp14:anchorId="03ABF2D1" wp14:editId="768EEB21">
                <wp:simplePos x="0" y="0"/>
                <wp:positionH relativeFrom="column">
                  <wp:posOffset>2312760</wp:posOffset>
                </wp:positionH>
                <wp:positionV relativeFrom="paragraph">
                  <wp:posOffset>114712</wp:posOffset>
                </wp:positionV>
                <wp:extent cx="940435" cy="0"/>
                <wp:effectExtent l="10795" t="55245" r="20320" b="59055"/>
                <wp:wrapNone/>
                <wp:docPr id="10"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04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97AEA14" id="AutoShape 2" o:spid="_x0000_s1026" type="#_x0000_t32" style="position:absolute;margin-left:182.1pt;margin-top:9.05pt;width:74.05pt;height: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">
                <v:stroke endarrow="block"/>
              </v:shape>
            </w:pict>
          </mc:Fallback>
        </mc:AlternateContent>
      </w:r>
      <w:r w:rsidRPr="00771DAE">
        <w:rPr>
          <w:rFonts w:eastAsia="Times New Roman" w:cs="Times New Roman"/>
          <w:color w:val="000000" w:themeColor="text1"/>
          <w:szCs w:val="24"/>
          <w:lang w:eastAsia="tr-TR"/>
        </w:rPr>
        <w:t>KPA13                            PPA23</w:t>
      </w: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r w:rsidRPr="00771DAE">
        <w:rPr>
          <w:rFonts w:eastAsia="Times New Roman" w:cs="Times New Roman"/>
          <w:color w:val="000000" w:themeColor="text1"/>
          <w:szCs w:val="24"/>
          <w:lang w:eastAsia="tr-TR"/>
        </w:rPr>
        <w:t xml:space="preserve">               </w:t>
      </w:r>
      <w:r w:rsidRPr="00771DAE">
        <w:rPr>
          <w:rFonts w:eastAsia="Times New Roman" w:cs="Times New Roman"/>
          <w:color w:val="000000" w:themeColor="text1"/>
          <w:szCs w:val="24"/>
          <w:lang w:eastAsia="tr-TR"/>
        </w:rPr>
        <w:tab/>
      </w:r>
      <w:r w:rsidRPr="00771DAE">
        <w:rPr>
          <w:rFonts w:eastAsia="Times New Roman" w:cs="Times New Roman"/>
          <w:color w:val="000000" w:themeColor="text1"/>
          <w:szCs w:val="24"/>
          <w:lang w:eastAsia="tr-TR"/>
        </w:rPr>
        <w:tab/>
      </w:r>
      <w:r w:rsidRPr="00771DAE">
        <w:rPr>
          <w:rFonts w:eastAsia="Times New Roman" w:cs="Times New Roman"/>
          <w:color w:val="000000" w:themeColor="text1"/>
          <w:szCs w:val="24"/>
          <w:lang w:eastAsia="tr-TR"/>
        </w:rPr>
        <w:tab/>
        <w:t xml:space="preserve">   ≥1 yıl sonra </w:t>
      </w:r>
    </w:p>
    <w:p w:rsidR="00771DAE" w:rsidRPr="00771DAE" w:rsidRDefault="00771DAE" w:rsidP="00771DAE">
      <w:pPr>
        <w:spacing w:before="0" w:after="0"/>
        <w:ind w:left="3552" w:firstLine="696"/>
        <w:contextualSpacing/>
        <w:jc w:val="left"/>
        <w:rPr>
          <w:rFonts w:eastAsia="Times New Roman" w:cs="Times New Roman"/>
          <w:color w:val="000000" w:themeColor="text1"/>
          <w:szCs w:val="24"/>
          <w:lang w:eastAsia="tr-TR"/>
        </w:rPr>
      </w:pPr>
      <w:r w:rsidRPr="00771DAE">
        <w:rPr>
          <w:rFonts w:eastAsia="Times New Roman" w:cs="Times New Roman"/>
          <w:color w:val="000000" w:themeColor="text1"/>
          <w:szCs w:val="24"/>
          <w:lang w:eastAsia="tr-TR"/>
        </w:rPr>
        <w:t>ve</w:t>
      </w:r>
    </w:p>
    <w:p w:rsidR="00771DAE" w:rsidRPr="00771DAE" w:rsidRDefault="00771DAE" w:rsidP="00771DAE">
      <w:pPr>
        <w:spacing w:before="0" w:after="0"/>
        <w:ind w:left="2136" w:firstLine="696"/>
        <w:contextualSpacing/>
        <w:jc w:val="left"/>
        <w:rPr>
          <w:rFonts w:eastAsia="Times New Roman" w:cs="Times New Roman"/>
          <w:color w:val="000000" w:themeColor="text1"/>
          <w:szCs w:val="24"/>
          <w:lang w:eastAsia="tr-TR"/>
        </w:rPr>
      </w:pPr>
      <w:r w:rsidRPr="00771DAE">
        <w:rPr>
          <w:rFonts w:eastAsia="Times New Roman" w:cs="Times New Roman"/>
          <w:noProof/>
          <w:color w:val="000000" w:themeColor="text1"/>
          <w:szCs w:val="24"/>
          <w:lang w:eastAsia="tr-TR"/>
        </w:rPr>
        <mc:AlternateContent>
          <mc:Choice Requires="wps">
            <w:drawing>
              <wp:anchor distT="0" distB="0" distL="114300" distR="114300" simplePos="0" relativeHeight="251696128" behindDoc="0" locked="0" layoutInCell="1" allowOverlap="1" wp14:anchorId="63DF3B76" wp14:editId="05F8FC0E">
                <wp:simplePos x="0" y="0"/>
                <wp:positionH relativeFrom="column">
                  <wp:posOffset>2312760</wp:posOffset>
                </wp:positionH>
                <wp:positionV relativeFrom="paragraph">
                  <wp:posOffset>114712</wp:posOffset>
                </wp:positionV>
                <wp:extent cx="940435" cy="0"/>
                <wp:effectExtent l="10795" t="55245" r="20320" b="59055"/>
                <wp:wrapNone/>
                <wp:docPr id="1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04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1FA0CD9" id="AutoShape 2" o:spid="_x0000_s1026" type="#_x0000_t32" style="position:absolute;margin-left:182.1pt;margin-top:9.05pt;width:74.05pt;height: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">
                <v:stroke endarrow="block"/>
              </v:shape>
            </w:pict>
          </mc:Fallback>
        </mc:AlternateContent>
      </w:r>
      <w:r w:rsidRPr="00771DAE">
        <w:rPr>
          <w:rFonts w:eastAsia="Times New Roman" w:cs="Times New Roman"/>
          <w:color w:val="000000" w:themeColor="text1"/>
          <w:szCs w:val="24"/>
          <w:lang w:eastAsia="tr-TR"/>
        </w:rPr>
        <w:t>PPA23                            PPA23</w:t>
      </w:r>
    </w:p>
    <w:p w:rsidR="00771DAE" w:rsidRPr="00771DAE" w:rsidRDefault="00771DAE" w:rsidP="00771DAE">
      <w:pPr>
        <w:spacing w:before="0" w:after="0"/>
        <w:ind w:left="720" w:firstLine="0"/>
        <w:contextualSpacing/>
        <w:jc w:val="left"/>
        <w:rPr>
          <w:rFonts w:eastAsia="Times New Roman" w:cs="Times New Roman"/>
          <w:color w:val="000000" w:themeColor="text1"/>
          <w:szCs w:val="24"/>
          <w:lang w:eastAsia="tr-TR"/>
        </w:rPr>
      </w:pPr>
      <w:r w:rsidRPr="00771DAE">
        <w:rPr>
          <w:rFonts w:eastAsia="Times New Roman" w:cs="Times New Roman"/>
          <w:color w:val="000000" w:themeColor="text1"/>
          <w:szCs w:val="24"/>
          <w:lang w:eastAsia="tr-TR"/>
        </w:rPr>
        <w:t xml:space="preserve">               </w:t>
      </w:r>
      <w:r w:rsidRPr="00771DAE">
        <w:rPr>
          <w:rFonts w:eastAsia="Times New Roman" w:cs="Times New Roman"/>
          <w:color w:val="000000" w:themeColor="text1"/>
          <w:szCs w:val="24"/>
          <w:lang w:eastAsia="tr-TR"/>
        </w:rPr>
        <w:tab/>
      </w:r>
      <w:r w:rsidRPr="00771DAE">
        <w:rPr>
          <w:rFonts w:eastAsia="Times New Roman" w:cs="Times New Roman"/>
          <w:color w:val="000000" w:themeColor="text1"/>
          <w:szCs w:val="24"/>
          <w:lang w:eastAsia="tr-TR"/>
        </w:rPr>
        <w:tab/>
      </w:r>
      <w:r w:rsidRPr="00771DAE">
        <w:rPr>
          <w:rFonts w:eastAsia="Times New Roman" w:cs="Times New Roman"/>
          <w:color w:val="000000" w:themeColor="text1"/>
          <w:szCs w:val="24"/>
          <w:lang w:eastAsia="tr-TR"/>
        </w:rPr>
        <w:tab/>
        <w:t xml:space="preserve">   ≥5 yıl sonra </w:t>
      </w:r>
    </w:p>
    <w:p w:rsidR="00771DAE" w:rsidRPr="00771DAE" w:rsidRDefault="00771DAE" w:rsidP="00771DAE">
      <w:pPr>
        <w:spacing w:before="0" w:after="0"/>
        <w:ind w:left="3552" w:firstLine="696"/>
        <w:contextualSpacing/>
        <w:jc w:val="left"/>
        <w:rPr>
          <w:rFonts w:eastAsia="Times New Roman" w:cs="Times New Roman"/>
          <w:color w:val="000000" w:themeColor="text1"/>
          <w:szCs w:val="24"/>
          <w:lang w:eastAsia="tr-TR"/>
        </w:rPr>
      </w:pPr>
    </w:p>
    <w:p w:rsidR="00771DAE" w:rsidRPr="00771DAE" w:rsidRDefault="00771DAE" w:rsidP="00771DAE">
      <w:pPr>
        <w:spacing w:before="0" w:after="120"/>
        <w:ind w:firstLine="0"/>
        <w:jc w:val="left"/>
        <w:rPr>
          <w:rFonts w:cs="Times New Roman"/>
          <w:szCs w:val="24"/>
        </w:rPr>
      </w:pPr>
    </w:p>
    <w:p w:rsidR="003A3DBF" w:rsidRDefault="003A3DBF">
      <w:pPr>
        <w:spacing w:before="0" w:after="160" w:line="259" w:lineRule="auto"/>
        <w:ind w:firstLine="0"/>
        <w:jc w:val="left"/>
        <w:rPr>
          <w:rFonts w:cs="Times New Roman"/>
          <w:b/>
          <w:szCs w:val="24"/>
        </w:rPr>
      </w:pPr>
      <w:r>
        <w:rPr>
          <w:rFonts w:cs="Times New Roman"/>
          <w:b/>
          <w:szCs w:val="24"/>
        </w:rPr>
        <w:br w:type="page"/>
      </w:r>
    </w:p>
    <w:p w:rsidR="00771DAE" w:rsidRPr="00771DAE" w:rsidRDefault="00771DAE" w:rsidP="00771DAE">
      <w:pPr>
        <w:spacing w:before="0" w:after="120"/>
        <w:ind w:firstLine="0"/>
        <w:contextualSpacing/>
        <w:rPr>
          <w:rFonts w:eastAsia="Times New Roman" w:cs="Times New Roman"/>
          <w:b/>
          <w:color w:val="000000" w:themeColor="text1"/>
          <w:szCs w:val="24"/>
          <w:lang w:eastAsia="tr-TR"/>
        </w:rPr>
      </w:pPr>
      <w:r w:rsidRPr="00771DAE">
        <w:rPr>
          <w:rFonts w:eastAsia="Times New Roman" w:cs="Times New Roman"/>
          <w:b/>
          <w:color w:val="000000" w:themeColor="text1"/>
          <w:szCs w:val="24"/>
          <w:lang w:eastAsia="tr-TR"/>
        </w:rPr>
        <w:t xml:space="preserve">B-Hib Aşısı Uygulama Şeması; </w:t>
      </w:r>
    </w:p>
    <w:p w:rsidR="00771DAE" w:rsidRPr="00771DAE" w:rsidRDefault="00771DAE" w:rsidP="00771DAE">
      <w:pPr>
        <w:spacing w:before="0" w:after="120"/>
        <w:ind w:firstLine="0"/>
        <w:contextualSpacing/>
        <w:rPr>
          <w:rFonts w:eastAsia="Times New Roman" w:cs="Times New Roman"/>
          <w:szCs w:val="24"/>
          <w:lang w:eastAsia="tr-TR"/>
        </w:rPr>
      </w:pPr>
      <w:r w:rsidRPr="00771DAE">
        <w:rPr>
          <w:rFonts w:eastAsia="Times New Roman" w:cs="Times New Roman"/>
          <w:szCs w:val="24"/>
          <w:lang w:eastAsia="tr-TR"/>
        </w:rPr>
        <w:t>Hib aşılaması açısından riskli gruplar şunlardır;</w:t>
      </w:r>
    </w:p>
    <w:p w:rsidR="00771DAE" w:rsidRPr="00771DAE" w:rsidRDefault="00771DAE" w:rsidP="00771DAE">
      <w:pPr>
        <w:spacing w:before="0" w:after="120"/>
        <w:ind w:firstLine="0"/>
        <w:contextualSpacing/>
        <w:rPr>
          <w:rFonts w:eastAsia="Times New Roman" w:cs="Times New Roman"/>
          <w:b/>
          <w:color w:val="C00000"/>
          <w:szCs w:val="24"/>
          <w:lang w:eastAsia="tr-TR"/>
        </w:rPr>
      </w:pPr>
      <w:r w:rsidRPr="00771DAE">
        <w:rPr>
          <w:rFonts w:eastAsia="Times New Roman" w:cs="Times New Roman"/>
          <w:szCs w:val="24"/>
          <w:lang w:eastAsia="tr-TR"/>
        </w:rPr>
        <w:t>Anatomik aspleni ya da fonksiyonel aspleni HIV enfeksiyonu, immunglobulin G2 yetmezliğini içeren immunglobulin yetmezlikleri, kompleman yetmezliği, hematopoetik kök hücre transplant alıcıları, kanserler için kemoterapi yada radyoterapi alanlar.</w:t>
      </w:r>
    </w:p>
    <w:p w:rsidR="00771DAE" w:rsidRPr="00771DAE" w:rsidRDefault="00771DAE" w:rsidP="00771DAE">
      <w:pPr>
        <w:spacing w:before="0" w:after="120"/>
        <w:ind w:left="720" w:firstLine="0"/>
        <w:contextualSpacing/>
        <w:jc w:val="left"/>
        <w:rPr>
          <w:rFonts w:eastAsia="Times New Roman" w:cs="Times New Roman"/>
          <w:b/>
          <w:szCs w:val="24"/>
          <w:lang w:eastAsia="tr-TR"/>
        </w:rPr>
      </w:pPr>
    </w:p>
    <w:tbl>
      <w:tblPr>
        <w:tblStyle w:val="TabloKlavuzu6"/>
        <w:tblW w:w="10173"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3544"/>
        <w:gridCol w:w="3119"/>
      </w:tblGrid>
      <w:tr w:rsidR="00771DAE" w:rsidRPr="00771DAE" w:rsidTr="00816AAB">
        <w:tc>
          <w:tcPr>
            <w:tcW w:w="3510" w:type="dxa"/>
            <w:tcBorders>
              <w:top w:val="single" w:sz="12" w:space="0" w:color="auto"/>
              <w:bottom w:val="single" w:sz="12" w:space="0" w:color="auto"/>
            </w:tcBorders>
            <w:vAlign w:val="center"/>
          </w:tcPr>
          <w:p w:rsidR="00771DAE" w:rsidRPr="00771DAE" w:rsidRDefault="00771DAE" w:rsidP="00771DAE">
            <w:pPr>
              <w:spacing w:before="0" w:after="0"/>
              <w:ind w:firstLine="0"/>
              <w:rPr>
                <w:rFonts w:cs="Times New Roman"/>
                <w:b/>
                <w:szCs w:val="24"/>
              </w:rPr>
            </w:pPr>
            <w:r w:rsidRPr="00771DAE">
              <w:rPr>
                <w:rFonts w:cs="Times New Roman"/>
                <w:b/>
                <w:szCs w:val="24"/>
              </w:rPr>
              <w:t>Risk Grubu</w:t>
            </w:r>
          </w:p>
        </w:tc>
        <w:tc>
          <w:tcPr>
            <w:tcW w:w="3544" w:type="dxa"/>
            <w:tcBorders>
              <w:top w:val="single" w:sz="12" w:space="0" w:color="auto"/>
              <w:bottom w:val="single" w:sz="12" w:space="0" w:color="auto"/>
            </w:tcBorders>
            <w:vAlign w:val="center"/>
          </w:tcPr>
          <w:p w:rsidR="00771DAE" w:rsidRPr="00771DAE" w:rsidRDefault="00771DAE" w:rsidP="00771DAE">
            <w:pPr>
              <w:spacing w:before="0" w:after="0"/>
              <w:ind w:firstLine="0"/>
              <w:rPr>
                <w:rFonts w:cs="Times New Roman"/>
                <w:b/>
                <w:szCs w:val="24"/>
              </w:rPr>
            </w:pPr>
            <w:r w:rsidRPr="00771DAE">
              <w:rPr>
                <w:rFonts w:cs="Times New Roman"/>
                <w:b/>
                <w:iCs/>
                <w:szCs w:val="24"/>
              </w:rPr>
              <w:t>Önceki Hib aşılanma durumu</w:t>
            </w:r>
          </w:p>
        </w:tc>
        <w:tc>
          <w:tcPr>
            <w:tcW w:w="3119" w:type="dxa"/>
            <w:tcBorders>
              <w:top w:val="single" w:sz="12" w:space="0" w:color="auto"/>
              <w:bottom w:val="single" w:sz="12" w:space="0" w:color="auto"/>
            </w:tcBorders>
            <w:vAlign w:val="center"/>
          </w:tcPr>
          <w:p w:rsidR="00771DAE" w:rsidRPr="00771DAE" w:rsidRDefault="00771DAE" w:rsidP="00771DAE">
            <w:pPr>
              <w:spacing w:before="0" w:after="0"/>
              <w:ind w:left="18" w:firstLine="0"/>
              <w:rPr>
                <w:rFonts w:cs="Times New Roman"/>
                <w:b/>
                <w:szCs w:val="24"/>
              </w:rPr>
            </w:pPr>
            <w:r w:rsidRPr="00771DAE">
              <w:rPr>
                <w:rFonts w:cs="Times New Roman"/>
                <w:b/>
                <w:iCs/>
                <w:szCs w:val="24"/>
              </w:rPr>
              <w:t>Uygulama Şeması</w:t>
            </w:r>
          </w:p>
        </w:tc>
      </w:tr>
      <w:tr w:rsidR="00771DAE" w:rsidRPr="00771DAE" w:rsidTr="00816AAB">
        <w:tc>
          <w:tcPr>
            <w:tcW w:w="3510" w:type="dxa"/>
            <w:tcBorders>
              <w:top w:val="single" w:sz="12" w:space="0" w:color="auto"/>
              <w:bottom w:val="single" w:sz="12" w:space="0" w:color="auto"/>
            </w:tcBorders>
            <w:vAlign w:val="center"/>
          </w:tcPr>
          <w:p w:rsidR="00771DAE" w:rsidRPr="00771DAE" w:rsidRDefault="00771DAE" w:rsidP="00771DAE">
            <w:pPr>
              <w:spacing w:before="0" w:after="0"/>
              <w:ind w:right="507" w:firstLine="0"/>
              <w:jc w:val="left"/>
              <w:rPr>
                <w:rFonts w:cs="Times New Roman"/>
                <w:szCs w:val="24"/>
              </w:rPr>
            </w:pPr>
            <w:r w:rsidRPr="00771DAE">
              <w:rPr>
                <w:rFonts w:cs="Times New Roman"/>
                <w:szCs w:val="24"/>
              </w:rPr>
              <w:t xml:space="preserve">&lt;15 ay </w:t>
            </w:r>
          </w:p>
        </w:tc>
        <w:tc>
          <w:tcPr>
            <w:tcW w:w="3544" w:type="dxa"/>
            <w:tcBorders>
              <w:top w:val="single" w:sz="12" w:space="0" w:color="auto"/>
              <w:bottom w:val="single" w:sz="12" w:space="0" w:color="auto"/>
            </w:tcBorders>
            <w:vAlign w:val="center"/>
          </w:tcPr>
          <w:p w:rsidR="00771DAE" w:rsidRPr="00771DAE" w:rsidRDefault="00771DAE" w:rsidP="00771DAE">
            <w:pPr>
              <w:spacing w:before="0" w:after="0"/>
              <w:ind w:firstLine="0"/>
              <w:jc w:val="left"/>
              <w:rPr>
                <w:rFonts w:cs="Times New Roman"/>
                <w:szCs w:val="24"/>
              </w:rPr>
            </w:pPr>
            <w:r w:rsidRPr="00771DAE">
              <w:rPr>
                <w:rFonts w:cs="Times New Roman"/>
                <w:szCs w:val="24"/>
              </w:rPr>
              <w:t>Aşısız/eksik aşılı*</w:t>
            </w:r>
          </w:p>
        </w:tc>
        <w:tc>
          <w:tcPr>
            <w:tcW w:w="3119" w:type="dxa"/>
            <w:tcBorders>
              <w:top w:val="single" w:sz="12" w:space="0" w:color="auto"/>
              <w:bottom w:val="single" w:sz="12" w:space="0" w:color="auto"/>
            </w:tcBorders>
            <w:vAlign w:val="center"/>
          </w:tcPr>
          <w:p w:rsidR="00771DAE" w:rsidRPr="00771DAE" w:rsidRDefault="00771DAE" w:rsidP="00771DAE">
            <w:pPr>
              <w:spacing w:before="0" w:after="0"/>
              <w:ind w:left="18" w:hanging="18"/>
              <w:jc w:val="left"/>
              <w:rPr>
                <w:rFonts w:cs="Times New Roman"/>
                <w:color w:val="000000" w:themeColor="text1"/>
                <w:szCs w:val="24"/>
              </w:rPr>
            </w:pPr>
            <w:r w:rsidRPr="00771DAE">
              <w:rPr>
                <w:rFonts w:cs="Times New Roman"/>
                <w:color w:val="000000" w:themeColor="text1"/>
                <w:szCs w:val="24"/>
              </w:rPr>
              <w:t>Eksik aşılı/aşısız aşı takvimine göre aşılanır.</w:t>
            </w:r>
          </w:p>
        </w:tc>
      </w:tr>
      <w:tr w:rsidR="00771DAE" w:rsidRPr="00771DAE" w:rsidTr="00816AAB">
        <w:tc>
          <w:tcPr>
            <w:tcW w:w="3510" w:type="dxa"/>
            <w:vMerge w:val="restart"/>
            <w:tcBorders>
              <w:top w:val="single" w:sz="12" w:space="0" w:color="auto"/>
              <w:bottom w:val="single" w:sz="2" w:space="0" w:color="auto"/>
            </w:tcBorders>
          </w:tcPr>
          <w:p w:rsidR="00771DAE" w:rsidRPr="00771DAE" w:rsidRDefault="00771DAE" w:rsidP="00771DAE">
            <w:pPr>
              <w:spacing w:before="0" w:after="0"/>
              <w:ind w:right="507" w:firstLine="0"/>
              <w:jc w:val="left"/>
              <w:rPr>
                <w:rFonts w:cs="Times New Roman"/>
                <w:szCs w:val="24"/>
              </w:rPr>
            </w:pPr>
          </w:p>
          <w:p w:rsidR="00771DAE" w:rsidRPr="00771DAE" w:rsidRDefault="00771DAE" w:rsidP="00771DAE">
            <w:pPr>
              <w:spacing w:before="0" w:after="0"/>
              <w:ind w:right="507" w:firstLine="0"/>
              <w:jc w:val="left"/>
              <w:rPr>
                <w:rFonts w:cs="Times New Roman"/>
                <w:szCs w:val="24"/>
              </w:rPr>
            </w:pPr>
          </w:p>
          <w:p w:rsidR="00771DAE" w:rsidRPr="00771DAE" w:rsidRDefault="00771DAE" w:rsidP="00771DAE">
            <w:pPr>
              <w:spacing w:before="0" w:after="0"/>
              <w:ind w:right="507" w:firstLine="0"/>
              <w:jc w:val="left"/>
              <w:rPr>
                <w:rFonts w:cs="Times New Roman"/>
                <w:szCs w:val="24"/>
              </w:rPr>
            </w:pPr>
          </w:p>
          <w:p w:rsidR="00771DAE" w:rsidRPr="00771DAE" w:rsidRDefault="00771DAE" w:rsidP="00771DAE">
            <w:pPr>
              <w:spacing w:before="0" w:after="0"/>
              <w:ind w:firstLine="0"/>
              <w:jc w:val="left"/>
              <w:rPr>
                <w:rFonts w:eastAsia="Times New Roman" w:cs="Times New Roman"/>
                <w:szCs w:val="24"/>
                <w:lang w:eastAsia="tr-TR"/>
              </w:rPr>
            </w:pPr>
            <w:r w:rsidRPr="00771DAE">
              <w:rPr>
                <w:rFonts w:cs="Times New Roman"/>
                <w:szCs w:val="24"/>
              </w:rPr>
              <w:t>15-59</w:t>
            </w:r>
            <w:r w:rsidRPr="00771DAE">
              <w:rPr>
                <w:rFonts w:eastAsia="Times New Roman" w:cs="Times New Roman"/>
                <w:szCs w:val="24"/>
                <w:lang w:eastAsia="tr-TR"/>
              </w:rPr>
              <w:t xml:space="preserve"> ay </w:t>
            </w:r>
          </w:p>
          <w:p w:rsidR="00771DAE" w:rsidRPr="00771DAE" w:rsidRDefault="00771DAE" w:rsidP="00771DAE">
            <w:pPr>
              <w:spacing w:before="0" w:after="0"/>
              <w:ind w:right="507" w:firstLine="0"/>
              <w:jc w:val="left"/>
              <w:rPr>
                <w:rFonts w:eastAsia="Times New Roman" w:cs="Times New Roman"/>
                <w:szCs w:val="24"/>
                <w:lang w:eastAsia="tr-TR"/>
              </w:rPr>
            </w:pPr>
          </w:p>
        </w:tc>
        <w:tc>
          <w:tcPr>
            <w:tcW w:w="3544" w:type="dxa"/>
            <w:tcBorders>
              <w:top w:val="single" w:sz="12" w:space="0" w:color="auto"/>
              <w:bottom w:val="single" w:sz="2" w:space="0" w:color="auto"/>
            </w:tcBorders>
          </w:tcPr>
          <w:p w:rsidR="00771DAE" w:rsidRPr="00771DAE" w:rsidRDefault="00771DAE" w:rsidP="00771DAE">
            <w:pPr>
              <w:spacing w:before="0" w:after="0"/>
              <w:ind w:firstLine="0"/>
              <w:jc w:val="left"/>
              <w:rPr>
                <w:rFonts w:eastAsia="Times New Roman" w:cs="Times New Roman"/>
                <w:szCs w:val="24"/>
                <w:lang w:eastAsia="tr-TR"/>
              </w:rPr>
            </w:pPr>
            <w:r w:rsidRPr="00771DAE">
              <w:rPr>
                <w:rFonts w:eastAsia="Times New Roman" w:cs="Times New Roman"/>
                <w:szCs w:val="24"/>
                <w:lang w:eastAsia="tr-TR"/>
              </w:rPr>
              <w:t xml:space="preserve">Aşısız ya da 12. aydan önce hiç aşılanmamış ya da 1 doz almış, </w:t>
            </w:r>
            <w:r w:rsidRPr="00771DAE">
              <w:rPr>
                <w:rFonts w:cs="Times New Roman"/>
                <w:szCs w:val="24"/>
              </w:rPr>
              <w:t xml:space="preserve"> </w:t>
            </w:r>
          </w:p>
        </w:tc>
        <w:tc>
          <w:tcPr>
            <w:tcW w:w="3119" w:type="dxa"/>
            <w:tcBorders>
              <w:top w:val="single" w:sz="12" w:space="0" w:color="auto"/>
              <w:bottom w:val="single" w:sz="2" w:space="0" w:color="auto"/>
            </w:tcBorders>
          </w:tcPr>
          <w:p w:rsidR="00771DAE" w:rsidRPr="00771DAE" w:rsidRDefault="00771DAE" w:rsidP="00771DAE">
            <w:pPr>
              <w:spacing w:before="0" w:after="0"/>
              <w:ind w:left="18" w:hanging="18"/>
              <w:jc w:val="left"/>
              <w:rPr>
                <w:rFonts w:eastAsia="Times New Roman" w:cs="Times New Roman"/>
                <w:szCs w:val="24"/>
                <w:lang w:eastAsia="tr-TR"/>
              </w:rPr>
            </w:pPr>
            <w:r w:rsidRPr="00771DAE">
              <w:rPr>
                <w:rFonts w:eastAsia="Times New Roman" w:cs="Times New Roman"/>
                <w:szCs w:val="24"/>
                <w:lang w:eastAsia="tr-TR"/>
              </w:rPr>
              <w:t>1 doz</w:t>
            </w:r>
          </w:p>
        </w:tc>
      </w:tr>
      <w:tr w:rsidR="00771DAE" w:rsidRPr="00771DAE" w:rsidTr="00816AAB">
        <w:tc>
          <w:tcPr>
            <w:tcW w:w="3510" w:type="dxa"/>
            <w:vMerge/>
            <w:tcBorders>
              <w:top w:val="single" w:sz="2" w:space="0" w:color="auto"/>
              <w:bottom w:val="single" w:sz="2" w:space="0" w:color="auto"/>
            </w:tcBorders>
          </w:tcPr>
          <w:p w:rsidR="00771DAE" w:rsidRPr="00771DAE" w:rsidRDefault="00771DAE" w:rsidP="00771DAE">
            <w:pPr>
              <w:spacing w:before="0" w:after="0"/>
              <w:ind w:right="507" w:firstLine="0"/>
              <w:jc w:val="left"/>
              <w:rPr>
                <w:rFonts w:eastAsia="Times New Roman" w:cs="Times New Roman"/>
                <w:szCs w:val="24"/>
                <w:lang w:eastAsia="tr-TR"/>
              </w:rPr>
            </w:pPr>
          </w:p>
        </w:tc>
        <w:tc>
          <w:tcPr>
            <w:tcW w:w="3544" w:type="dxa"/>
            <w:tcBorders>
              <w:top w:val="single" w:sz="2" w:space="0" w:color="auto"/>
              <w:bottom w:val="single" w:sz="2" w:space="0" w:color="auto"/>
            </w:tcBorders>
          </w:tcPr>
          <w:p w:rsidR="00771DAE" w:rsidRPr="00771DAE" w:rsidRDefault="00771DAE" w:rsidP="00771DAE">
            <w:pPr>
              <w:spacing w:before="0" w:after="0"/>
              <w:ind w:firstLine="0"/>
              <w:jc w:val="left"/>
              <w:rPr>
                <w:rFonts w:eastAsia="Times New Roman" w:cs="Times New Roman"/>
                <w:szCs w:val="24"/>
                <w:lang w:eastAsia="tr-TR"/>
              </w:rPr>
            </w:pPr>
            <w:r w:rsidRPr="00771DAE">
              <w:rPr>
                <w:rFonts w:eastAsia="Times New Roman" w:cs="Times New Roman"/>
                <w:szCs w:val="24"/>
                <w:lang w:eastAsia="tr-TR"/>
              </w:rPr>
              <w:t>12. aydan önce, ≥2 doz almış ve 12. aydan sonra hiç aşı almamış</w:t>
            </w:r>
          </w:p>
        </w:tc>
        <w:tc>
          <w:tcPr>
            <w:tcW w:w="3119" w:type="dxa"/>
            <w:tcBorders>
              <w:top w:val="single" w:sz="2" w:space="0" w:color="auto"/>
              <w:bottom w:val="single" w:sz="2" w:space="0" w:color="auto"/>
            </w:tcBorders>
          </w:tcPr>
          <w:p w:rsidR="00771DAE" w:rsidRPr="00771DAE" w:rsidRDefault="00771DAE" w:rsidP="00771DAE">
            <w:pPr>
              <w:spacing w:before="0" w:after="0"/>
              <w:ind w:left="18" w:hanging="18"/>
              <w:jc w:val="left"/>
              <w:rPr>
                <w:rFonts w:eastAsia="Times New Roman" w:cs="Times New Roman"/>
                <w:szCs w:val="24"/>
                <w:lang w:eastAsia="tr-TR"/>
              </w:rPr>
            </w:pPr>
            <w:r w:rsidRPr="00771DAE">
              <w:rPr>
                <w:rFonts w:eastAsia="Times New Roman" w:cs="Times New Roman"/>
                <w:szCs w:val="24"/>
                <w:lang w:eastAsia="tr-TR"/>
              </w:rPr>
              <w:t>1 doz</w:t>
            </w:r>
          </w:p>
        </w:tc>
      </w:tr>
      <w:tr w:rsidR="00771DAE" w:rsidRPr="00771DAE" w:rsidTr="00816AAB">
        <w:trPr>
          <w:trHeight w:val="729"/>
        </w:trPr>
        <w:tc>
          <w:tcPr>
            <w:tcW w:w="3510" w:type="dxa"/>
            <w:vMerge/>
            <w:tcBorders>
              <w:top w:val="single" w:sz="2" w:space="0" w:color="auto"/>
              <w:bottom w:val="single" w:sz="12" w:space="0" w:color="auto"/>
            </w:tcBorders>
          </w:tcPr>
          <w:p w:rsidR="00771DAE" w:rsidRPr="00771DAE" w:rsidRDefault="00771DAE" w:rsidP="00771DAE">
            <w:pPr>
              <w:spacing w:before="0" w:after="0"/>
              <w:ind w:right="507" w:firstLine="0"/>
              <w:jc w:val="left"/>
              <w:rPr>
                <w:rFonts w:eastAsia="Times New Roman" w:cs="Times New Roman"/>
                <w:szCs w:val="24"/>
                <w:lang w:eastAsia="tr-TR"/>
              </w:rPr>
            </w:pPr>
          </w:p>
        </w:tc>
        <w:tc>
          <w:tcPr>
            <w:tcW w:w="3544" w:type="dxa"/>
            <w:tcBorders>
              <w:top w:val="single" w:sz="2" w:space="0" w:color="auto"/>
              <w:bottom w:val="single" w:sz="12" w:space="0" w:color="auto"/>
            </w:tcBorders>
          </w:tcPr>
          <w:p w:rsidR="00771DAE" w:rsidRPr="00771DAE" w:rsidRDefault="00771DAE" w:rsidP="00816AAB">
            <w:pPr>
              <w:tabs>
                <w:tab w:val="left" w:pos="2903"/>
              </w:tabs>
              <w:spacing w:before="0" w:after="0"/>
              <w:ind w:firstLine="0"/>
              <w:jc w:val="left"/>
              <w:rPr>
                <w:rFonts w:eastAsia="Times New Roman" w:cs="Times New Roman"/>
                <w:szCs w:val="24"/>
                <w:lang w:eastAsia="tr-TR"/>
              </w:rPr>
            </w:pPr>
            <w:r w:rsidRPr="00771DAE">
              <w:rPr>
                <w:rFonts w:eastAsia="Times New Roman" w:cs="Times New Roman"/>
                <w:szCs w:val="24"/>
                <w:lang w:eastAsia="tr-TR"/>
              </w:rPr>
              <w:t xml:space="preserve">12.ayda ve sonrasında, primer seri tamamlanmış ve pekiştirme dozunu almış, </w:t>
            </w:r>
          </w:p>
        </w:tc>
        <w:tc>
          <w:tcPr>
            <w:tcW w:w="3119" w:type="dxa"/>
            <w:tcBorders>
              <w:top w:val="single" w:sz="2" w:space="0" w:color="auto"/>
              <w:bottom w:val="single" w:sz="12" w:space="0" w:color="auto"/>
            </w:tcBorders>
          </w:tcPr>
          <w:p w:rsidR="00771DAE" w:rsidRPr="00771DAE" w:rsidRDefault="00771DAE" w:rsidP="00771DAE">
            <w:pPr>
              <w:spacing w:before="0" w:after="0"/>
              <w:ind w:left="18" w:hanging="18"/>
              <w:jc w:val="left"/>
              <w:rPr>
                <w:rFonts w:eastAsia="Times New Roman" w:cs="Times New Roman"/>
                <w:szCs w:val="24"/>
                <w:lang w:eastAsia="tr-TR"/>
              </w:rPr>
            </w:pPr>
            <w:r w:rsidRPr="00771DAE">
              <w:rPr>
                <w:rFonts w:eastAsia="Times New Roman" w:cs="Times New Roman"/>
                <w:szCs w:val="24"/>
                <w:lang w:eastAsia="tr-TR"/>
              </w:rPr>
              <w:t>Ek doza gerek yok</w:t>
            </w:r>
          </w:p>
        </w:tc>
      </w:tr>
      <w:tr w:rsidR="00771DAE" w:rsidRPr="00771DAE" w:rsidTr="00816AAB">
        <w:tc>
          <w:tcPr>
            <w:tcW w:w="3510" w:type="dxa"/>
            <w:vMerge w:val="restart"/>
            <w:tcBorders>
              <w:top w:val="single" w:sz="12" w:space="0" w:color="auto"/>
              <w:bottom w:val="single" w:sz="2" w:space="0" w:color="auto"/>
            </w:tcBorders>
            <w:shd w:val="clear" w:color="auto" w:fill="auto"/>
            <w:vAlign w:val="center"/>
          </w:tcPr>
          <w:p w:rsidR="00771DAE" w:rsidRPr="00771DAE" w:rsidRDefault="00771DAE" w:rsidP="00771DAE">
            <w:pPr>
              <w:spacing w:before="0" w:after="0"/>
              <w:ind w:right="507" w:firstLine="0"/>
              <w:jc w:val="left"/>
              <w:rPr>
                <w:rFonts w:cs="Times New Roman"/>
                <w:szCs w:val="24"/>
              </w:rPr>
            </w:pPr>
            <w:r w:rsidRPr="00771DAE">
              <w:rPr>
                <w:rFonts w:cs="Times New Roman"/>
                <w:szCs w:val="24"/>
              </w:rPr>
              <w:t>&lt;60 ay</w:t>
            </w:r>
            <w:r w:rsidRPr="00771DAE">
              <w:rPr>
                <w:rFonts w:eastAsia="Times New Roman" w:cs="Times New Roman"/>
                <w:szCs w:val="24"/>
                <w:lang w:eastAsia="tr-TR"/>
              </w:rPr>
              <w:t xml:space="preserve"> kemoterapi ya da radyasyon tedavisi alan kişiler</w:t>
            </w:r>
          </w:p>
        </w:tc>
        <w:tc>
          <w:tcPr>
            <w:tcW w:w="3544" w:type="dxa"/>
            <w:tcBorders>
              <w:top w:val="single" w:sz="12" w:space="0" w:color="auto"/>
              <w:bottom w:val="single" w:sz="2" w:space="0" w:color="auto"/>
            </w:tcBorders>
            <w:shd w:val="clear" w:color="auto" w:fill="auto"/>
            <w:vAlign w:val="center"/>
          </w:tcPr>
          <w:p w:rsidR="00771DAE" w:rsidRPr="00771DAE" w:rsidRDefault="00771DAE" w:rsidP="00771DAE">
            <w:pPr>
              <w:spacing w:before="0" w:after="0"/>
              <w:ind w:firstLine="0"/>
              <w:jc w:val="left"/>
              <w:rPr>
                <w:rFonts w:cs="Times New Roman"/>
                <w:szCs w:val="24"/>
              </w:rPr>
            </w:pPr>
            <w:r w:rsidRPr="00771DAE">
              <w:rPr>
                <w:rFonts w:cs="Times New Roman"/>
                <w:szCs w:val="24"/>
              </w:rPr>
              <w:t xml:space="preserve">Tedavi başlangıcından en az </w:t>
            </w:r>
            <w:r w:rsidRPr="00771DAE">
              <w:rPr>
                <w:rFonts w:eastAsia="Times New Roman" w:cs="Times New Roman"/>
                <w:szCs w:val="24"/>
                <w:lang w:eastAsia="tr-TR"/>
              </w:rPr>
              <w:t xml:space="preserve">14 gün </w:t>
            </w:r>
            <w:r w:rsidRPr="00771DAE">
              <w:rPr>
                <w:rFonts w:cs="Times New Roman"/>
                <w:szCs w:val="24"/>
              </w:rPr>
              <w:t>öncesinde</w:t>
            </w:r>
            <w:r w:rsidRPr="00771DAE">
              <w:rPr>
                <w:rFonts w:eastAsia="Times New Roman" w:cs="Times New Roman"/>
                <w:szCs w:val="24"/>
                <w:lang w:eastAsia="tr-TR"/>
              </w:rPr>
              <w:t xml:space="preserve"> rutin Hib dozları uygulanmış</w:t>
            </w:r>
          </w:p>
        </w:tc>
        <w:tc>
          <w:tcPr>
            <w:tcW w:w="3119" w:type="dxa"/>
            <w:tcBorders>
              <w:top w:val="single" w:sz="12" w:space="0" w:color="auto"/>
              <w:bottom w:val="single" w:sz="2" w:space="0" w:color="auto"/>
            </w:tcBorders>
            <w:shd w:val="clear" w:color="auto" w:fill="auto"/>
            <w:vAlign w:val="center"/>
          </w:tcPr>
          <w:p w:rsidR="00771DAE" w:rsidRPr="00771DAE" w:rsidRDefault="00771DAE" w:rsidP="00771DAE">
            <w:pPr>
              <w:spacing w:before="0" w:after="0"/>
              <w:ind w:left="18" w:hanging="18"/>
              <w:jc w:val="left"/>
              <w:rPr>
                <w:rFonts w:cs="Times New Roman"/>
                <w:szCs w:val="24"/>
              </w:rPr>
            </w:pPr>
            <w:r w:rsidRPr="00771DAE">
              <w:rPr>
                <w:rFonts w:eastAsia="Times New Roman" w:cs="Times New Roman"/>
                <w:szCs w:val="24"/>
                <w:lang w:eastAsia="tr-TR"/>
              </w:rPr>
              <w:t>Tekrar aşılamaya gerek yok</w:t>
            </w:r>
          </w:p>
        </w:tc>
      </w:tr>
      <w:tr w:rsidR="00771DAE" w:rsidRPr="00771DAE" w:rsidTr="00816AAB">
        <w:tc>
          <w:tcPr>
            <w:tcW w:w="3510" w:type="dxa"/>
            <w:vMerge/>
            <w:tcBorders>
              <w:top w:val="single" w:sz="2" w:space="0" w:color="auto"/>
              <w:bottom w:val="single" w:sz="12" w:space="0" w:color="auto"/>
            </w:tcBorders>
            <w:shd w:val="clear" w:color="auto" w:fill="auto"/>
            <w:vAlign w:val="center"/>
          </w:tcPr>
          <w:p w:rsidR="00771DAE" w:rsidRPr="00771DAE" w:rsidRDefault="00771DAE" w:rsidP="00771DAE">
            <w:pPr>
              <w:spacing w:before="0" w:after="0"/>
              <w:ind w:right="507" w:firstLine="0"/>
              <w:jc w:val="left"/>
              <w:rPr>
                <w:rFonts w:cs="Times New Roman"/>
                <w:szCs w:val="24"/>
              </w:rPr>
            </w:pPr>
          </w:p>
        </w:tc>
        <w:tc>
          <w:tcPr>
            <w:tcW w:w="3544" w:type="dxa"/>
            <w:tcBorders>
              <w:top w:val="single" w:sz="2" w:space="0" w:color="auto"/>
              <w:bottom w:val="single" w:sz="12" w:space="0" w:color="auto"/>
            </w:tcBorders>
            <w:shd w:val="clear" w:color="auto" w:fill="auto"/>
            <w:vAlign w:val="center"/>
          </w:tcPr>
          <w:p w:rsidR="00771DAE" w:rsidRPr="00771DAE" w:rsidRDefault="00771DAE" w:rsidP="00771DAE">
            <w:pPr>
              <w:spacing w:before="0" w:after="0"/>
              <w:ind w:firstLine="0"/>
              <w:jc w:val="left"/>
              <w:rPr>
                <w:rFonts w:cs="Times New Roman"/>
                <w:szCs w:val="24"/>
              </w:rPr>
            </w:pPr>
            <w:r w:rsidRPr="00771DAE">
              <w:rPr>
                <w:rFonts w:cs="Times New Roman"/>
                <w:szCs w:val="24"/>
              </w:rPr>
              <w:t>Tedavi sırasında ya da tedavi başlangıcından önceki 14 gün içinde uygulanmış</w:t>
            </w:r>
          </w:p>
        </w:tc>
        <w:tc>
          <w:tcPr>
            <w:tcW w:w="3119" w:type="dxa"/>
            <w:tcBorders>
              <w:top w:val="single" w:sz="2" w:space="0" w:color="auto"/>
              <w:bottom w:val="single" w:sz="12" w:space="0" w:color="auto"/>
            </w:tcBorders>
            <w:shd w:val="clear" w:color="auto" w:fill="auto"/>
            <w:vAlign w:val="center"/>
          </w:tcPr>
          <w:p w:rsidR="00771DAE" w:rsidRPr="00771DAE" w:rsidRDefault="00771DAE" w:rsidP="00771DAE">
            <w:pPr>
              <w:spacing w:before="0" w:after="0"/>
              <w:ind w:left="18" w:hanging="18"/>
              <w:jc w:val="left"/>
              <w:rPr>
                <w:rFonts w:cs="Times New Roman"/>
                <w:szCs w:val="24"/>
              </w:rPr>
            </w:pPr>
            <w:r w:rsidRPr="00771DAE">
              <w:rPr>
                <w:rFonts w:eastAsia="Times New Roman" w:cs="Times New Roman"/>
                <w:szCs w:val="24"/>
                <w:lang w:eastAsia="tr-TR"/>
              </w:rPr>
              <w:t xml:space="preserve">Tedavi tamamlanmasını takiben en az 3 ay sonra aşı şeması tamamlanır </w:t>
            </w:r>
          </w:p>
        </w:tc>
      </w:tr>
      <w:tr w:rsidR="00771DAE" w:rsidRPr="00771DAE" w:rsidTr="00816AAB">
        <w:tc>
          <w:tcPr>
            <w:tcW w:w="3510" w:type="dxa"/>
            <w:tcBorders>
              <w:top w:val="single" w:sz="12" w:space="0" w:color="auto"/>
              <w:bottom w:val="single" w:sz="12" w:space="0" w:color="auto"/>
            </w:tcBorders>
            <w:shd w:val="clear" w:color="auto" w:fill="auto"/>
            <w:vAlign w:val="center"/>
          </w:tcPr>
          <w:p w:rsidR="00771DAE" w:rsidRPr="00771DAE" w:rsidRDefault="00771DAE" w:rsidP="00771DAE">
            <w:pPr>
              <w:spacing w:before="0" w:after="0"/>
              <w:ind w:right="507" w:firstLine="0"/>
              <w:jc w:val="left"/>
              <w:rPr>
                <w:rFonts w:cs="Times New Roman"/>
                <w:szCs w:val="24"/>
              </w:rPr>
            </w:pPr>
            <w:r w:rsidRPr="00771DAE">
              <w:rPr>
                <w:rFonts w:eastAsia="Times New Roman" w:cs="Times New Roman"/>
                <w:szCs w:val="24"/>
                <w:lang w:eastAsia="tr-TR"/>
              </w:rPr>
              <w:t xml:space="preserve">15 –59 ay elektif splenektomi geçirecek olan kişiler </w:t>
            </w:r>
          </w:p>
        </w:tc>
        <w:tc>
          <w:tcPr>
            <w:tcW w:w="3544" w:type="dxa"/>
            <w:tcBorders>
              <w:top w:val="single" w:sz="12" w:space="0" w:color="auto"/>
              <w:bottom w:val="single" w:sz="12" w:space="0" w:color="auto"/>
            </w:tcBorders>
            <w:shd w:val="clear" w:color="auto" w:fill="auto"/>
            <w:vAlign w:val="center"/>
          </w:tcPr>
          <w:p w:rsidR="00771DAE" w:rsidRPr="00771DAE" w:rsidRDefault="00771DAE" w:rsidP="00771DAE">
            <w:pPr>
              <w:spacing w:before="0" w:after="0"/>
              <w:ind w:firstLine="0"/>
              <w:jc w:val="left"/>
              <w:rPr>
                <w:rFonts w:cs="Times New Roman"/>
                <w:szCs w:val="24"/>
              </w:rPr>
            </w:pPr>
            <w:r w:rsidRPr="00771DAE">
              <w:rPr>
                <w:rFonts w:cs="Times New Roman"/>
                <w:szCs w:val="24"/>
              </w:rPr>
              <w:t>Aşısız/eksik aşılı*</w:t>
            </w:r>
          </w:p>
        </w:tc>
        <w:tc>
          <w:tcPr>
            <w:tcW w:w="3119" w:type="dxa"/>
            <w:tcBorders>
              <w:top w:val="single" w:sz="12" w:space="0" w:color="auto"/>
              <w:bottom w:val="single" w:sz="12" w:space="0" w:color="auto"/>
            </w:tcBorders>
            <w:shd w:val="clear" w:color="auto" w:fill="auto"/>
            <w:vAlign w:val="center"/>
          </w:tcPr>
          <w:p w:rsidR="00771DAE" w:rsidRPr="00771DAE" w:rsidRDefault="00771DAE" w:rsidP="00771DAE">
            <w:pPr>
              <w:spacing w:before="0" w:after="0"/>
              <w:ind w:left="18" w:hanging="18"/>
              <w:jc w:val="left"/>
              <w:rPr>
                <w:rFonts w:cs="Times New Roman"/>
                <w:szCs w:val="24"/>
              </w:rPr>
            </w:pPr>
            <w:r w:rsidRPr="00771DAE">
              <w:rPr>
                <w:rFonts w:eastAsia="Times New Roman" w:cs="Times New Roman"/>
                <w:szCs w:val="24"/>
                <w:lang w:eastAsia="tr-TR"/>
              </w:rPr>
              <w:t>Prosedür öncesi 1 doz cerrahiden en az 2 hafta önce (tercihen 6 hafta)</w:t>
            </w:r>
          </w:p>
        </w:tc>
      </w:tr>
      <w:tr w:rsidR="00771DAE" w:rsidRPr="00771DAE" w:rsidTr="00816AAB">
        <w:tc>
          <w:tcPr>
            <w:tcW w:w="3510" w:type="dxa"/>
            <w:tcBorders>
              <w:top w:val="single" w:sz="12" w:space="0" w:color="auto"/>
              <w:bottom w:val="single" w:sz="12" w:space="0" w:color="auto"/>
            </w:tcBorders>
            <w:shd w:val="clear" w:color="auto" w:fill="auto"/>
            <w:vAlign w:val="center"/>
          </w:tcPr>
          <w:p w:rsidR="00771DAE" w:rsidRPr="00771DAE" w:rsidRDefault="00771DAE" w:rsidP="00771DAE">
            <w:pPr>
              <w:spacing w:before="0" w:after="0"/>
              <w:ind w:right="507" w:firstLine="0"/>
              <w:jc w:val="left"/>
              <w:rPr>
                <w:rFonts w:cs="Times New Roman"/>
                <w:szCs w:val="24"/>
              </w:rPr>
            </w:pPr>
            <w:r w:rsidRPr="00771DAE">
              <w:rPr>
                <w:rFonts w:eastAsia="Times New Roman" w:cs="Times New Roman"/>
                <w:szCs w:val="24"/>
                <w:lang w:eastAsia="tr-TR"/>
              </w:rPr>
              <w:t>≥</w:t>
            </w:r>
            <w:r w:rsidRPr="00771DAE">
              <w:rPr>
                <w:rFonts w:cs="Times New Roman"/>
                <w:szCs w:val="24"/>
              </w:rPr>
              <w:t>59 ay anatomik asplenisi ya da orak hücreli anemisi veya fonksiyonel asplenisi olan çocuklar ve yetişkinler</w:t>
            </w:r>
          </w:p>
        </w:tc>
        <w:tc>
          <w:tcPr>
            <w:tcW w:w="3544" w:type="dxa"/>
            <w:tcBorders>
              <w:top w:val="single" w:sz="12" w:space="0" w:color="auto"/>
              <w:bottom w:val="single" w:sz="12" w:space="0" w:color="auto"/>
            </w:tcBorders>
            <w:shd w:val="clear" w:color="auto" w:fill="auto"/>
            <w:vAlign w:val="center"/>
          </w:tcPr>
          <w:p w:rsidR="00771DAE" w:rsidRPr="00771DAE" w:rsidRDefault="00771DAE" w:rsidP="00771DAE">
            <w:pPr>
              <w:spacing w:before="0" w:after="0"/>
              <w:ind w:firstLine="0"/>
              <w:jc w:val="left"/>
              <w:rPr>
                <w:rFonts w:cs="Times New Roman"/>
                <w:szCs w:val="24"/>
              </w:rPr>
            </w:pPr>
            <w:r w:rsidRPr="00771DAE">
              <w:rPr>
                <w:rFonts w:eastAsia="Times New Roman" w:cs="Times New Roman"/>
                <w:szCs w:val="24"/>
                <w:lang w:eastAsia="tr-TR"/>
              </w:rPr>
              <w:t xml:space="preserve">Önceki aşılanma durumuna bakılmaksızın </w:t>
            </w:r>
          </w:p>
        </w:tc>
        <w:tc>
          <w:tcPr>
            <w:tcW w:w="3119" w:type="dxa"/>
            <w:tcBorders>
              <w:top w:val="single" w:sz="12" w:space="0" w:color="auto"/>
              <w:bottom w:val="single" w:sz="12" w:space="0" w:color="auto"/>
            </w:tcBorders>
            <w:shd w:val="clear" w:color="auto" w:fill="auto"/>
            <w:vAlign w:val="center"/>
          </w:tcPr>
          <w:p w:rsidR="00771DAE" w:rsidRPr="00771DAE" w:rsidRDefault="00771DAE" w:rsidP="00771DAE">
            <w:pPr>
              <w:spacing w:before="0" w:after="0"/>
              <w:ind w:left="18" w:hanging="18"/>
              <w:jc w:val="left"/>
              <w:rPr>
                <w:rFonts w:cs="Times New Roman"/>
                <w:szCs w:val="24"/>
              </w:rPr>
            </w:pPr>
            <w:r w:rsidRPr="00771DAE">
              <w:rPr>
                <w:rFonts w:eastAsia="Times New Roman" w:cs="Times New Roman"/>
                <w:szCs w:val="24"/>
                <w:lang w:eastAsia="tr-TR"/>
              </w:rPr>
              <w:t>Prosedür öncesi 1 doz cerrahiden en az 2 hafta önce (tercihen 6 hafta)</w:t>
            </w:r>
          </w:p>
        </w:tc>
      </w:tr>
      <w:tr w:rsidR="00771DAE" w:rsidRPr="00771DAE" w:rsidTr="00816AAB">
        <w:tc>
          <w:tcPr>
            <w:tcW w:w="3510" w:type="dxa"/>
            <w:tcBorders>
              <w:top w:val="single" w:sz="12" w:space="0" w:color="auto"/>
              <w:bottom w:val="single" w:sz="12" w:space="0" w:color="auto"/>
            </w:tcBorders>
            <w:shd w:val="clear" w:color="auto" w:fill="auto"/>
            <w:vAlign w:val="center"/>
          </w:tcPr>
          <w:p w:rsidR="00771DAE" w:rsidRPr="00771DAE" w:rsidRDefault="00771DAE" w:rsidP="00771DAE">
            <w:pPr>
              <w:spacing w:before="0" w:after="0"/>
              <w:ind w:right="507" w:firstLine="0"/>
              <w:jc w:val="left"/>
              <w:rPr>
                <w:rFonts w:cs="Times New Roman"/>
                <w:szCs w:val="24"/>
              </w:rPr>
            </w:pPr>
            <w:r w:rsidRPr="00771DAE">
              <w:rPr>
                <w:rFonts w:eastAsia="Times New Roman" w:cs="Times New Roman"/>
                <w:szCs w:val="24"/>
                <w:lang w:eastAsia="tr-TR"/>
              </w:rPr>
              <w:t>≤ 59 ay HIV enfekte çocuklar</w:t>
            </w:r>
          </w:p>
        </w:tc>
        <w:tc>
          <w:tcPr>
            <w:tcW w:w="3544" w:type="dxa"/>
            <w:tcBorders>
              <w:top w:val="single" w:sz="12" w:space="0" w:color="auto"/>
              <w:bottom w:val="single" w:sz="12" w:space="0" w:color="auto"/>
            </w:tcBorders>
            <w:shd w:val="clear" w:color="auto" w:fill="auto"/>
            <w:vAlign w:val="center"/>
          </w:tcPr>
          <w:p w:rsidR="00771DAE" w:rsidRPr="00771DAE" w:rsidRDefault="00771DAE" w:rsidP="00771DAE">
            <w:pPr>
              <w:spacing w:before="0" w:after="0"/>
              <w:ind w:firstLine="0"/>
              <w:jc w:val="left"/>
              <w:rPr>
                <w:rFonts w:cs="Times New Roman"/>
                <w:szCs w:val="24"/>
              </w:rPr>
            </w:pPr>
            <w:r w:rsidRPr="00771DAE">
              <w:rPr>
                <w:rFonts w:cs="Times New Roman"/>
                <w:szCs w:val="24"/>
              </w:rPr>
              <w:t>Aşısız/eksik aşılı*</w:t>
            </w:r>
          </w:p>
        </w:tc>
        <w:tc>
          <w:tcPr>
            <w:tcW w:w="3119" w:type="dxa"/>
            <w:tcBorders>
              <w:top w:val="single" w:sz="12" w:space="0" w:color="auto"/>
              <w:bottom w:val="single" w:sz="12" w:space="0" w:color="auto"/>
            </w:tcBorders>
            <w:shd w:val="clear" w:color="auto" w:fill="auto"/>
            <w:vAlign w:val="center"/>
          </w:tcPr>
          <w:p w:rsidR="00771DAE" w:rsidRPr="00771DAE" w:rsidRDefault="00771DAE" w:rsidP="00771DAE">
            <w:pPr>
              <w:spacing w:before="0" w:after="0"/>
              <w:ind w:left="18" w:hanging="18"/>
              <w:jc w:val="left"/>
              <w:rPr>
                <w:rFonts w:eastAsia="Times New Roman" w:cs="Times New Roman"/>
                <w:szCs w:val="24"/>
                <w:lang w:eastAsia="tr-TR"/>
              </w:rPr>
            </w:pPr>
            <w:r w:rsidRPr="00771DAE">
              <w:rPr>
                <w:rFonts w:cs="Times New Roman"/>
                <w:color w:val="000000" w:themeColor="text1"/>
                <w:szCs w:val="24"/>
              </w:rPr>
              <w:t>Eksik aşılı/aşısız aşı takvimine göre aşılanır.</w:t>
            </w:r>
          </w:p>
        </w:tc>
      </w:tr>
      <w:tr w:rsidR="00771DAE" w:rsidRPr="00771DAE" w:rsidTr="00816AAB">
        <w:tc>
          <w:tcPr>
            <w:tcW w:w="3510" w:type="dxa"/>
            <w:tcBorders>
              <w:top w:val="single" w:sz="12" w:space="0" w:color="auto"/>
              <w:bottom w:val="single" w:sz="12" w:space="0" w:color="auto"/>
            </w:tcBorders>
            <w:shd w:val="clear" w:color="auto" w:fill="auto"/>
            <w:vAlign w:val="center"/>
          </w:tcPr>
          <w:p w:rsidR="00771DAE" w:rsidRPr="00771DAE" w:rsidRDefault="00771DAE" w:rsidP="00771DAE">
            <w:pPr>
              <w:spacing w:before="0" w:after="0"/>
              <w:ind w:right="507" w:firstLine="0"/>
              <w:jc w:val="left"/>
              <w:rPr>
                <w:rFonts w:eastAsia="Times New Roman" w:cs="Times New Roman"/>
                <w:szCs w:val="24"/>
                <w:lang w:eastAsia="tr-TR"/>
              </w:rPr>
            </w:pPr>
            <w:r w:rsidRPr="00771DAE">
              <w:rPr>
                <w:rFonts w:eastAsia="Times New Roman" w:cs="Times New Roman"/>
                <w:szCs w:val="24"/>
                <w:lang w:eastAsia="tr-TR"/>
              </w:rPr>
              <w:t>HIV enfekte yetişkinler</w:t>
            </w:r>
          </w:p>
        </w:tc>
        <w:tc>
          <w:tcPr>
            <w:tcW w:w="6663" w:type="dxa"/>
            <w:gridSpan w:val="2"/>
            <w:tcBorders>
              <w:top w:val="single" w:sz="12" w:space="0" w:color="auto"/>
              <w:bottom w:val="single" w:sz="12" w:space="0" w:color="auto"/>
            </w:tcBorders>
            <w:shd w:val="clear" w:color="auto" w:fill="auto"/>
            <w:vAlign w:val="center"/>
          </w:tcPr>
          <w:p w:rsidR="00771DAE" w:rsidRPr="00771DAE" w:rsidRDefault="00771DAE" w:rsidP="00771DAE">
            <w:pPr>
              <w:spacing w:before="0" w:after="0"/>
              <w:ind w:firstLine="0"/>
              <w:jc w:val="left"/>
              <w:rPr>
                <w:rFonts w:eastAsia="Times New Roman" w:cs="Times New Roman"/>
                <w:szCs w:val="24"/>
                <w:lang w:eastAsia="tr-TR"/>
              </w:rPr>
            </w:pPr>
            <w:r w:rsidRPr="00771DAE">
              <w:rPr>
                <w:rFonts w:eastAsia="Times New Roman" w:cs="Times New Roman"/>
                <w:szCs w:val="24"/>
                <w:lang w:eastAsia="tr-TR"/>
              </w:rPr>
              <w:t>Aşı önerilmemektedir.</w:t>
            </w:r>
          </w:p>
        </w:tc>
      </w:tr>
      <w:tr w:rsidR="00771DAE" w:rsidRPr="00771DAE" w:rsidTr="00816AAB">
        <w:tc>
          <w:tcPr>
            <w:tcW w:w="3510" w:type="dxa"/>
            <w:tcBorders>
              <w:top w:val="single" w:sz="12" w:space="0" w:color="auto"/>
              <w:bottom w:val="single" w:sz="12" w:space="0" w:color="auto"/>
            </w:tcBorders>
            <w:shd w:val="clear" w:color="auto" w:fill="auto"/>
            <w:vAlign w:val="center"/>
          </w:tcPr>
          <w:p w:rsidR="00771DAE" w:rsidRPr="00771DAE" w:rsidRDefault="00771DAE" w:rsidP="00771DAE">
            <w:pPr>
              <w:spacing w:before="0" w:after="0"/>
              <w:ind w:right="507" w:firstLine="0"/>
              <w:jc w:val="left"/>
              <w:rPr>
                <w:rFonts w:eastAsia="Times New Roman" w:cs="Times New Roman"/>
                <w:szCs w:val="24"/>
                <w:lang w:eastAsia="tr-TR"/>
              </w:rPr>
            </w:pPr>
            <w:r w:rsidRPr="00771DAE">
              <w:rPr>
                <w:rFonts w:eastAsia="Times New Roman" w:cs="Times New Roman"/>
                <w:szCs w:val="24"/>
                <w:lang w:eastAsia="tr-TR"/>
              </w:rPr>
              <w:t xml:space="preserve">≥60 ay </w:t>
            </w:r>
            <w:r w:rsidRPr="00771DAE">
              <w:rPr>
                <w:rFonts w:cs="Times New Roman"/>
                <w:szCs w:val="24"/>
              </w:rPr>
              <w:t>BOS kaçağı olan kişiler</w:t>
            </w:r>
          </w:p>
        </w:tc>
        <w:tc>
          <w:tcPr>
            <w:tcW w:w="6663" w:type="dxa"/>
            <w:gridSpan w:val="2"/>
            <w:tcBorders>
              <w:top w:val="single" w:sz="12" w:space="0" w:color="auto"/>
              <w:bottom w:val="single" w:sz="12" w:space="0" w:color="auto"/>
            </w:tcBorders>
            <w:shd w:val="clear" w:color="auto" w:fill="auto"/>
            <w:vAlign w:val="center"/>
          </w:tcPr>
          <w:p w:rsidR="00771DAE" w:rsidRPr="00771DAE" w:rsidRDefault="00771DAE" w:rsidP="00771DAE">
            <w:pPr>
              <w:spacing w:before="0" w:after="0"/>
              <w:ind w:firstLine="0"/>
              <w:jc w:val="left"/>
              <w:rPr>
                <w:rFonts w:eastAsia="Times New Roman" w:cs="Times New Roman"/>
                <w:szCs w:val="24"/>
                <w:lang w:eastAsia="tr-TR"/>
              </w:rPr>
            </w:pPr>
            <w:r w:rsidRPr="00771DAE">
              <w:rPr>
                <w:rFonts w:eastAsia="Times New Roman" w:cs="Times New Roman"/>
                <w:szCs w:val="24"/>
                <w:lang w:eastAsia="tr-TR"/>
              </w:rPr>
              <w:t>Önceki aşılanma durumuna bakılmaksızın 1 doz</w:t>
            </w:r>
          </w:p>
        </w:tc>
      </w:tr>
      <w:tr w:rsidR="00771DAE" w:rsidRPr="00771DAE" w:rsidTr="00816AAB">
        <w:tc>
          <w:tcPr>
            <w:tcW w:w="3510" w:type="dxa"/>
            <w:tcBorders>
              <w:top w:val="single" w:sz="12" w:space="0" w:color="auto"/>
              <w:bottom w:val="single" w:sz="12" w:space="0" w:color="auto"/>
            </w:tcBorders>
            <w:shd w:val="clear" w:color="auto" w:fill="auto"/>
            <w:vAlign w:val="center"/>
          </w:tcPr>
          <w:p w:rsidR="00771DAE" w:rsidRPr="00771DAE" w:rsidRDefault="00771DAE" w:rsidP="00771DAE">
            <w:pPr>
              <w:spacing w:before="0" w:after="0"/>
              <w:ind w:right="507" w:firstLine="0"/>
              <w:jc w:val="left"/>
              <w:rPr>
                <w:rFonts w:eastAsia="Times New Roman" w:cs="Times New Roman"/>
                <w:szCs w:val="24"/>
                <w:lang w:eastAsia="tr-TR"/>
              </w:rPr>
            </w:pPr>
            <w:r w:rsidRPr="00771DAE">
              <w:rPr>
                <w:rFonts w:eastAsia="Times New Roman" w:cs="Times New Roman"/>
                <w:szCs w:val="24"/>
                <w:lang w:eastAsia="tr-TR"/>
              </w:rPr>
              <w:t>Tüm yaşlarda hematopoetik kök hücre alıcıları</w:t>
            </w:r>
          </w:p>
        </w:tc>
        <w:tc>
          <w:tcPr>
            <w:tcW w:w="6663" w:type="dxa"/>
            <w:gridSpan w:val="2"/>
            <w:tcBorders>
              <w:top w:val="single" w:sz="12" w:space="0" w:color="auto"/>
              <w:bottom w:val="single" w:sz="12" w:space="0" w:color="auto"/>
            </w:tcBorders>
            <w:shd w:val="clear" w:color="auto" w:fill="auto"/>
            <w:vAlign w:val="center"/>
          </w:tcPr>
          <w:p w:rsidR="00771DAE" w:rsidRPr="00771DAE" w:rsidRDefault="00771DAE" w:rsidP="00771DAE">
            <w:pPr>
              <w:spacing w:before="0" w:after="0"/>
              <w:ind w:firstLine="0"/>
              <w:jc w:val="left"/>
              <w:rPr>
                <w:rFonts w:eastAsia="Times New Roman" w:cs="Times New Roman"/>
                <w:szCs w:val="24"/>
                <w:lang w:eastAsia="tr-TR"/>
              </w:rPr>
            </w:pPr>
            <w:r w:rsidRPr="00771DAE">
              <w:rPr>
                <w:rFonts w:eastAsia="Times New Roman" w:cs="Times New Roman"/>
                <w:szCs w:val="24"/>
                <w:lang w:eastAsia="tr-TR"/>
              </w:rPr>
              <w:t>Önceki aşılanma hikâyesine bakılmaksızın, nakilden 6-12 ay sonra, başlanarak en az 4 hafta ara ile 3 doz uygulanır.</w:t>
            </w:r>
          </w:p>
        </w:tc>
      </w:tr>
    </w:tbl>
    <w:p w:rsidR="00771DAE" w:rsidRPr="00771DAE" w:rsidRDefault="00771DAE" w:rsidP="00771DAE">
      <w:pPr>
        <w:spacing w:before="0" w:after="120"/>
        <w:ind w:firstLine="0"/>
        <w:jc w:val="left"/>
        <w:rPr>
          <w:rFonts w:cs="Times New Roman"/>
          <w:szCs w:val="24"/>
        </w:rPr>
      </w:pPr>
      <w:r w:rsidRPr="00771DAE">
        <w:rPr>
          <w:rFonts w:cs="Times New Roman"/>
          <w:szCs w:val="24"/>
          <w:vertAlign w:val="superscript"/>
        </w:rPr>
        <w:t>*</w:t>
      </w:r>
      <w:r w:rsidRPr="00771DAE">
        <w:rPr>
          <w:rFonts w:cs="Times New Roman"/>
          <w:szCs w:val="24"/>
        </w:rPr>
        <w:t>Hib aşılaması :</w:t>
      </w:r>
    </w:p>
    <w:p w:rsidR="00771DAE" w:rsidRPr="00771DAE" w:rsidRDefault="00771DAE" w:rsidP="00771DAE">
      <w:pPr>
        <w:numPr>
          <w:ilvl w:val="0"/>
          <w:numId w:val="98"/>
        </w:numPr>
        <w:spacing w:before="0" w:after="120" w:line="259" w:lineRule="auto"/>
        <w:contextualSpacing/>
        <w:jc w:val="left"/>
        <w:rPr>
          <w:rFonts w:eastAsia="Times New Roman" w:cs="Times New Roman"/>
          <w:szCs w:val="24"/>
          <w:vertAlign w:val="superscript"/>
          <w:lang w:eastAsia="tr-TR"/>
        </w:rPr>
      </w:pPr>
      <w:r w:rsidRPr="00771DAE">
        <w:rPr>
          <w:rFonts w:eastAsia="Times New Roman" w:cs="Times New Roman"/>
          <w:szCs w:val="24"/>
          <w:lang w:eastAsia="tr-TR"/>
        </w:rPr>
        <w:t xml:space="preserve">Aydan önce en az 3 doz </w:t>
      </w:r>
    </w:p>
    <w:p w:rsidR="00771DAE" w:rsidRPr="00771DAE" w:rsidRDefault="00771DAE" w:rsidP="00771DAE">
      <w:pPr>
        <w:numPr>
          <w:ilvl w:val="0"/>
          <w:numId w:val="98"/>
        </w:numPr>
        <w:spacing w:before="0" w:after="120" w:line="259" w:lineRule="auto"/>
        <w:contextualSpacing/>
        <w:jc w:val="left"/>
        <w:rPr>
          <w:rFonts w:eastAsia="Times New Roman" w:cs="Times New Roman"/>
          <w:szCs w:val="24"/>
          <w:vertAlign w:val="superscript"/>
          <w:lang w:eastAsia="tr-TR"/>
        </w:rPr>
      </w:pPr>
      <w:r w:rsidRPr="00771DAE">
        <w:rPr>
          <w:rFonts w:eastAsia="Times New Roman" w:cs="Times New Roman"/>
          <w:szCs w:val="24"/>
          <w:lang w:eastAsia="tr-TR"/>
        </w:rPr>
        <w:t xml:space="preserve">7-12 aylar arasında en az iki doz, </w:t>
      </w:r>
    </w:p>
    <w:p w:rsidR="00771DAE" w:rsidRPr="00771DAE" w:rsidRDefault="00771DAE" w:rsidP="00771DAE">
      <w:pPr>
        <w:numPr>
          <w:ilvl w:val="0"/>
          <w:numId w:val="98"/>
        </w:numPr>
        <w:spacing w:before="0" w:after="120" w:line="259" w:lineRule="auto"/>
        <w:contextualSpacing/>
        <w:jc w:val="left"/>
        <w:rPr>
          <w:rFonts w:eastAsia="Times New Roman" w:cs="Times New Roman"/>
          <w:szCs w:val="24"/>
          <w:vertAlign w:val="superscript"/>
          <w:lang w:eastAsia="tr-TR"/>
        </w:rPr>
      </w:pPr>
      <w:r w:rsidRPr="00771DAE">
        <w:rPr>
          <w:rFonts w:eastAsia="Times New Roman" w:cs="Times New Roman"/>
          <w:szCs w:val="24"/>
          <w:lang w:eastAsia="tr-TR"/>
        </w:rPr>
        <w:t xml:space="preserve">12. 15 ay arasında en az 1 doz yapılmış ise primer şeması tamamlanmış kabul edilir. </w:t>
      </w:r>
    </w:p>
    <w:p w:rsidR="00771DAE" w:rsidRPr="00771DAE" w:rsidRDefault="00771DAE" w:rsidP="00771DAE">
      <w:pPr>
        <w:numPr>
          <w:ilvl w:val="0"/>
          <w:numId w:val="98"/>
        </w:numPr>
        <w:spacing w:before="0" w:after="120" w:line="259" w:lineRule="auto"/>
        <w:contextualSpacing/>
        <w:jc w:val="left"/>
        <w:rPr>
          <w:rFonts w:eastAsia="Times New Roman" w:cs="Times New Roman"/>
          <w:szCs w:val="24"/>
          <w:vertAlign w:val="superscript"/>
          <w:lang w:eastAsia="tr-TR"/>
        </w:rPr>
      </w:pPr>
      <w:r w:rsidRPr="00771DAE">
        <w:rPr>
          <w:rFonts w:eastAsia="Times New Roman" w:cs="Times New Roman"/>
          <w:szCs w:val="24"/>
          <w:lang w:eastAsia="tr-TR"/>
        </w:rPr>
        <w:t xml:space="preserve">15 aya kadar olan çocuklarda yukarıdaki şemaya göre primer aşılaması yapılır, 15. Aydan sonra 1 doz rapel doz uygulaması ile aşı şeması tamamlanır. 15 aydan büyük çocuklar, öncesinde hiç aşılanmamışlarsa 1 doz aşı yapılır ve tam aşılı kabul edilirler. </w:t>
      </w:r>
    </w:p>
    <w:p w:rsidR="00CF4128" w:rsidRDefault="00CF4128" w:rsidP="0087154D">
      <w:pPr>
        <w:spacing w:before="0" w:after="0"/>
        <w:rPr>
          <w:rFonts w:cs="Times New Roman"/>
          <w:b/>
          <w:szCs w:val="24"/>
        </w:rPr>
      </w:pPr>
    </w:p>
    <w:p w:rsidR="00771DAE" w:rsidRPr="00CF4128" w:rsidRDefault="00771DAE" w:rsidP="0087154D">
      <w:pPr>
        <w:spacing w:before="0" w:after="0"/>
      </w:pPr>
    </w:p>
    <w:p w:rsidR="0087154D" w:rsidRDefault="0087154D" w:rsidP="00143120">
      <w:pPr>
        <w:sectPr w:rsidR="0087154D" w:rsidSect="00816BE7">
          <w:pgSz w:w="11906" w:h="16838" w:code="9"/>
          <w:pgMar w:top="1418" w:right="991" w:bottom="1418" w:left="993" w:header="709" w:footer="709" w:gutter="0"/>
          <w:pgNumType w:start="68"/>
          <w:cols w:space="708"/>
          <w:docGrid w:linePitch="360"/>
        </w:sectPr>
      </w:pPr>
    </w:p>
    <w:p w:rsidR="00AF1BBB" w:rsidRPr="005C1864" w:rsidRDefault="0087154D" w:rsidP="005C1864">
      <w:pPr>
        <w:pStyle w:val="Balk4"/>
      </w:pPr>
      <w:bookmarkStart w:id="137" w:name="_Toc448931301"/>
      <w:bookmarkStart w:id="138" w:name="_Toc448994839"/>
      <w:bookmarkStart w:id="139" w:name="_Toc453600274"/>
      <w:r w:rsidRPr="005C1864">
        <w:t>EK-12</w:t>
      </w:r>
      <w:bookmarkEnd w:id="137"/>
      <w:bookmarkEnd w:id="138"/>
      <w:r w:rsidR="005C1864" w:rsidRPr="005C1864">
        <w:t xml:space="preserve"> İnvaziv H.İnfluenza Hastalığı Vaka, Temaslı Ve Kümelenme Yönetimi</w:t>
      </w:r>
      <w:bookmarkEnd w:id="139"/>
    </w:p>
    <w:p w:rsidR="00AF1BBB" w:rsidRPr="00AF1BBB" w:rsidRDefault="00AF1BBB" w:rsidP="00AF1BBB">
      <w:pPr>
        <w:sectPr w:rsidR="00AF1BBB" w:rsidRPr="00AF1BBB" w:rsidSect="00816BE7">
          <w:pgSz w:w="16838" w:h="11906" w:orient="landscape" w:code="9"/>
          <w:pgMar w:top="993" w:right="1418" w:bottom="991" w:left="1418" w:header="709" w:footer="709" w:gutter="0"/>
          <w:pgNumType w:start="75"/>
          <w:cols w:space="708"/>
          <w:docGrid w:linePitch="360"/>
        </w:sectPr>
      </w:pPr>
      <w:r>
        <w:rPr>
          <w:noProof/>
          <w:lang w:eastAsia="tr-TR"/>
        </w:rPr>
        <w:drawing>
          <wp:inline distT="0" distB="0" distL="0" distR="0" wp14:anchorId="592B96BF" wp14:editId="784310B3">
            <wp:extent cx="8891270" cy="5369231"/>
            <wp:effectExtent l="0" t="0" r="5080" b="3175"/>
            <wp:docPr id="307" name="Resim 307" descr="C:\Users\Pc\Desktop\ScreenHunter_2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c\Desktop\ScreenHunter_23.bmp"/>
                    <pic:cNvPicPr>
                      <a:picLocks noChangeAspect="1" noChangeArrowheads="1"/>
                    </pic:cNvPicPr>
                  </pic:nvPicPr>
                  <pic:blipFill rotWithShape="1">
                    <a:blip r:embed="rId33">
                      <a:extLst>
                        <a:ext uri="{28A0092B-C50C-407E-A947-70E740481C1C}">
                          <a14:useLocalDpi xmlns:a14="http://schemas.microsoft.com/office/drawing/2010/main" val="0"/>
                        </a:ext>
                      </a:extLst>
                    </a:blip>
                    <a:srcRect l="2251" t="5829"/>
                    <a:stretch/>
                  </pic:blipFill>
                  <pic:spPr bwMode="auto">
                    <a:xfrm>
                      <a:off x="0" y="0"/>
                      <a:ext cx="8891270" cy="5369231"/>
                    </a:xfrm>
                    <a:prstGeom prst="rect">
                      <a:avLst/>
                    </a:prstGeom>
                    <a:noFill/>
                    <a:ln>
                      <a:noFill/>
                    </a:ln>
                    <a:extLst>
                      <a:ext uri="{53640926-AAD7-44D8-BBD7-CCE9431645EC}">
                        <a14:shadowObscured xmlns:a14="http://schemas.microsoft.com/office/drawing/2010/main"/>
                      </a:ext>
                    </a:extLst>
                  </pic:spPr>
                </pic:pic>
              </a:graphicData>
            </a:graphic>
          </wp:inline>
        </w:drawing>
      </w:r>
    </w:p>
    <w:p w:rsidR="0087154D" w:rsidRPr="005C1864" w:rsidRDefault="0087154D" w:rsidP="005C1864">
      <w:pPr>
        <w:pStyle w:val="Balk4"/>
      </w:pPr>
      <w:bookmarkStart w:id="140" w:name="_Toc448931302"/>
      <w:bookmarkStart w:id="141" w:name="_Toc448994840"/>
      <w:bookmarkStart w:id="142" w:name="_Toc453600275"/>
      <w:r w:rsidRPr="005C1864">
        <w:t>EK-13</w:t>
      </w:r>
      <w:bookmarkEnd w:id="140"/>
      <w:bookmarkEnd w:id="141"/>
      <w:r w:rsidR="005C1864" w:rsidRPr="005C1864">
        <w:t xml:space="preserve"> İnvaziv Meningokokkal Hastalık, Vaka, Temaslı Ve Salgın Yönetimi Şeması</w:t>
      </w:r>
      <w:bookmarkEnd w:id="142"/>
    </w:p>
    <w:p w:rsidR="00AF1BBB" w:rsidRPr="00AF1BBB" w:rsidRDefault="00AF1BBB" w:rsidP="00AF1BBB">
      <w:r>
        <w:rPr>
          <w:noProof/>
          <w:lang w:eastAsia="tr-TR"/>
        </w:rPr>
        <w:drawing>
          <wp:inline distT="0" distB="0" distL="0" distR="0" wp14:anchorId="3FE491C6" wp14:editId="3EB91E3D">
            <wp:extent cx="6086475" cy="4391025"/>
            <wp:effectExtent l="0" t="0" r="0" b="9525"/>
            <wp:docPr id="308" name="Resim 308" descr="C:\Users\Pc\Desktop\ScreenHunter_2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c\Desktop\ScreenHunter_24.bmp"/>
                    <pic:cNvPicPr>
                      <a:picLocks noChangeAspect="1" noChangeArrowheads="1"/>
                    </pic:cNvPicPr>
                  </pic:nvPicPr>
                  <pic:blipFill rotWithShape="1">
                    <a:blip r:embed="rId34">
                      <a:extLst>
                        <a:ext uri="{28A0092B-C50C-407E-A947-70E740481C1C}">
                          <a14:useLocalDpi xmlns:a14="http://schemas.microsoft.com/office/drawing/2010/main" val="0"/>
                        </a:ext>
                      </a:extLst>
                    </a:blip>
                    <a:srcRect l="6505" t="4296" r="1743" b="1194"/>
                    <a:stretch/>
                  </pic:blipFill>
                  <pic:spPr bwMode="auto">
                    <a:xfrm>
                      <a:off x="0" y="0"/>
                      <a:ext cx="6095602" cy="4397610"/>
                    </a:xfrm>
                    <a:prstGeom prst="rect">
                      <a:avLst/>
                    </a:prstGeom>
                    <a:noFill/>
                    <a:ln>
                      <a:noFill/>
                    </a:ln>
                    <a:extLst>
                      <a:ext uri="{53640926-AAD7-44D8-BBD7-CCE9431645EC}">
                        <a14:shadowObscured xmlns:a14="http://schemas.microsoft.com/office/drawing/2010/main"/>
                      </a:ext>
                    </a:extLst>
                  </pic:spPr>
                </pic:pic>
              </a:graphicData>
            </a:graphic>
          </wp:inline>
        </w:drawing>
      </w:r>
    </w:p>
    <w:p w:rsidR="0087154D" w:rsidRDefault="00AF1BBB" w:rsidP="005921C5">
      <w:r>
        <w:rPr>
          <w:noProof/>
          <w:lang w:eastAsia="tr-TR"/>
        </w:rPr>
        <w:drawing>
          <wp:inline distT="0" distB="0" distL="0" distR="0" wp14:anchorId="5EC9E4AC" wp14:editId="02568483">
            <wp:extent cx="6267450" cy="3152775"/>
            <wp:effectExtent l="0" t="0" r="0" b="9525"/>
            <wp:docPr id="309" name="Resim 309" descr="C:\Users\Pc\Desktop\ScreenHunter_2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c\Desktop\ScreenHunter_25.bmp"/>
                    <pic:cNvPicPr>
                      <a:picLocks noChangeAspect="1" noChangeArrowheads="1"/>
                    </pic:cNvPicPr>
                  </pic:nvPicPr>
                  <pic:blipFill rotWithShape="1">
                    <a:blip r:embed="rId35">
                      <a:extLst>
                        <a:ext uri="{28A0092B-C50C-407E-A947-70E740481C1C}">
                          <a14:useLocalDpi xmlns:a14="http://schemas.microsoft.com/office/drawing/2010/main" val="0"/>
                        </a:ext>
                      </a:extLst>
                    </a:blip>
                    <a:srcRect l="908" t="2875" r="1761"/>
                    <a:stretch/>
                  </pic:blipFill>
                  <pic:spPr bwMode="auto">
                    <a:xfrm>
                      <a:off x="0" y="0"/>
                      <a:ext cx="6275445" cy="3156797"/>
                    </a:xfrm>
                    <a:prstGeom prst="rect">
                      <a:avLst/>
                    </a:prstGeom>
                    <a:noFill/>
                    <a:ln>
                      <a:noFill/>
                    </a:ln>
                    <a:extLst>
                      <a:ext uri="{53640926-AAD7-44D8-BBD7-CCE9431645EC}">
                        <a14:shadowObscured xmlns:a14="http://schemas.microsoft.com/office/drawing/2010/main"/>
                      </a:ext>
                    </a:extLst>
                  </pic:spPr>
                </pic:pic>
              </a:graphicData>
            </a:graphic>
          </wp:inline>
        </w:drawing>
      </w:r>
    </w:p>
    <w:sectPr w:rsidR="0087154D" w:rsidSect="00816BE7">
      <w:pgSz w:w="11906" w:h="16838" w:code="9"/>
      <w:pgMar w:top="1418" w:right="991" w:bottom="1418" w:left="993" w:header="709" w:footer="709" w:gutter="0"/>
      <w:pgNumType w:start="76"/>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1C69" w:rsidRDefault="00831C69" w:rsidP="00E75259">
      <w:pPr>
        <w:spacing w:after="0"/>
      </w:pPr>
      <w:r>
        <w:separator/>
      </w:r>
    </w:p>
  </w:endnote>
  <w:endnote w:type="continuationSeparator" w:id="0">
    <w:p w:rsidR="00831C69" w:rsidRDefault="00831C69" w:rsidP="00E7525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 w:name="Kartika">
    <w:panose1 w:val="02020503030404060203"/>
    <w:charset w:val="00"/>
    <w:family w:val="roman"/>
    <w:pitch w:val="variable"/>
    <w:sig w:usb0="008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A2"/>
    <w:family w:val="roman"/>
    <w:pitch w:val="variable"/>
    <w:sig w:usb0="E00002FF" w:usb1="420024FF" w:usb2="00000000" w:usb3="00000000" w:csb0="0000019F" w:csb1="00000000"/>
  </w:font>
  <w:font w:name="TimesXRoman">
    <w:altName w:val="Arial"/>
    <w:panose1 w:val="00000000000000000000"/>
    <w:charset w:val="00"/>
    <w:family w:val="swiss"/>
    <w:notTrueType/>
    <w:pitch w:val="default"/>
    <w:sig w:usb0="00000001" w:usb1="00000000" w:usb2="00000000" w:usb3="00000000" w:csb0="00000011" w:csb1="00000000"/>
  </w:font>
  <w:font w:name="Verdana">
    <w:panose1 w:val="020B0604030504040204"/>
    <w:charset w:val="A2"/>
    <w:family w:val="swiss"/>
    <w:pitch w:val="variable"/>
    <w:sig w:usb0="A10006FF" w:usb1="4000205B" w:usb2="00000010" w:usb3="00000000" w:csb0="0000019F" w:csb1="00000000"/>
  </w:font>
  <w:font w:name="Calibri-Bold">
    <w:altName w:val="Times New Roman"/>
    <w:panose1 w:val="00000000000000000000"/>
    <w:charset w:val="A2"/>
    <w:family w:val="auto"/>
    <w:notTrueType/>
    <w:pitch w:val="default"/>
    <w:sig w:usb0="00000005" w:usb1="00000000" w:usb2="00000000" w:usb3="00000000" w:csb0="00000011" w:csb1="00000000"/>
  </w:font>
  <w:font w:name="TimesNewRoman">
    <w:altName w:val="Times New Roman"/>
    <w:panose1 w:val="00000000000000000000"/>
    <w:charset w:val="00"/>
    <w:family w:val="roman"/>
    <w:notTrueType/>
    <w:pitch w:val="default"/>
    <w:sig w:usb0="00000007" w:usb1="00000000" w:usb2="00000000" w:usb3="00000000" w:csb0="00000011" w:csb1="00000000"/>
  </w:font>
  <w:font w:name="TimesNewRoman,BoldItalic">
    <w:altName w:val="Times New Roman"/>
    <w:panose1 w:val="00000000000000000000"/>
    <w:charset w:val="00"/>
    <w:family w:val="roman"/>
    <w:notTrueType/>
    <w:pitch w:val="default"/>
    <w:sig w:usb0="00000007" w:usb1="00000000" w:usb2="00000000" w:usb3="00000000" w:csb0="0000001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Goudy-Italic">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993" w:rsidRDefault="00DA5993">
    <w:pPr>
      <w:pStyle w:val="Altbilgi"/>
      <w:jc w:val="right"/>
    </w:pPr>
  </w:p>
  <w:p w:rsidR="00DA5993" w:rsidRDefault="00DA5993" w:rsidP="009D38A7">
    <w:pPr>
      <w:pStyle w:val="Altbilgi"/>
      <w:tabs>
        <w:tab w:val="clear" w:pos="4536"/>
        <w:tab w:val="clear" w:pos="9072"/>
        <w:tab w:val="left" w:pos="1530"/>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9979807"/>
      <w:docPartObj>
        <w:docPartGallery w:val="Page Numbers (Bottom of Page)"/>
        <w:docPartUnique/>
      </w:docPartObj>
    </w:sdtPr>
    <w:sdtEndPr/>
    <w:sdtContent>
      <w:p w:rsidR="00DA5993" w:rsidRPr="00753902" w:rsidRDefault="00DA5993" w:rsidP="00753902">
        <w:pPr>
          <w:tabs>
            <w:tab w:val="right" w:pos="9072"/>
          </w:tabs>
          <w:spacing w:before="0" w:after="0"/>
          <w:ind w:firstLine="0"/>
          <w:jc w:val="left"/>
          <w:rPr>
            <w:b/>
            <w:bCs/>
            <w:i/>
            <w:sz w:val="20"/>
            <w:szCs w:val="20"/>
          </w:rPr>
        </w:pPr>
        <w:r>
          <w:rPr>
            <w:b/>
            <w:bCs/>
            <w:i/>
            <w:noProof/>
            <w:sz w:val="20"/>
            <w:szCs w:val="20"/>
            <w:lang w:eastAsia="tr-TR"/>
          </w:rPr>
          <mc:AlternateContent>
            <mc:Choice Requires="wps">
              <w:drawing>
                <wp:anchor distT="0" distB="0" distL="114300" distR="114300" simplePos="0" relativeHeight="251666432" behindDoc="0" locked="0" layoutInCell="1" allowOverlap="1" wp14:anchorId="6B5D8622" wp14:editId="7DEFC93F">
                  <wp:simplePos x="0" y="0"/>
                  <wp:positionH relativeFrom="column">
                    <wp:posOffset>-16510</wp:posOffset>
                  </wp:positionH>
                  <wp:positionV relativeFrom="paragraph">
                    <wp:posOffset>-8890</wp:posOffset>
                  </wp:positionV>
                  <wp:extent cx="5896303" cy="0"/>
                  <wp:effectExtent l="0" t="0" r="9525" b="19050"/>
                  <wp:wrapNone/>
                  <wp:docPr id="1" name="Düz Bağlayıcı 1"/>
                  <wp:cNvGraphicFramePr/>
                  <a:graphic xmlns:a="http://schemas.openxmlformats.org/drawingml/2006/main">
                    <a:graphicData uri="http://schemas.microsoft.com/office/word/2010/wordprocessingShape">
                      <wps:wsp>
                        <wps:cNvCnPr/>
                        <wps:spPr>
                          <a:xfrm>
                            <a:off x="0" y="0"/>
                            <a:ext cx="5896303"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5="http://schemas.microsoft.com/office/word/2012/wordml">
              <w:pict>
                <v:line w14:anchorId="03EA2D94" id="Düz Bağlayıcı 1" o:spid="_x0000_s1026" style="position:absolute;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3pt,-.7pt" to="463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" strokecolor="black [3213]" strokeweight="2pt">
                  <v:stroke joinstyle="miter"/>
                </v:line>
              </w:pict>
            </mc:Fallback>
          </mc:AlternateContent>
        </w:r>
        <w:r w:rsidRPr="00753902">
          <w:rPr>
            <w:b/>
            <w:bCs/>
            <w:i/>
            <w:sz w:val="20"/>
            <w:szCs w:val="20"/>
          </w:rPr>
          <w:t>Aşı İle Önlenebilir</w:t>
        </w:r>
        <w:r w:rsidR="00A85DD5">
          <w:rPr>
            <w:b/>
            <w:bCs/>
            <w:i/>
            <w:sz w:val="20"/>
            <w:szCs w:val="20"/>
          </w:rPr>
          <w:t xml:space="preserve"> </w:t>
        </w:r>
        <w:r w:rsidRPr="00753902">
          <w:rPr>
            <w:b/>
            <w:bCs/>
            <w:i/>
            <w:sz w:val="20"/>
            <w:szCs w:val="20"/>
          </w:rPr>
          <w:t xml:space="preserve">İnvaziv </w:t>
        </w:r>
        <w:r>
          <w:rPr>
            <w:b/>
            <w:bCs/>
            <w:i/>
            <w:sz w:val="20"/>
            <w:szCs w:val="20"/>
          </w:rPr>
          <w:t>Bakteriyel</w:t>
        </w:r>
        <w:r w:rsidRPr="00753902">
          <w:rPr>
            <w:b/>
            <w:bCs/>
            <w:i/>
            <w:sz w:val="20"/>
            <w:szCs w:val="20"/>
          </w:rPr>
          <w:t xml:space="preserve"> Hastalıkların Sürveyansı </w:t>
        </w:r>
        <w:r w:rsidR="00A85DD5">
          <w:rPr>
            <w:b/>
            <w:bCs/>
            <w:i/>
            <w:sz w:val="20"/>
            <w:szCs w:val="20"/>
          </w:rPr>
          <w:t>Rehber</w:t>
        </w:r>
        <w:r w:rsidRPr="00753902">
          <w:rPr>
            <w:b/>
            <w:bCs/>
            <w:i/>
            <w:sz w:val="20"/>
            <w:szCs w:val="20"/>
          </w:rPr>
          <w:t>i</w:t>
        </w:r>
        <w:r>
          <w:rPr>
            <w:b/>
            <w:bCs/>
            <w:i/>
            <w:sz w:val="20"/>
            <w:szCs w:val="20"/>
          </w:rPr>
          <w:tab/>
        </w:r>
        <w:r>
          <w:fldChar w:fldCharType="begin"/>
        </w:r>
        <w:r>
          <w:instrText>PAGE   \* MERGEFORMAT</w:instrText>
        </w:r>
        <w:r>
          <w:fldChar w:fldCharType="separate"/>
        </w:r>
        <w:r w:rsidR="00780655">
          <w:rPr>
            <w:noProof/>
          </w:rPr>
          <w:t>i</w:t>
        </w:r>
        <w:r>
          <w:fldChar w:fldCharType="end"/>
        </w:r>
      </w:p>
    </w:sdtContent>
  </w:sdt>
  <w:p w:rsidR="00DA5993" w:rsidRDefault="00DA5993" w:rsidP="009D38A7">
    <w:pPr>
      <w:pStyle w:val="Altbilgi"/>
      <w:tabs>
        <w:tab w:val="clear" w:pos="4536"/>
        <w:tab w:val="clear" w:pos="9072"/>
        <w:tab w:val="left" w:pos="1530"/>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1C69" w:rsidRDefault="00831C69" w:rsidP="00E75259">
      <w:pPr>
        <w:spacing w:after="0"/>
      </w:pPr>
      <w:r>
        <w:separator/>
      </w:r>
    </w:p>
  </w:footnote>
  <w:footnote w:type="continuationSeparator" w:id="0">
    <w:p w:rsidR="00831C69" w:rsidRDefault="00831C69" w:rsidP="00E7525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993" w:rsidRDefault="00DA5993">
    <w:pPr>
      <w:pStyle w:val="stbilgi"/>
    </w:pPr>
    <w:r>
      <w:rPr>
        <w:noProof/>
      </w:rPr>
      <mc:AlternateContent>
        <mc:Choice Requires="wps">
          <w:drawing>
            <wp:anchor distT="0" distB="0" distL="114300" distR="114300" simplePos="0" relativeHeight="251665408" behindDoc="1" locked="0" layoutInCell="0" allowOverlap="1" wp14:anchorId="4AA6D450" wp14:editId="7D2BE83C">
              <wp:simplePos x="0" y="0"/>
              <wp:positionH relativeFrom="margin">
                <wp:align>center</wp:align>
              </wp:positionH>
              <wp:positionV relativeFrom="margin">
                <wp:align>center</wp:align>
              </wp:positionV>
              <wp:extent cx="5074920" cy="3044825"/>
              <wp:effectExtent l="95250" t="800100" r="0" b="479425"/>
              <wp:wrapNone/>
              <wp:docPr id="8"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074920" cy="3044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DA5993" w:rsidRDefault="00DA5993" w:rsidP="002D0698">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Taslak</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AA6D450" id="_x0000_t202" coordsize="21600,21600" o:spt="202" path="m,l,21600r21600,l21600,xe">
              <v:stroke joinstyle="miter"/>
              <v:path gradientshapeok="t" o:connecttype="rect"/>
            </v:shapetype>
            <v:shape id="WordArt 5" o:spid="_x0000_s1026" type="#_x0000_t202" style="position:absolute;left:0;text-align:left;margin-left:0;margin-top:0;width:399.6pt;height:239.75pt;rotation:-45;z-index:-25165107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" o:allowincell="f" filled="f" stroked="f">
              <v:stroke joinstyle="round"/>
              <o:lock v:ext="edit" shapetype="t"/>
              <v:textbox style="mso-fit-shape-to-text:t">
                <w:txbxContent>
                  <w:p w:rsidR="00DA5993" w:rsidRDefault="00DA5993" w:rsidP="002D0698">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Taslak</w:t>
                    </w:r>
                  </w:p>
                </w:txbxContent>
              </v:textbox>
              <w10:wrap anchorx="margin" anchory="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8170F"/>
    <w:multiLevelType w:val="hybridMultilevel"/>
    <w:tmpl w:val="A830D81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0A20347"/>
    <w:multiLevelType w:val="hybridMultilevel"/>
    <w:tmpl w:val="6436E31A"/>
    <w:lvl w:ilvl="0" w:tplc="E48A21EA">
      <w:start w:val="1"/>
      <w:numFmt w:val="decimal"/>
      <w:lvlText w:val="%1."/>
      <w:lvlJc w:val="left"/>
      <w:pPr>
        <w:ind w:left="644" w:hanging="360"/>
      </w:pPr>
      <w:rPr>
        <w:rFonts w:eastAsiaTheme="minorHAnsi"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
    <w:nsid w:val="013D36E6"/>
    <w:multiLevelType w:val="hybridMultilevel"/>
    <w:tmpl w:val="BBBA6A70"/>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
    <w:nsid w:val="04084EFD"/>
    <w:multiLevelType w:val="hybridMultilevel"/>
    <w:tmpl w:val="13E0DAE2"/>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4">
    <w:nsid w:val="05000A1C"/>
    <w:multiLevelType w:val="hybridMultilevel"/>
    <w:tmpl w:val="93CEB1F0"/>
    <w:lvl w:ilvl="0" w:tplc="CA560040">
      <w:start w:val="1"/>
      <w:numFmt w:val="lowerLetter"/>
      <w:lvlText w:val="%1."/>
      <w:lvlJc w:val="left"/>
      <w:pPr>
        <w:ind w:left="1004" w:hanging="360"/>
      </w:pPr>
      <w:rPr>
        <w:b w:val="0"/>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5">
    <w:nsid w:val="08C6498C"/>
    <w:multiLevelType w:val="multilevel"/>
    <w:tmpl w:val="9280B840"/>
    <w:lvl w:ilvl="0">
      <w:start w:val="1"/>
      <w:numFmt w:val="decimal"/>
      <w:pStyle w:val="Balk1"/>
      <w:lvlText w:val="%1."/>
      <w:lvlJc w:val="left"/>
      <w:pPr>
        <w:ind w:left="720" w:hanging="360"/>
      </w:pPr>
      <w:rPr>
        <w:rFonts w:hint="default"/>
      </w:r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08DB668A"/>
    <w:multiLevelType w:val="hybridMultilevel"/>
    <w:tmpl w:val="EBD28CE0"/>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7">
    <w:nsid w:val="093D0DDA"/>
    <w:multiLevelType w:val="hybridMultilevel"/>
    <w:tmpl w:val="326E10D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09DA16FF"/>
    <w:multiLevelType w:val="hybridMultilevel"/>
    <w:tmpl w:val="491880F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0C3D4445"/>
    <w:multiLevelType w:val="hybridMultilevel"/>
    <w:tmpl w:val="82E04086"/>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10">
    <w:nsid w:val="0D134150"/>
    <w:multiLevelType w:val="hybridMultilevel"/>
    <w:tmpl w:val="CCA8063A"/>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11">
    <w:nsid w:val="0E0917E0"/>
    <w:multiLevelType w:val="hybridMultilevel"/>
    <w:tmpl w:val="38C2F44C"/>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0FEF7F68"/>
    <w:multiLevelType w:val="hybridMultilevel"/>
    <w:tmpl w:val="3AA4FF8A"/>
    <w:lvl w:ilvl="0" w:tplc="041F0019">
      <w:start w:val="1"/>
      <w:numFmt w:val="lowerLetter"/>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13">
    <w:nsid w:val="11884259"/>
    <w:multiLevelType w:val="hybridMultilevel"/>
    <w:tmpl w:val="171CCCB8"/>
    <w:lvl w:ilvl="0" w:tplc="041F0019">
      <w:start w:val="1"/>
      <w:numFmt w:val="lowerLetter"/>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14">
    <w:nsid w:val="15B624DE"/>
    <w:multiLevelType w:val="hybridMultilevel"/>
    <w:tmpl w:val="33407246"/>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15">
    <w:nsid w:val="17A0045A"/>
    <w:multiLevelType w:val="hybridMultilevel"/>
    <w:tmpl w:val="3320DD24"/>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16">
    <w:nsid w:val="18ED6FBD"/>
    <w:multiLevelType w:val="hybridMultilevel"/>
    <w:tmpl w:val="E550B890"/>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17">
    <w:nsid w:val="1A7E79FE"/>
    <w:multiLevelType w:val="hybridMultilevel"/>
    <w:tmpl w:val="96BEA472"/>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8">
    <w:nsid w:val="1A903701"/>
    <w:multiLevelType w:val="hybridMultilevel"/>
    <w:tmpl w:val="B2C6EF64"/>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1B635C74"/>
    <w:multiLevelType w:val="multilevel"/>
    <w:tmpl w:val="DD50D376"/>
    <w:lvl w:ilvl="0">
      <w:start w:val="1"/>
      <w:numFmt w:val="decimal"/>
      <w:lvlText w:val="%1."/>
      <w:lvlJc w:val="left"/>
      <w:pPr>
        <w:ind w:left="644" w:hanging="360"/>
      </w:pPr>
      <w:rPr>
        <w:rFonts w:hint="default"/>
      </w:rPr>
    </w:lvl>
    <w:lvl w:ilvl="1">
      <w:start w:val="5"/>
      <w:numFmt w:val="decimal"/>
      <w:isLgl/>
      <w:lvlText w:val="%1.%2."/>
      <w:lvlJc w:val="left"/>
      <w:pPr>
        <w:ind w:left="1004" w:hanging="720"/>
      </w:pPr>
      <w:rPr>
        <w:rFonts w:eastAsia="Calibri" w:cs="Times New Roman" w:hint="default"/>
      </w:rPr>
    </w:lvl>
    <w:lvl w:ilvl="2">
      <w:start w:val="5"/>
      <w:numFmt w:val="decimal"/>
      <w:isLgl/>
      <w:lvlText w:val="%1.%2.%3."/>
      <w:lvlJc w:val="left"/>
      <w:pPr>
        <w:ind w:left="1004" w:hanging="720"/>
      </w:pPr>
      <w:rPr>
        <w:rFonts w:eastAsia="Calibri" w:cs="Times New Roman" w:hint="default"/>
      </w:rPr>
    </w:lvl>
    <w:lvl w:ilvl="3">
      <w:start w:val="2"/>
      <w:numFmt w:val="decimal"/>
      <w:isLgl/>
      <w:lvlText w:val="%1.%2.%3.%4."/>
      <w:lvlJc w:val="left"/>
      <w:pPr>
        <w:ind w:left="1004" w:hanging="720"/>
      </w:pPr>
      <w:rPr>
        <w:rFonts w:eastAsia="Calibri" w:cs="Times New Roman" w:hint="default"/>
      </w:rPr>
    </w:lvl>
    <w:lvl w:ilvl="4">
      <w:start w:val="1"/>
      <w:numFmt w:val="decimal"/>
      <w:isLgl/>
      <w:lvlText w:val="%1.%2.%3.%4.%5."/>
      <w:lvlJc w:val="left"/>
      <w:pPr>
        <w:ind w:left="1364" w:hanging="1080"/>
      </w:pPr>
      <w:rPr>
        <w:rFonts w:eastAsia="Calibri" w:cs="Times New Roman" w:hint="default"/>
      </w:rPr>
    </w:lvl>
    <w:lvl w:ilvl="5">
      <w:start w:val="1"/>
      <w:numFmt w:val="decimal"/>
      <w:isLgl/>
      <w:lvlText w:val="%1.%2.%3.%4.%5.%6."/>
      <w:lvlJc w:val="left"/>
      <w:pPr>
        <w:ind w:left="1364" w:hanging="1080"/>
      </w:pPr>
      <w:rPr>
        <w:rFonts w:eastAsia="Calibri" w:cs="Times New Roman" w:hint="default"/>
      </w:rPr>
    </w:lvl>
    <w:lvl w:ilvl="6">
      <w:start w:val="1"/>
      <w:numFmt w:val="decimal"/>
      <w:isLgl/>
      <w:lvlText w:val="%1.%2.%3.%4.%5.%6.%7."/>
      <w:lvlJc w:val="left"/>
      <w:pPr>
        <w:ind w:left="1724" w:hanging="1440"/>
      </w:pPr>
      <w:rPr>
        <w:rFonts w:eastAsia="Calibri" w:cs="Times New Roman" w:hint="default"/>
      </w:rPr>
    </w:lvl>
    <w:lvl w:ilvl="7">
      <w:start w:val="1"/>
      <w:numFmt w:val="decimal"/>
      <w:isLgl/>
      <w:lvlText w:val="%1.%2.%3.%4.%5.%6.%7.%8."/>
      <w:lvlJc w:val="left"/>
      <w:pPr>
        <w:ind w:left="1724" w:hanging="1440"/>
      </w:pPr>
      <w:rPr>
        <w:rFonts w:eastAsia="Calibri" w:cs="Times New Roman" w:hint="default"/>
      </w:rPr>
    </w:lvl>
    <w:lvl w:ilvl="8">
      <w:start w:val="1"/>
      <w:numFmt w:val="decimal"/>
      <w:isLgl/>
      <w:lvlText w:val="%1.%2.%3.%4.%5.%6.%7.%8.%9."/>
      <w:lvlJc w:val="left"/>
      <w:pPr>
        <w:ind w:left="2084" w:hanging="1800"/>
      </w:pPr>
      <w:rPr>
        <w:rFonts w:eastAsia="Calibri" w:cs="Times New Roman" w:hint="default"/>
      </w:rPr>
    </w:lvl>
  </w:abstractNum>
  <w:abstractNum w:abstractNumId="20">
    <w:nsid w:val="1B96768B"/>
    <w:multiLevelType w:val="hybridMultilevel"/>
    <w:tmpl w:val="2C02BF60"/>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21">
    <w:nsid w:val="1F50042B"/>
    <w:multiLevelType w:val="hybridMultilevel"/>
    <w:tmpl w:val="39DC39C4"/>
    <w:lvl w:ilvl="0" w:tplc="24A6455C">
      <w:numFmt w:val="bullet"/>
      <w:lvlText w:val="-"/>
      <w:lvlJc w:val="left"/>
      <w:pPr>
        <w:ind w:left="1004" w:hanging="360"/>
      </w:pPr>
      <w:rPr>
        <w:rFonts w:ascii="Calibri" w:eastAsiaTheme="minorHAnsi" w:hAnsi="Calibri" w:cstheme="minorBidi" w:hint="default"/>
        <w:color w:val="auto"/>
        <w:sz w:val="22"/>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22">
    <w:nsid w:val="2616479A"/>
    <w:multiLevelType w:val="multilevel"/>
    <w:tmpl w:val="ACC6A782"/>
    <w:lvl w:ilvl="0">
      <w:start w:val="1"/>
      <w:numFmt w:val="decimal"/>
      <w:lvlText w:val="%1."/>
      <w:lvlJc w:val="left"/>
      <w:pPr>
        <w:ind w:left="644" w:hanging="360"/>
      </w:pPr>
      <w:rPr>
        <w:rFonts w:hint="default"/>
      </w:rPr>
    </w:lvl>
    <w:lvl w:ilvl="1">
      <w:start w:val="5"/>
      <w:numFmt w:val="decimal"/>
      <w:isLgl/>
      <w:lvlText w:val="%1.%2."/>
      <w:lvlJc w:val="left"/>
      <w:pPr>
        <w:ind w:left="1004" w:hanging="720"/>
      </w:pPr>
      <w:rPr>
        <w:rFonts w:hint="default"/>
      </w:rPr>
    </w:lvl>
    <w:lvl w:ilvl="2">
      <w:start w:val="3"/>
      <w:numFmt w:val="decimal"/>
      <w:isLgl/>
      <w:lvlText w:val="%1.%2.%3."/>
      <w:lvlJc w:val="left"/>
      <w:pPr>
        <w:ind w:left="1004" w:hanging="720"/>
      </w:pPr>
      <w:rPr>
        <w:rFonts w:hint="default"/>
      </w:rPr>
    </w:lvl>
    <w:lvl w:ilvl="3">
      <w:start w:val="6"/>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23">
    <w:nsid w:val="27DF4A45"/>
    <w:multiLevelType w:val="hybridMultilevel"/>
    <w:tmpl w:val="0C22D22C"/>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24">
    <w:nsid w:val="29402913"/>
    <w:multiLevelType w:val="hybridMultilevel"/>
    <w:tmpl w:val="052602A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29F604C1"/>
    <w:multiLevelType w:val="multilevel"/>
    <w:tmpl w:val="8FBA57BA"/>
    <w:lvl w:ilvl="0">
      <w:start w:val="1"/>
      <w:numFmt w:val="decimal"/>
      <w:lvlText w:val="%1."/>
      <w:lvlJc w:val="left"/>
      <w:pPr>
        <w:ind w:left="644" w:hanging="360"/>
      </w:pPr>
      <w:rPr>
        <w:rFonts w:hint="default"/>
      </w:rPr>
    </w:lvl>
    <w:lvl w:ilvl="1">
      <w:start w:val="5"/>
      <w:numFmt w:val="decimal"/>
      <w:isLgl/>
      <w:lvlText w:val="%1.%2."/>
      <w:lvlJc w:val="left"/>
      <w:pPr>
        <w:ind w:left="1004" w:hanging="720"/>
      </w:pPr>
      <w:rPr>
        <w:rFonts w:cs="Times New Roman" w:hint="default"/>
      </w:rPr>
    </w:lvl>
    <w:lvl w:ilvl="2">
      <w:start w:val="3"/>
      <w:numFmt w:val="decimal"/>
      <w:isLgl/>
      <w:lvlText w:val="%1.%2.%3."/>
      <w:lvlJc w:val="left"/>
      <w:pPr>
        <w:ind w:left="1004" w:hanging="720"/>
      </w:pPr>
      <w:rPr>
        <w:rFonts w:cs="Times New Roman" w:hint="default"/>
      </w:rPr>
    </w:lvl>
    <w:lvl w:ilvl="3">
      <w:start w:val="2"/>
      <w:numFmt w:val="decimal"/>
      <w:isLgl/>
      <w:lvlText w:val="%1.%2.%3.%4."/>
      <w:lvlJc w:val="left"/>
      <w:pPr>
        <w:ind w:left="1004" w:hanging="720"/>
      </w:pPr>
      <w:rPr>
        <w:rFonts w:cs="Times New Roman" w:hint="default"/>
      </w:rPr>
    </w:lvl>
    <w:lvl w:ilvl="4">
      <w:start w:val="1"/>
      <w:numFmt w:val="decimal"/>
      <w:isLgl/>
      <w:lvlText w:val="%1.%2.%3.%4.%5."/>
      <w:lvlJc w:val="left"/>
      <w:pPr>
        <w:ind w:left="1364" w:hanging="1080"/>
      </w:pPr>
      <w:rPr>
        <w:rFonts w:cs="Times New Roman" w:hint="default"/>
      </w:rPr>
    </w:lvl>
    <w:lvl w:ilvl="5">
      <w:start w:val="1"/>
      <w:numFmt w:val="decimal"/>
      <w:isLgl/>
      <w:lvlText w:val="%1.%2.%3.%4.%5.%6."/>
      <w:lvlJc w:val="left"/>
      <w:pPr>
        <w:ind w:left="1364" w:hanging="108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1724" w:hanging="1440"/>
      </w:pPr>
      <w:rPr>
        <w:rFonts w:cs="Times New Roman" w:hint="default"/>
      </w:rPr>
    </w:lvl>
    <w:lvl w:ilvl="8">
      <w:start w:val="1"/>
      <w:numFmt w:val="decimal"/>
      <w:isLgl/>
      <w:lvlText w:val="%1.%2.%3.%4.%5.%6.%7.%8.%9."/>
      <w:lvlJc w:val="left"/>
      <w:pPr>
        <w:ind w:left="2084" w:hanging="1800"/>
      </w:pPr>
      <w:rPr>
        <w:rFonts w:cs="Times New Roman" w:hint="default"/>
      </w:rPr>
    </w:lvl>
  </w:abstractNum>
  <w:abstractNum w:abstractNumId="26">
    <w:nsid w:val="29FE2BDD"/>
    <w:multiLevelType w:val="hybridMultilevel"/>
    <w:tmpl w:val="F13AFBD8"/>
    <w:lvl w:ilvl="0" w:tplc="041F0019">
      <w:start w:val="1"/>
      <w:numFmt w:val="lowerLetter"/>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27">
    <w:nsid w:val="2ACA352F"/>
    <w:multiLevelType w:val="hybridMultilevel"/>
    <w:tmpl w:val="2EB8C274"/>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28">
    <w:nsid w:val="2AE55134"/>
    <w:multiLevelType w:val="hybridMultilevel"/>
    <w:tmpl w:val="B0D8CDA4"/>
    <w:lvl w:ilvl="0" w:tplc="D6C612E8">
      <w:start w:val="1"/>
      <w:numFmt w:val="low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9">
    <w:nsid w:val="2D304257"/>
    <w:multiLevelType w:val="hybridMultilevel"/>
    <w:tmpl w:val="AD6C8292"/>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0">
    <w:nsid w:val="2E830E35"/>
    <w:multiLevelType w:val="hybridMultilevel"/>
    <w:tmpl w:val="6D84FE2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2EC62B72"/>
    <w:multiLevelType w:val="hybridMultilevel"/>
    <w:tmpl w:val="BFCA243E"/>
    <w:lvl w:ilvl="0" w:tplc="041F0019">
      <w:start w:val="1"/>
      <w:numFmt w:val="lowerLetter"/>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32">
    <w:nsid w:val="2FE92EB2"/>
    <w:multiLevelType w:val="hybridMultilevel"/>
    <w:tmpl w:val="615EC3DC"/>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3">
    <w:nsid w:val="30266993"/>
    <w:multiLevelType w:val="hybridMultilevel"/>
    <w:tmpl w:val="F0D491F6"/>
    <w:lvl w:ilvl="0" w:tplc="041F0019">
      <w:start w:val="1"/>
      <w:numFmt w:val="lowerLetter"/>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34">
    <w:nsid w:val="311D6C82"/>
    <w:multiLevelType w:val="hybridMultilevel"/>
    <w:tmpl w:val="EE6410CC"/>
    <w:lvl w:ilvl="0" w:tplc="041F0001">
      <w:start w:val="1"/>
      <w:numFmt w:val="bullet"/>
      <w:lvlText w:val=""/>
      <w:lvlJc w:val="left"/>
      <w:pPr>
        <w:ind w:left="1004" w:hanging="360"/>
      </w:pPr>
      <w:rPr>
        <w:rFonts w:ascii="Symbol" w:hAnsi="Symbol" w:hint="default"/>
      </w:rPr>
    </w:lvl>
    <w:lvl w:ilvl="1" w:tplc="041F0003">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5">
    <w:nsid w:val="33502EA9"/>
    <w:multiLevelType w:val="hybridMultilevel"/>
    <w:tmpl w:val="8DFEAD2C"/>
    <w:lvl w:ilvl="0" w:tplc="24A6455C">
      <w:numFmt w:val="bullet"/>
      <w:lvlText w:val="-"/>
      <w:lvlJc w:val="left"/>
      <w:pPr>
        <w:ind w:left="1004" w:hanging="360"/>
      </w:pPr>
      <w:rPr>
        <w:rFonts w:ascii="Calibri" w:eastAsiaTheme="minorHAnsi" w:hAnsi="Calibri" w:cstheme="minorBidi" w:hint="default"/>
        <w:color w:val="auto"/>
        <w:sz w:val="22"/>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6">
    <w:nsid w:val="351C24F5"/>
    <w:multiLevelType w:val="hybridMultilevel"/>
    <w:tmpl w:val="1B5884AC"/>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7">
    <w:nsid w:val="351E7367"/>
    <w:multiLevelType w:val="hybridMultilevel"/>
    <w:tmpl w:val="0C624C12"/>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8">
    <w:nsid w:val="36336EB0"/>
    <w:multiLevelType w:val="hybridMultilevel"/>
    <w:tmpl w:val="53B8253C"/>
    <w:lvl w:ilvl="0" w:tplc="24A6455C">
      <w:numFmt w:val="bullet"/>
      <w:lvlText w:val="-"/>
      <w:lvlJc w:val="left"/>
      <w:pPr>
        <w:ind w:left="1004" w:hanging="360"/>
      </w:pPr>
      <w:rPr>
        <w:rFonts w:ascii="Calibri" w:eastAsiaTheme="minorHAnsi" w:hAnsi="Calibri" w:cstheme="minorBidi" w:hint="default"/>
        <w:color w:val="auto"/>
        <w:sz w:val="22"/>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9">
    <w:nsid w:val="367C681F"/>
    <w:multiLevelType w:val="hybridMultilevel"/>
    <w:tmpl w:val="5B44D400"/>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40">
    <w:nsid w:val="3817195E"/>
    <w:multiLevelType w:val="multilevel"/>
    <w:tmpl w:val="1252171A"/>
    <w:lvl w:ilvl="0">
      <w:start w:val="1"/>
      <w:numFmt w:val="decimal"/>
      <w:lvlText w:val="%1."/>
      <w:lvlJc w:val="left"/>
      <w:pPr>
        <w:ind w:left="644" w:hanging="360"/>
      </w:pPr>
      <w:rPr>
        <w:rFonts w:hint="default"/>
      </w:rPr>
    </w:lvl>
    <w:lvl w:ilvl="1">
      <w:start w:val="4"/>
      <w:numFmt w:val="decimal"/>
      <w:isLgl/>
      <w:lvlText w:val="%1.%2."/>
      <w:lvlJc w:val="left"/>
      <w:pPr>
        <w:ind w:left="1004" w:hanging="720"/>
      </w:pPr>
      <w:rPr>
        <w:rFonts w:hint="default"/>
      </w:rPr>
    </w:lvl>
    <w:lvl w:ilvl="2">
      <w:start w:val="3"/>
      <w:numFmt w:val="decimal"/>
      <w:isLgl/>
      <w:lvlText w:val="%1.%2.%3."/>
      <w:lvlJc w:val="left"/>
      <w:pPr>
        <w:ind w:left="1004" w:hanging="720"/>
      </w:pPr>
      <w:rPr>
        <w:rFonts w:hint="default"/>
      </w:rPr>
    </w:lvl>
    <w:lvl w:ilvl="3">
      <w:start w:val="3"/>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41">
    <w:nsid w:val="38611677"/>
    <w:multiLevelType w:val="hybridMultilevel"/>
    <w:tmpl w:val="21CA8E6A"/>
    <w:lvl w:ilvl="0" w:tplc="041F0019">
      <w:start w:val="1"/>
      <w:numFmt w:val="lowerLetter"/>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42">
    <w:nsid w:val="3F450C4E"/>
    <w:multiLevelType w:val="hybridMultilevel"/>
    <w:tmpl w:val="56A0B70E"/>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43">
    <w:nsid w:val="40596011"/>
    <w:multiLevelType w:val="hybridMultilevel"/>
    <w:tmpl w:val="528E9AFC"/>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44">
    <w:nsid w:val="431300DF"/>
    <w:multiLevelType w:val="hybridMultilevel"/>
    <w:tmpl w:val="CCF2E3BC"/>
    <w:lvl w:ilvl="0" w:tplc="51CC4E60">
      <w:start w:val="1"/>
      <w:numFmt w:val="lowerLetter"/>
      <w:lvlText w:val="%1."/>
      <w:lvlJc w:val="left"/>
      <w:pPr>
        <w:ind w:left="1004" w:hanging="360"/>
      </w:pPr>
      <w:rPr>
        <w:b w:val="0"/>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45">
    <w:nsid w:val="43640547"/>
    <w:multiLevelType w:val="hybridMultilevel"/>
    <w:tmpl w:val="380819AA"/>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46">
    <w:nsid w:val="44CC0BD4"/>
    <w:multiLevelType w:val="hybridMultilevel"/>
    <w:tmpl w:val="C6A8C424"/>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47">
    <w:nsid w:val="459D6A15"/>
    <w:multiLevelType w:val="hybridMultilevel"/>
    <w:tmpl w:val="E0942582"/>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48">
    <w:nsid w:val="460C734F"/>
    <w:multiLevelType w:val="hybridMultilevel"/>
    <w:tmpl w:val="E9F62C4C"/>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49">
    <w:nsid w:val="47973DB0"/>
    <w:multiLevelType w:val="hybridMultilevel"/>
    <w:tmpl w:val="C82E23FA"/>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50">
    <w:nsid w:val="47F672E5"/>
    <w:multiLevelType w:val="hybridMultilevel"/>
    <w:tmpl w:val="3B2C6F68"/>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51">
    <w:nsid w:val="4AEC010A"/>
    <w:multiLevelType w:val="hybridMultilevel"/>
    <w:tmpl w:val="0EF2D1A0"/>
    <w:lvl w:ilvl="0" w:tplc="041F0019">
      <w:start w:val="1"/>
      <w:numFmt w:val="lowerLetter"/>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52">
    <w:nsid w:val="4B3570A6"/>
    <w:multiLevelType w:val="hybridMultilevel"/>
    <w:tmpl w:val="C6309F8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3">
    <w:nsid w:val="4B6B13C8"/>
    <w:multiLevelType w:val="hybridMultilevel"/>
    <w:tmpl w:val="2B3AC1D8"/>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54">
    <w:nsid w:val="4CAD5DFF"/>
    <w:multiLevelType w:val="hybridMultilevel"/>
    <w:tmpl w:val="79F88C28"/>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55">
    <w:nsid w:val="4DDC2FE5"/>
    <w:multiLevelType w:val="hybridMultilevel"/>
    <w:tmpl w:val="46D4C7AA"/>
    <w:lvl w:ilvl="0" w:tplc="041F0019">
      <w:start w:val="1"/>
      <w:numFmt w:val="lowerLetter"/>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56">
    <w:nsid w:val="4EA606CE"/>
    <w:multiLevelType w:val="hybridMultilevel"/>
    <w:tmpl w:val="97CA95B0"/>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57">
    <w:nsid w:val="51004490"/>
    <w:multiLevelType w:val="hybridMultilevel"/>
    <w:tmpl w:val="F24CF5F4"/>
    <w:lvl w:ilvl="0" w:tplc="041F0019">
      <w:start w:val="1"/>
      <w:numFmt w:val="lowerLetter"/>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58">
    <w:nsid w:val="51963A04"/>
    <w:multiLevelType w:val="hybridMultilevel"/>
    <w:tmpl w:val="B3102148"/>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59">
    <w:nsid w:val="51AE5605"/>
    <w:multiLevelType w:val="hybridMultilevel"/>
    <w:tmpl w:val="A84E3CFE"/>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60">
    <w:nsid w:val="51D641B7"/>
    <w:multiLevelType w:val="hybridMultilevel"/>
    <w:tmpl w:val="A380F154"/>
    <w:lvl w:ilvl="0" w:tplc="FD9CFE98">
      <w:start w:val="1"/>
      <w:numFmt w:val="low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61">
    <w:nsid w:val="52BE1AF5"/>
    <w:multiLevelType w:val="hybridMultilevel"/>
    <w:tmpl w:val="B53C2D42"/>
    <w:lvl w:ilvl="0" w:tplc="041F000D">
      <w:start w:val="1"/>
      <w:numFmt w:val="bullet"/>
      <w:lvlText w:val=""/>
      <w:lvlJc w:val="left"/>
      <w:pPr>
        <w:ind w:left="1004" w:hanging="360"/>
      </w:pPr>
      <w:rPr>
        <w:rFonts w:ascii="Wingdings" w:hAnsi="Wingdings"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62">
    <w:nsid w:val="54806BA3"/>
    <w:multiLevelType w:val="hybridMultilevel"/>
    <w:tmpl w:val="37BC7A92"/>
    <w:lvl w:ilvl="0" w:tplc="829E7E56">
      <w:start w:val="1"/>
      <w:numFmt w:val="decimal"/>
      <w:lvlText w:val="1.1.%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3">
    <w:nsid w:val="55281450"/>
    <w:multiLevelType w:val="hybridMultilevel"/>
    <w:tmpl w:val="CA18AA00"/>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64">
    <w:nsid w:val="558F2202"/>
    <w:multiLevelType w:val="hybridMultilevel"/>
    <w:tmpl w:val="9A12091C"/>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65">
    <w:nsid w:val="574D68D4"/>
    <w:multiLevelType w:val="hybridMultilevel"/>
    <w:tmpl w:val="BC9AE6A4"/>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66">
    <w:nsid w:val="57785F69"/>
    <w:multiLevelType w:val="hybridMultilevel"/>
    <w:tmpl w:val="938E5BAA"/>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67">
    <w:nsid w:val="5ACD28BC"/>
    <w:multiLevelType w:val="hybridMultilevel"/>
    <w:tmpl w:val="EDDA43F8"/>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68">
    <w:nsid w:val="5BFD4710"/>
    <w:multiLevelType w:val="hybridMultilevel"/>
    <w:tmpl w:val="FEA8187E"/>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69">
    <w:nsid w:val="5C0E3DD6"/>
    <w:multiLevelType w:val="hybridMultilevel"/>
    <w:tmpl w:val="EB6C4F24"/>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70">
    <w:nsid w:val="5C515BBB"/>
    <w:multiLevelType w:val="hybridMultilevel"/>
    <w:tmpl w:val="E74AC6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5DDF0061"/>
    <w:multiLevelType w:val="hybridMultilevel"/>
    <w:tmpl w:val="87F8DDF4"/>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72">
    <w:nsid w:val="5F226059"/>
    <w:multiLevelType w:val="hybridMultilevel"/>
    <w:tmpl w:val="FB0E0F1A"/>
    <w:lvl w:ilvl="0" w:tplc="B5A2A3A2">
      <w:start w:val="1"/>
      <w:numFmt w:val="lowerLetter"/>
      <w:lvlText w:val="%1."/>
      <w:lvlJc w:val="left"/>
      <w:pPr>
        <w:ind w:left="1004" w:hanging="360"/>
      </w:pPr>
      <w:rPr>
        <w:rFonts w:hint="default"/>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73">
    <w:nsid w:val="63184D16"/>
    <w:multiLevelType w:val="multilevel"/>
    <w:tmpl w:val="58D20CAA"/>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i/>
      </w:rPr>
    </w:lvl>
    <w:lvl w:ilvl="2">
      <w:start w:val="3"/>
      <w:numFmt w:val="decimal"/>
      <w:isLgl/>
      <w:lvlText w:val="%1.%2.%3."/>
      <w:lvlJc w:val="left"/>
      <w:pPr>
        <w:ind w:left="1080" w:hanging="720"/>
      </w:pPr>
      <w:rPr>
        <w:rFonts w:hint="default"/>
        <w:i/>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rPr>
    </w:lvl>
    <w:lvl w:ilvl="6">
      <w:start w:val="1"/>
      <w:numFmt w:val="decimal"/>
      <w:isLgl/>
      <w:lvlText w:val="%1.%2.%3.%4.%5.%6.%7."/>
      <w:lvlJc w:val="left"/>
      <w:pPr>
        <w:ind w:left="1800" w:hanging="1440"/>
      </w:pPr>
      <w:rPr>
        <w:rFonts w:hint="default"/>
        <w:i/>
      </w:rPr>
    </w:lvl>
    <w:lvl w:ilvl="7">
      <w:start w:val="1"/>
      <w:numFmt w:val="decimal"/>
      <w:isLgl/>
      <w:lvlText w:val="%1.%2.%3.%4.%5.%6.%7.%8."/>
      <w:lvlJc w:val="left"/>
      <w:pPr>
        <w:ind w:left="1800" w:hanging="1440"/>
      </w:pPr>
      <w:rPr>
        <w:rFonts w:hint="default"/>
        <w:i/>
      </w:rPr>
    </w:lvl>
    <w:lvl w:ilvl="8">
      <w:start w:val="1"/>
      <w:numFmt w:val="decimal"/>
      <w:isLgl/>
      <w:lvlText w:val="%1.%2.%3.%4.%5.%6.%7.%8.%9."/>
      <w:lvlJc w:val="left"/>
      <w:pPr>
        <w:ind w:left="2160" w:hanging="1800"/>
      </w:pPr>
      <w:rPr>
        <w:rFonts w:hint="default"/>
        <w:i/>
      </w:rPr>
    </w:lvl>
  </w:abstractNum>
  <w:abstractNum w:abstractNumId="74">
    <w:nsid w:val="63841734"/>
    <w:multiLevelType w:val="hybridMultilevel"/>
    <w:tmpl w:val="94F0658E"/>
    <w:lvl w:ilvl="0" w:tplc="041F0019">
      <w:start w:val="1"/>
      <w:numFmt w:val="lowerLetter"/>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75">
    <w:nsid w:val="639F1F63"/>
    <w:multiLevelType w:val="multilevel"/>
    <w:tmpl w:val="85BAAE96"/>
    <w:lvl w:ilvl="0">
      <w:start w:val="2"/>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6">
    <w:nsid w:val="64CC20C4"/>
    <w:multiLevelType w:val="hybridMultilevel"/>
    <w:tmpl w:val="E74AC6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7B67290"/>
    <w:multiLevelType w:val="hybridMultilevel"/>
    <w:tmpl w:val="C11C09C0"/>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78">
    <w:nsid w:val="69761014"/>
    <w:multiLevelType w:val="hybridMultilevel"/>
    <w:tmpl w:val="FF34381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9">
    <w:nsid w:val="69F6512D"/>
    <w:multiLevelType w:val="hybridMultilevel"/>
    <w:tmpl w:val="BE3EC4F4"/>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80">
    <w:nsid w:val="6A256A21"/>
    <w:multiLevelType w:val="hybridMultilevel"/>
    <w:tmpl w:val="6582A40C"/>
    <w:lvl w:ilvl="0" w:tplc="24A6455C">
      <w:numFmt w:val="bullet"/>
      <w:lvlText w:val="-"/>
      <w:lvlJc w:val="left"/>
      <w:pPr>
        <w:ind w:left="1004" w:hanging="360"/>
      </w:pPr>
      <w:rPr>
        <w:rFonts w:ascii="Calibri" w:eastAsiaTheme="minorHAnsi" w:hAnsi="Calibri" w:cstheme="minorBidi" w:hint="default"/>
        <w:color w:val="auto"/>
        <w:sz w:val="22"/>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81">
    <w:nsid w:val="6A923B60"/>
    <w:multiLevelType w:val="hybridMultilevel"/>
    <w:tmpl w:val="13169408"/>
    <w:lvl w:ilvl="0" w:tplc="041F0019">
      <w:start w:val="1"/>
      <w:numFmt w:val="lowerLetter"/>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82">
    <w:nsid w:val="6BD64716"/>
    <w:multiLevelType w:val="hybridMultilevel"/>
    <w:tmpl w:val="A9FCC108"/>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83">
    <w:nsid w:val="6D3E2AAC"/>
    <w:multiLevelType w:val="hybridMultilevel"/>
    <w:tmpl w:val="899CB0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4">
    <w:nsid w:val="6ECB41EB"/>
    <w:multiLevelType w:val="hybridMultilevel"/>
    <w:tmpl w:val="33E0686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5">
    <w:nsid w:val="6FE31D43"/>
    <w:multiLevelType w:val="hybridMultilevel"/>
    <w:tmpl w:val="ACB2D5FE"/>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86">
    <w:nsid w:val="72E17F00"/>
    <w:multiLevelType w:val="hybridMultilevel"/>
    <w:tmpl w:val="44607424"/>
    <w:lvl w:ilvl="0" w:tplc="08085F28">
      <w:start w:val="1"/>
      <w:numFmt w:val="lowerLetter"/>
      <w:pStyle w:val="Balk5"/>
      <w:lvlText w:val="%1."/>
      <w:lvlJc w:val="left"/>
      <w:pPr>
        <w:ind w:left="1004" w:hanging="360"/>
      </w:pPr>
      <w:rPr>
        <w:rFonts w:hint="default"/>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87">
    <w:nsid w:val="74715A40"/>
    <w:multiLevelType w:val="hybridMultilevel"/>
    <w:tmpl w:val="05FCF38C"/>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88">
    <w:nsid w:val="74ED0200"/>
    <w:multiLevelType w:val="hybridMultilevel"/>
    <w:tmpl w:val="C0D8A7F2"/>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89">
    <w:nsid w:val="75E054C2"/>
    <w:multiLevelType w:val="hybridMultilevel"/>
    <w:tmpl w:val="9CFACD02"/>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90">
    <w:nsid w:val="75E21F3E"/>
    <w:multiLevelType w:val="hybridMultilevel"/>
    <w:tmpl w:val="8B44442E"/>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91">
    <w:nsid w:val="78617990"/>
    <w:multiLevelType w:val="hybridMultilevel"/>
    <w:tmpl w:val="A12697A6"/>
    <w:lvl w:ilvl="0" w:tplc="041F0003">
      <w:start w:val="1"/>
      <w:numFmt w:val="bullet"/>
      <w:lvlText w:val="o"/>
      <w:lvlJc w:val="left"/>
      <w:pPr>
        <w:ind w:left="1800" w:hanging="360"/>
      </w:pPr>
      <w:rPr>
        <w:rFonts w:ascii="Courier New" w:hAnsi="Courier New" w:cs="Courier New" w:hint="default"/>
      </w:rPr>
    </w:lvl>
    <w:lvl w:ilvl="1" w:tplc="041F0003" w:tentative="1">
      <w:start w:val="1"/>
      <w:numFmt w:val="bullet"/>
      <w:lvlText w:val="o"/>
      <w:lvlJc w:val="left"/>
      <w:pPr>
        <w:ind w:left="2520" w:hanging="360"/>
      </w:pPr>
      <w:rPr>
        <w:rFonts w:ascii="Courier New" w:hAnsi="Courier New" w:cs="Courier New" w:hint="default"/>
      </w:rPr>
    </w:lvl>
    <w:lvl w:ilvl="2" w:tplc="041F0005" w:tentative="1">
      <w:start w:val="1"/>
      <w:numFmt w:val="bullet"/>
      <w:lvlText w:val=""/>
      <w:lvlJc w:val="left"/>
      <w:pPr>
        <w:ind w:left="3240" w:hanging="360"/>
      </w:pPr>
      <w:rPr>
        <w:rFonts w:ascii="Wingdings" w:hAnsi="Wingdings" w:hint="default"/>
      </w:rPr>
    </w:lvl>
    <w:lvl w:ilvl="3" w:tplc="041F0001" w:tentative="1">
      <w:start w:val="1"/>
      <w:numFmt w:val="bullet"/>
      <w:lvlText w:val=""/>
      <w:lvlJc w:val="left"/>
      <w:pPr>
        <w:ind w:left="3960" w:hanging="360"/>
      </w:pPr>
      <w:rPr>
        <w:rFonts w:ascii="Symbol" w:hAnsi="Symbol" w:hint="default"/>
      </w:rPr>
    </w:lvl>
    <w:lvl w:ilvl="4" w:tplc="041F0003" w:tentative="1">
      <w:start w:val="1"/>
      <w:numFmt w:val="bullet"/>
      <w:lvlText w:val="o"/>
      <w:lvlJc w:val="left"/>
      <w:pPr>
        <w:ind w:left="4680" w:hanging="360"/>
      </w:pPr>
      <w:rPr>
        <w:rFonts w:ascii="Courier New" w:hAnsi="Courier New" w:cs="Courier New" w:hint="default"/>
      </w:rPr>
    </w:lvl>
    <w:lvl w:ilvl="5" w:tplc="041F0005" w:tentative="1">
      <w:start w:val="1"/>
      <w:numFmt w:val="bullet"/>
      <w:lvlText w:val=""/>
      <w:lvlJc w:val="left"/>
      <w:pPr>
        <w:ind w:left="5400" w:hanging="360"/>
      </w:pPr>
      <w:rPr>
        <w:rFonts w:ascii="Wingdings" w:hAnsi="Wingdings" w:hint="default"/>
      </w:rPr>
    </w:lvl>
    <w:lvl w:ilvl="6" w:tplc="041F0001" w:tentative="1">
      <w:start w:val="1"/>
      <w:numFmt w:val="bullet"/>
      <w:lvlText w:val=""/>
      <w:lvlJc w:val="left"/>
      <w:pPr>
        <w:ind w:left="6120" w:hanging="360"/>
      </w:pPr>
      <w:rPr>
        <w:rFonts w:ascii="Symbol" w:hAnsi="Symbol" w:hint="default"/>
      </w:rPr>
    </w:lvl>
    <w:lvl w:ilvl="7" w:tplc="041F0003" w:tentative="1">
      <w:start w:val="1"/>
      <w:numFmt w:val="bullet"/>
      <w:lvlText w:val="o"/>
      <w:lvlJc w:val="left"/>
      <w:pPr>
        <w:ind w:left="6840" w:hanging="360"/>
      </w:pPr>
      <w:rPr>
        <w:rFonts w:ascii="Courier New" w:hAnsi="Courier New" w:cs="Courier New" w:hint="default"/>
      </w:rPr>
    </w:lvl>
    <w:lvl w:ilvl="8" w:tplc="041F0005" w:tentative="1">
      <w:start w:val="1"/>
      <w:numFmt w:val="bullet"/>
      <w:lvlText w:val=""/>
      <w:lvlJc w:val="left"/>
      <w:pPr>
        <w:ind w:left="7560" w:hanging="360"/>
      </w:pPr>
      <w:rPr>
        <w:rFonts w:ascii="Wingdings" w:hAnsi="Wingdings" w:hint="default"/>
      </w:rPr>
    </w:lvl>
  </w:abstractNum>
  <w:abstractNum w:abstractNumId="92">
    <w:nsid w:val="79DE19AC"/>
    <w:multiLevelType w:val="hybridMultilevel"/>
    <w:tmpl w:val="3F66A444"/>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93">
    <w:nsid w:val="7A364906"/>
    <w:multiLevelType w:val="hybridMultilevel"/>
    <w:tmpl w:val="4330F376"/>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num w:numId="1">
    <w:abstractNumId w:val="0"/>
  </w:num>
  <w:num w:numId="2">
    <w:abstractNumId w:val="45"/>
  </w:num>
  <w:num w:numId="3">
    <w:abstractNumId w:val="15"/>
  </w:num>
  <w:num w:numId="4">
    <w:abstractNumId w:val="23"/>
  </w:num>
  <w:num w:numId="5">
    <w:abstractNumId w:val="12"/>
  </w:num>
  <w:num w:numId="6">
    <w:abstractNumId w:val="16"/>
  </w:num>
  <w:num w:numId="7">
    <w:abstractNumId w:val="9"/>
  </w:num>
  <w:num w:numId="8">
    <w:abstractNumId w:val="49"/>
  </w:num>
  <w:num w:numId="9">
    <w:abstractNumId w:val="69"/>
  </w:num>
  <w:num w:numId="10">
    <w:abstractNumId w:val="40"/>
  </w:num>
  <w:num w:numId="11">
    <w:abstractNumId w:val="74"/>
  </w:num>
  <w:num w:numId="12">
    <w:abstractNumId w:val="19"/>
  </w:num>
  <w:num w:numId="13">
    <w:abstractNumId w:val="31"/>
  </w:num>
  <w:num w:numId="14">
    <w:abstractNumId w:val="13"/>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71"/>
  </w:num>
  <w:num w:numId="18">
    <w:abstractNumId w:val="88"/>
  </w:num>
  <w:num w:numId="19">
    <w:abstractNumId w:val="62"/>
  </w:num>
  <w:num w:numId="20">
    <w:abstractNumId w:val="1"/>
  </w:num>
  <w:num w:numId="21">
    <w:abstractNumId w:val="86"/>
  </w:num>
  <w:num w:numId="22">
    <w:abstractNumId w:val="33"/>
  </w:num>
  <w:num w:numId="23">
    <w:abstractNumId w:val="22"/>
  </w:num>
  <w:num w:numId="24">
    <w:abstractNumId w:val="41"/>
  </w:num>
  <w:num w:numId="25">
    <w:abstractNumId w:val="24"/>
  </w:num>
  <w:num w:numId="26">
    <w:abstractNumId w:val="52"/>
  </w:num>
  <w:num w:numId="27">
    <w:abstractNumId w:val="25"/>
  </w:num>
  <w:num w:numId="28">
    <w:abstractNumId w:val="73"/>
  </w:num>
  <w:num w:numId="29">
    <w:abstractNumId w:val="44"/>
  </w:num>
  <w:num w:numId="30">
    <w:abstractNumId w:val="4"/>
  </w:num>
  <w:num w:numId="31">
    <w:abstractNumId w:val="84"/>
  </w:num>
  <w:num w:numId="32">
    <w:abstractNumId w:val="78"/>
  </w:num>
  <w:num w:numId="33">
    <w:abstractNumId w:val="7"/>
  </w:num>
  <w:num w:numId="34">
    <w:abstractNumId w:val="26"/>
  </w:num>
  <w:num w:numId="35">
    <w:abstractNumId w:val="28"/>
  </w:num>
  <w:num w:numId="36">
    <w:abstractNumId w:val="56"/>
  </w:num>
  <w:num w:numId="37">
    <w:abstractNumId w:val="93"/>
  </w:num>
  <w:num w:numId="38">
    <w:abstractNumId w:val="68"/>
  </w:num>
  <w:num w:numId="39">
    <w:abstractNumId w:val="60"/>
  </w:num>
  <w:num w:numId="40">
    <w:abstractNumId w:val="46"/>
  </w:num>
  <w:num w:numId="41">
    <w:abstractNumId w:val="47"/>
  </w:num>
  <w:num w:numId="42">
    <w:abstractNumId w:val="61"/>
  </w:num>
  <w:num w:numId="43">
    <w:abstractNumId w:val="50"/>
  </w:num>
  <w:num w:numId="44">
    <w:abstractNumId w:val="79"/>
  </w:num>
  <w:num w:numId="45">
    <w:abstractNumId w:val="90"/>
  </w:num>
  <w:num w:numId="46">
    <w:abstractNumId w:val="85"/>
  </w:num>
  <w:num w:numId="47">
    <w:abstractNumId w:val="64"/>
  </w:num>
  <w:num w:numId="48">
    <w:abstractNumId w:val="51"/>
  </w:num>
  <w:num w:numId="49">
    <w:abstractNumId w:val="37"/>
  </w:num>
  <w:num w:numId="50">
    <w:abstractNumId w:val="35"/>
  </w:num>
  <w:num w:numId="51">
    <w:abstractNumId w:val="38"/>
  </w:num>
  <w:num w:numId="52">
    <w:abstractNumId w:val="20"/>
  </w:num>
  <w:num w:numId="53">
    <w:abstractNumId w:val="81"/>
  </w:num>
  <w:num w:numId="54">
    <w:abstractNumId w:val="83"/>
  </w:num>
  <w:num w:numId="55">
    <w:abstractNumId w:val="21"/>
  </w:num>
  <w:num w:numId="56">
    <w:abstractNumId w:val="82"/>
  </w:num>
  <w:num w:numId="57">
    <w:abstractNumId w:val="87"/>
  </w:num>
  <w:num w:numId="58">
    <w:abstractNumId w:val="18"/>
  </w:num>
  <w:num w:numId="59">
    <w:abstractNumId w:val="57"/>
  </w:num>
  <w:num w:numId="60">
    <w:abstractNumId w:val="27"/>
  </w:num>
  <w:num w:numId="61">
    <w:abstractNumId w:val="65"/>
  </w:num>
  <w:num w:numId="62">
    <w:abstractNumId w:val="80"/>
  </w:num>
  <w:num w:numId="63">
    <w:abstractNumId w:val="92"/>
  </w:num>
  <w:num w:numId="64">
    <w:abstractNumId w:val="29"/>
  </w:num>
  <w:num w:numId="65">
    <w:abstractNumId w:val="77"/>
  </w:num>
  <w:num w:numId="66">
    <w:abstractNumId w:val="30"/>
  </w:num>
  <w:num w:numId="67">
    <w:abstractNumId w:val="53"/>
  </w:num>
  <w:num w:numId="68">
    <w:abstractNumId w:val="6"/>
  </w:num>
  <w:num w:numId="69">
    <w:abstractNumId w:val="3"/>
  </w:num>
  <w:num w:numId="70">
    <w:abstractNumId w:val="43"/>
  </w:num>
  <w:num w:numId="71">
    <w:abstractNumId w:val="59"/>
  </w:num>
  <w:num w:numId="72">
    <w:abstractNumId w:val="54"/>
  </w:num>
  <w:num w:numId="73">
    <w:abstractNumId w:val="55"/>
  </w:num>
  <w:num w:numId="74">
    <w:abstractNumId w:val="2"/>
  </w:num>
  <w:num w:numId="75">
    <w:abstractNumId w:val="36"/>
  </w:num>
  <w:num w:numId="76">
    <w:abstractNumId w:val="67"/>
  </w:num>
  <w:num w:numId="77">
    <w:abstractNumId w:val="39"/>
  </w:num>
  <w:num w:numId="78">
    <w:abstractNumId w:val="14"/>
  </w:num>
  <w:num w:numId="79">
    <w:abstractNumId w:val="58"/>
  </w:num>
  <w:num w:numId="80">
    <w:abstractNumId w:val="11"/>
  </w:num>
  <w:num w:numId="81">
    <w:abstractNumId w:val="5"/>
    <w:lvlOverride w:ilvl="0">
      <w:startOverride w:val="2"/>
    </w:lvlOverride>
    <w:lvlOverride w:ilvl="1">
      <w:startOverride w:val="1"/>
    </w:lvlOverride>
  </w:num>
  <w:num w:numId="82">
    <w:abstractNumId w:val="72"/>
  </w:num>
  <w:num w:numId="83">
    <w:abstractNumId w:val="10"/>
  </w:num>
  <w:num w:numId="84">
    <w:abstractNumId w:val="48"/>
  </w:num>
  <w:num w:numId="85">
    <w:abstractNumId w:val="75"/>
  </w:num>
  <w:num w:numId="86">
    <w:abstractNumId w:val="5"/>
    <w:lvlOverride w:ilvl="0">
      <w:startOverride w:val="3"/>
    </w:lvlOverride>
    <w:lvlOverride w:ilvl="1">
      <w:startOverride w:val="1"/>
    </w:lvlOverride>
  </w:num>
  <w:num w:numId="8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2"/>
  </w:num>
  <w:num w:numId="89">
    <w:abstractNumId w:val="63"/>
  </w:num>
  <w:num w:numId="90">
    <w:abstractNumId w:val="32"/>
  </w:num>
  <w:num w:numId="91">
    <w:abstractNumId w:val="34"/>
  </w:num>
  <w:num w:numId="92">
    <w:abstractNumId w:val="89"/>
  </w:num>
  <w:num w:numId="93">
    <w:abstractNumId w:val="17"/>
  </w:num>
  <w:num w:numId="94">
    <w:abstractNumId w:val="8"/>
  </w:num>
  <w:num w:numId="95">
    <w:abstractNumId w:val="66"/>
  </w:num>
  <w:num w:numId="96">
    <w:abstractNumId w:val="76"/>
  </w:num>
  <w:num w:numId="97">
    <w:abstractNumId w:val="70"/>
  </w:num>
  <w:num w:numId="98">
    <w:abstractNumId w:val="91"/>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1B56"/>
    <w:rsid w:val="000021FF"/>
    <w:rsid w:val="000028DB"/>
    <w:rsid w:val="0000430A"/>
    <w:rsid w:val="00004E1E"/>
    <w:rsid w:val="00005612"/>
    <w:rsid w:val="00005AB5"/>
    <w:rsid w:val="00007051"/>
    <w:rsid w:val="000071D7"/>
    <w:rsid w:val="00007F4D"/>
    <w:rsid w:val="00011E69"/>
    <w:rsid w:val="000127D0"/>
    <w:rsid w:val="00013347"/>
    <w:rsid w:val="00013A7A"/>
    <w:rsid w:val="00014070"/>
    <w:rsid w:val="00015621"/>
    <w:rsid w:val="00016B93"/>
    <w:rsid w:val="000170FE"/>
    <w:rsid w:val="00017F62"/>
    <w:rsid w:val="000242AE"/>
    <w:rsid w:val="000247D2"/>
    <w:rsid w:val="00025012"/>
    <w:rsid w:val="00025807"/>
    <w:rsid w:val="0003120C"/>
    <w:rsid w:val="000330DE"/>
    <w:rsid w:val="00033AB4"/>
    <w:rsid w:val="00034192"/>
    <w:rsid w:val="00034F1D"/>
    <w:rsid w:val="00035CA7"/>
    <w:rsid w:val="00036AA1"/>
    <w:rsid w:val="00037139"/>
    <w:rsid w:val="000374F6"/>
    <w:rsid w:val="00037C30"/>
    <w:rsid w:val="00042A51"/>
    <w:rsid w:val="00042D73"/>
    <w:rsid w:val="00046D86"/>
    <w:rsid w:val="00051152"/>
    <w:rsid w:val="000533ED"/>
    <w:rsid w:val="00053E9C"/>
    <w:rsid w:val="0005634D"/>
    <w:rsid w:val="0005683C"/>
    <w:rsid w:val="00057ADC"/>
    <w:rsid w:val="00060E63"/>
    <w:rsid w:val="000613C3"/>
    <w:rsid w:val="0006449D"/>
    <w:rsid w:val="00064514"/>
    <w:rsid w:val="0006596E"/>
    <w:rsid w:val="00065FDD"/>
    <w:rsid w:val="00066079"/>
    <w:rsid w:val="00070316"/>
    <w:rsid w:val="00070C95"/>
    <w:rsid w:val="000728AB"/>
    <w:rsid w:val="000752C1"/>
    <w:rsid w:val="00075841"/>
    <w:rsid w:val="000772EB"/>
    <w:rsid w:val="00077CAE"/>
    <w:rsid w:val="00077D5C"/>
    <w:rsid w:val="0008136E"/>
    <w:rsid w:val="00083759"/>
    <w:rsid w:val="000843C2"/>
    <w:rsid w:val="000848DC"/>
    <w:rsid w:val="00084FBA"/>
    <w:rsid w:val="0008787A"/>
    <w:rsid w:val="00087C45"/>
    <w:rsid w:val="00093478"/>
    <w:rsid w:val="000936B3"/>
    <w:rsid w:val="0009489B"/>
    <w:rsid w:val="00094F14"/>
    <w:rsid w:val="0009564E"/>
    <w:rsid w:val="00095EB0"/>
    <w:rsid w:val="00096CFA"/>
    <w:rsid w:val="000A2823"/>
    <w:rsid w:val="000A3CF8"/>
    <w:rsid w:val="000A3DE2"/>
    <w:rsid w:val="000A4274"/>
    <w:rsid w:val="000A4C38"/>
    <w:rsid w:val="000A53D6"/>
    <w:rsid w:val="000A561E"/>
    <w:rsid w:val="000A7E4F"/>
    <w:rsid w:val="000B2494"/>
    <w:rsid w:val="000B6BBE"/>
    <w:rsid w:val="000C09B6"/>
    <w:rsid w:val="000C363C"/>
    <w:rsid w:val="000C4B35"/>
    <w:rsid w:val="000C6FBD"/>
    <w:rsid w:val="000C72FF"/>
    <w:rsid w:val="000C7E5D"/>
    <w:rsid w:val="000D019C"/>
    <w:rsid w:val="000D0506"/>
    <w:rsid w:val="000D209C"/>
    <w:rsid w:val="000D3724"/>
    <w:rsid w:val="000D67E4"/>
    <w:rsid w:val="000D6B2C"/>
    <w:rsid w:val="000E06A4"/>
    <w:rsid w:val="000E194E"/>
    <w:rsid w:val="000E1CBE"/>
    <w:rsid w:val="000E3987"/>
    <w:rsid w:val="000E7E0E"/>
    <w:rsid w:val="000F0407"/>
    <w:rsid w:val="000F0B94"/>
    <w:rsid w:val="000F288C"/>
    <w:rsid w:val="000F558E"/>
    <w:rsid w:val="000F5A0A"/>
    <w:rsid w:val="0010203C"/>
    <w:rsid w:val="00103705"/>
    <w:rsid w:val="00103D45"/>
    <w:rsid w:val="00105ACF"/>
    <w:rsid w:val="001064AC"/>
    <w:rsid w:val="00111566"/>
    <w:rsid w:val="00112E7D"/>
    <w:rsid w:val="00113163"/>
    <w:rsid w:val="00114463"/>
    <w:rsid w:val="00114D7F"/>
    <w:rsid w:val="00115B59"/>
    <w:rsid w:val="001164C4"/>
    <w:rsid w:val="0011739B"/>
    <w:rsid w:val="001209AD"/>
    <w:rsid w:val="00123020"/>
    <w:rsid w:val="00124EF3"/>
    <w:rsid w:val="00125028"/>
    <w:rsid w:val="00125267"/>
    <w:rsid w:val="001257EB"/>
    <w:rsid w:val="00125D97"/>
    <w:rsid w:val="00126FB5"/>
    <w:rsid w:val="00127F37"/>
    <w:rsid w:val="00133584"/>
    <w:rsid w:val="0013596E"/>
    <w:rsid w:val="00135CE1"/>
    <w:rsid w:val="00135EC6"/>
    <w:rsid w:val="00136927"/>
    <w:rsid w:val="0013727D"/>
    <w:rsid w:val="0014122D"/>
    <w:rsid w:val="00143120"/>
    <w:rsid w:val="001432FC"/>
    <w:rsid w:val="00144D70"/>
    <w:rsid w:val="00145812"/>
    <w:rsid w:val="0014737C"/>
    <w:rsid w:val="0014773E"/>
    <w:rsid w:val="00147B7F"/>
    <w:rsid w:val="00150227"/>
    <w:rsid w:val="001506DC"/>
    <w:rsid w:val="00150F6A"/>
    <w:rsid w:val="00151B0A"/>
    <w:rsid w:val="001530AF"/>
    <w:rsid w:val="00154340"/>
    <w:rsid w:val="001570CC"/>
    <w:rsid w:val="001572E7"/>
    <w:rsid w:val="00157795"/>
    <w:rsid w:val="00157BDC"/>
    <w:rsid w:val="00160501"/>
    <w:rsid w:val="001612E3"/>
    <w:rsid w:val="00162F55"/>
    <w:rsid w:val="00163905"/>
    <w:rsid w:val="0016485E"/>
    <w:rsid w:val="001651CC"/>
    <w:rsid w:val="0017109E"/>
    <w:rsid w:val="00171A75"/>
    <w:rsid w:val="00176535"/>
    <w:rsid w:val="00177DC5"/>
    <w:rsid w:val="00180574"/>
    <w:rsid w:val="001828E5"/>
    <w:rsid w:val="001856E4"/>
    <w:rsid w:val="00185DC4"/>
    <w:rsid w:val="00186E08"/>
    <w:rsid w:val="00190EFD"/>
    <w:rsid w:val="0019225C"/>
    <w:rsid w:val="00193FA2"/>
    <w:rsid w:val="001945F3"/>
    <w:rsid w:val="00195D43"/>
    <w:rsid w:val="00195F62"/>
    <w:rsid w:val="00196547"/>
    <w:rsid w:val="001965AC"/>
    <w:rsid w:val="00196727"/>
    <w:rsid w:val="001A0613"/>
    <w:rsid w:val="001A122F"/>
    <w:rsid w:val="001A2480"/>
    <w:rsid w:val="001A2545"/>
    <w:rsid w:val="001A296F"/>
    <w:rsid w:val="001A360C"/>
    <w:rsid w:val="001A4525"/>
    <w:rsid w:val="001A51CB"/>
    <w:rsid w:val="001A5688"/>
    <w:rsid w:val="001A6761"/>
    <w:rsid w:val="001A72D5"/>
    <w:rsid w:val="001A7503"/>
    <w:rsid w:val="001A7DDC"/>
    <w:rsid w:val="001B1FD5"/>
    <w:rsid w:val="001B2E5A"/>
    <w:rsid w:val="001B3362"/>
    <w:rsid w:val="001B3BDA"/>
    <w:rsid w:val="001B5FEC"/>
    <w:rsid w:val="001C0AC1"/>
    <w:rsid w:val="001C436A"/>
    <w:rsid w:val="001C5DAE"/>
    <w:rsid w:val="001D3085"/>
    <w:rsid w:val="001D7044"/>
    <w:rsid w:val="001D7316"/>
    <w:rsid w:val="001D7C69"/>
    <w:rsid w:val="001E064E"/>
    <w:rsid w:val="001E4CFC"/>
    <w:rsid w:val="001E5905"/>
    <w:rsid w:val="001E5BA0"/>
    <w:rsid w:val="001E6BD8"/>
    <w:rsid w:val="001E7B3B"/>
    <w:rsid w:val="001F503F"/>
    <w:rsid w:val="001F57B8"/>
    <w:rsid w:val="001F7514"/>
    <w:rsid w:val="0020010E"/>
    <w:rsid w:val="002026C3"/>
    <w:rsid w:val="002030D2"/>
    <w:rsid w:val="002030DF"/>
    <w:rsid w:val="002049F1"/>
    <w:rsid w:val="00205594"/>
    <w:rsid w:val="00211CBF"/>
    <w:rsid w:val="002123BB"/>
    <w:rsid w:val="00212524"/>
    <w:rsid w:val="002129CC"/>
    <w:rsid w:val="00216806"/>
    <w:rsid w:val="00217807"/>
    <w:rsid w:val="0022046E"/>
    <w:rsid w:val="002207F1"/>
    <w:rsid w:val="00221A22"/>
    <w:rsid w:val="00221E71"/>
    <w:rsid w:val="00230645"/>
    <w:rsid w:val="00230FC4"/>
    <w:rsid w:val="00231E8A"/>
    <w:rsid w:val="00232661"/>
    <w:rsid w:val="0023321A"/>
    <w:rsid w:val="00234512"/>
    <w:rsid w:val="002375C0"/>
    <w:rsid w:val="00237D1D"/>
    <w:rsid w:val="0024222B"/>
    <w:rsid w:val="0024334E"/>
    <w:rsid w:val="0024382C"/>
    <w:rsid w:val="0024395A"/>
    <w:rsid w:val="002454A1"/>
    <w:rsid w:val="00245C1B"/>
    <w:rsid w:val="00246350"/>
    <w:rsid w:val="00246C88"/>
    <w:rsid w:val="0024748E"/>
    <w:rsid w:val="002506B1"/>
    <w:rsid w:val="0025200D"/>
    <w:rsid w:val="00253C9F"/>
    <w:rsid w:val="00254202"/>
    <w:rsid w:val="0025476B"/>
    <w:rsid w:val="00254964"/>
    <w:rsid w:val="0026123A"/>
    <w:rsid w:val="00261C96"/>
    <w:rsid w:val="002623D9"/>
    <w:rsid w:val="00262591"/>
    <w:rsid w:val="00264008"/>
    <w:rsid w:val="00264712"/>
    <w:rsid w:val="0026569E"/>
    <w:rsid w:val="00266C90"/>
    <w:rsid w:val="00266E40"/>
    <w:rsid w:val="00270262"/>
    <w:rsid w:val="002703AB"/>
    <w:rsid w:val="0027076F"/>
    <w:rsid w:val="0027102A"/>
    <w:rsid w:val="00272F39"/>
    <w:rsid w:val="002733C0"/>
    <w:rsid w:val="00274060"/>
    <w:rsid w:val="00274282"/>
    <w:rsid w:val="002755D9"/>
    <w:rsid w:val="00281313"/>
    <w:rsid w:val="0028290B"/>
    <w:rsid w:val="00282C19"/>
    <w:rsid w:val="00283E0C"/>
    <w:rsid w:val="00284667"/>
    <w:rsid w:val="0028595C"/>
    <w:rsid w:val="00286067"/>
    <w:rsid w:val="00286677"/>
    <w:rsid w:val="00286CED"/>
    <w:rsid w:val="00287332"/>
    <w:rsid w:val="00294968"/>
    <w:rsid w:val="0029697E"/>
    <w:rsid w:val="00296C75"/>
    <w:rsid w:val="002A3C99"/>
    <w:rsid w:val="002A6AB3"/>
    <w:rsid w:val="002A7659"/>
    <w:rsid w:val="002A7E65"/>
    <w:rsid w:val="002B0DAF"/>
    <w:rsid w:val="002B13FC"/>
    <w:rsid w:val="002B1812"/>
    <w:rsid w:val="002B1A02"/>
    <w:rsid w:val="002B25AC"/>
    <w:rsid w:val="002B6ED0"/>
    <w:rsid w:val="002B74A8"/>
    <w:rsid w:val="002C002E"/>
    <w:rsid w:val="002C09E6"/>
    <w:rsid w:val="002C26AD"/>
    <w:rsid w:val="002C390B"/>
    <w:rsid w:val="002C3FED"/>
    <w:rsid w:val="002D000A"/>
    <w:rsid w:val="002D0698"/>
    <w:rsid w:val="002D073B"/>
    <w:rsid w:val="002D2A9B"/>
    <w:rsid w:val="002D3471"/>
    <w:rsid w:val="002D3D03"/>
    <w:rsid w:val="002D73A3"/>
    <w:rsid w:val="002E273B"/>
    <w:rsid w:val="002E310D"/>
    <w:rsid w:val="002E3385"/>
    <w:rsid w:val="002E41C4"/>
    <w:rsid w:val="002E445D"/>
    <w:rsid w:val="002E4F1B"/>
    <w:rsid w:val="002E5E1B"/>
    <w:rsid w:val="002E7387"/>
    <w:rsid w:val="002E7693"/>
    <w:rsid w:val="002E76A1"/>
    <w:rsid w:val="002E7D0A"/>
    <w:rsid w:val="002F5922"/>
    <w:rsid w:val="002F6D97"/>
    <w:rsid w:val="0030070B"/>
    <w:rsid w:val="003017B3"/>
    <w:rsid w:val="00302D9F"/>
    <w:rsid w:val="003064E1"/>
    <w:rsid w:val="003127DB"/>
    <w:rsid w:val="00312ADE"/>
    <w:rsid w:val="0031472F"/>
    <w:rsid w:val="00314F21"/>
    <w:rsid w:val="00316954"/>
    <w:rsid w:val="003169DD"/>
    <w:rsid w:val="00323AA2"/>
    <w:rsid w:val="003246C1"/>
    <w:rsid w:val="00324A15"/>
    <w:rsid w:val="00326084"/>
    <w:rsid w:val="003300A6"/>
    <w:rsid w:val="00331336"/>
    <w:rsid w:val="00331A55"/>
    <w:rsid w:val="003324F1"/>
    <w:rsid w:val="00332F56"/>
    <w:rsid w:val="00333F45"/>
    <w:rsid w:val="00334D9C"/>
    <w:rsid w:val="0034031C"/>
    <w:rsid w:val="00341AF5"/>
    <w:rsid w:val="0034238D"/>
    <w:rsid w:val="003427C1"/>
    <w:rsid w:val="00342A22"/>
    <w:rsid w:val="00342D90"/>
    <w:rsid w:val="003445D1"/>
    <w:rsid w:val="00345EF5"/>
    <w:rsid w:val="00346239"/>
    <w:rsid w:val="003524F2"/>
    <w:rsid w:val="00352746"/>
    <w:rsid w:val="00353864"/>
    <w:rsid w:val="00353E8A"/>
    <w:rsid w:val="003543A6"/>
    <w:rsid w:val="00354B46"/>
    <w:rsid w:val="00356BDA"/>
    <w:rsid w:val="003604F5"/>
    <w:rsid w:val="00360914"/>
    <w:rsid w:val="00360BED"/>
    <w:rsid w:val="00361970"/>
    <w:rsid w:val="0036209E"/>
    <w:rsid w:val="003620B7"/>
    <w:rsid w:val="003623B4"/>
    <w:rsid w:val="00362953"/>
    <w:rsid w:val="003637E9"/>
    <w:rsid w:val="003657E3"/>
    <w:rsid w:val="003706A3"/>
    <w:rsid w:val="00370783"/>
    <w:rsid w:val="0037286C"/>
    <w:rsid w:val="00372CB1"/>
    <w:rsid w:val="00372F9B"/>
    <w:rsid w:val="00373AC0"/>
    <w:rsid w:val="00374990"/>
    <w:rsid w:val="00375794"/>
    <w:rsid w:val="003768E9"/>
    <w:rsid w:val="0037744A"/>
    <w:rsid w:val="00381192"/>
    <w:rsid w:val="00384F61"/>
    <w:rsid w:val="00386CEC"/>
    <w:rsid w:val="003872C1"/>
    <w:rsid w:val="00387587"/>
    <w:rsid w:val="00387639"/>
    <w:rsid w:val="00387754"/>
    <w:rsid w:val="00390EBC"/>
    <w:rsid w:val="00391203"/>
    <w:rsid w:val="00391468"/>
    <w:rsid w:val="003919AB"/>
    <w:rsid w:val="003921FD"/>
    <w:rsid w:val="00393056"/>
    <w:rsid w:val="00394ECF"/>
    <w:rsid w:val="00396CB7"/>
    <w:rsid w:val="003A21A9"/>
    <w:rsid w:val="003A330A"/>
    <w:rsid w:val="003A3DBF"/>
    <w:rsid w:val="003A6577"/>
    <w:rsid w:val="003A6AF5"/>
    <w:rsid w:val="003A745B"/>
    <w:rsid w:val="003B0CD7"/>
    <w:rsid w:val="003B16F6"/>
    <w:rsid w:val="003B1BF0"/>
    <w:rsid w:val="003B21A3"/>
    <w:rsid w:val="003B26CE"/>
    <w:rsid w:val="003B31B8"/>
    <w:rsid w:val="003B32E8"/>
    <w:rsid w:val="003B3F17"/>
    <w:rsid w:val="003B630E"/>
    <w:rsid w:val="003B6B93"/>
    <w:rsid w:val="003C03D9"/>
    <w:rsid w:val="003C090C"/>
    <w:rsid w:val="003C118F"/>
    <w:rsid w:val="003C3A9A"/>
    <w:rsid w:val="003C3BFA"/>
    <w:rsid w:val="003C5642"/>
    <w:rsid w:val="003C6267"/>
    <w:rsid w:val="003C64C8"/>
    <w:rsid w:val="003C652A"/>
    <w:rsid w:val="003C6DDE"/>
    <w:rsid w:val="003C6F25"/>
    <w:rsid w:val="003C765A"/>
    <w:rsid w:val="003C7C5E"/>
    <w:rsid w:val="003D0D5C"/>
    <w:rsid w:val="003D27E5"/>
    <w:rsid w:val="003D322E"/>
    <w:rsid w:val="003D3E2A"/>
    <w:rsid w:val="003D5D32"/>
    <w:rsid w:val="003D68E0"/>
    <w:rsid w:val="003E1D05"/>
    <w:rsid w:val="003E2F44"/>
    <w:rsid w:val="003E3C47"/>
    <w:rsid w:val="003E4755"/>
    <w:rsid w:val="003E4EBF"/>
    <w:rsid w:val="003E5C2D"/>
    <w:rsid w:val="003E6CEE"/>
    <w:rsid w:val="003E70D5"/>
    <w:rsid w:val="003E712C"/>
    <w:rsid w:val="003E7CB5"/>
    <w:rsid w:val="003F0246"/>
    <w:rsid w:val="003F066B"/>
    <w:rsid w:val="003F0BC8"/>
    <w:rsid w:val="003F27C3"/>
    <w:rsid w:val="003F2DD5"/>
    <w:rsid w:val="003F321F"/>
    <w:rsid w:val="003F4E76"/>
    <w:rsid w:val="003F5A4C"/>
    <w:rsid w:val="003F6109"/>
    <w:rsid w:val="00400057"/>
    <w:rsid w:val="004025E8"/>
    <w:rsid w:val="004029D0"/>
    <w:rsid w:val="00404AD3"/>
    <w:rsid w:val="004052E6"/>
    <w:rsid w:val="004075E1"/>
    <w:rsid w:val="00411140"/>
    <w:rsid w:val="004128E3"/>
    <w:rsid w:val="00414E05"/>
    <w:rsid w:val="004166B7"/>
    <w:rsid w:val="004170DB"/>
    <w:rsid w:val="00417F0A"/>
    <w:rsid w:val="00420BD4"/>
    <w:rsid w:val="00420C75"/>
    <w:rsid w:val="0042309C"/>
    <w:rsid w:val="00423359"/>
    <w:rsid w:val="004316C5"/>
    <w:rsid w:val="00432C1B"/>
    <w:rsid w:val="00437537"/>
    <w:rsid w:val="0043776A"/>
    <w:rsid w:val="00440B15"/>
    <w:rsid w:val="00440DC6"/>
    <w:rsid w:val="0044397A"/>
    <w:rsid w:val="004445B2"/>
    <w:rsid w:val="004455BF"/>
    <w:rsid w:val="00447B00"/>
    <w:rsid w:val="00450015"/>
    <w:rsid w:val="004516EF"/>
    <w:rsid w:val="00452DD1"/>
    <w:rsid w:val="004530C6"/>
    <w:rsid w:val="00453B31"/>
    <w:rsid w:val="00453DAF"/>
    <w:rsid w:val="00455D32"/>
    <w:rsid w:val="0045637A"/>
    <w:rsid w:val="00457D6D"/>
    <w:rsid w:val="00460E5B"/>
    <w:rsid w:val="00461265"/>
    <w:rsid w:val="00461998"/>
    <w:rsid w:val="004623F6"/>
    <w:rsid w:val="00463012"/>
    <w:rsid w:val="004645BC"/>
    <w:rsid w:val="004722EA"/>
    <w:rsid w:val="00473734"/>
    <w:rsid w:val="00473D38"/>
    <w:rsid w:val="0048065D"/>
    <w:rsid w:val="00481579"/>
    <w:rsid w:val="00481D54"/>
    <w:rsid w:val="00485FEB"/>
    <w:rsid w:val="0048726B"/>
    <w:rsid w:val="0049172E"/>
    <w:rsid w:val="004923C0"/>
    <w:rsid w:val="00492805"/>
    <w:rsid w:val="004938A2"/>
    <w:rsid w:val="0049421D"/>
    <w:rsid w:val="00494292"/>
    <w:rsid w:val="004950D2"/>
    <w:rsid w:val="004955E5"/>
    <w:rsid w:val="0049592E"/>
    <w:rsid w:val="004A0A10"/>
    <w:rsid w:val="004A0E6A"/>
    <w:rsid w:val="004A25A2"/>
    <w:rsid w:val="004A609F"/>
    <w:rsid w:val="004A6452"/>
    <w:rsid w:val="004A6D96"/>
    <w:rsid w:val="004B1229"/>
    <w:rsid w:val="004B20D9"/>
    <w:rsid w:val="004B2CF8"/>
    <w:rsid w:val="004B6717"/>
    <w:rsid w:val="004B7D7F"/>
    <w:rsid w:val="004C00E9"/>
    <w:rsid w:val="004C0575"/>
    <w:rsid w:val="004C0A60"/>
    <w:rsid w:val="004C116A"/>
    <w:rsid w:val="004C1564"/>
    <w:rsid w:val="004C3D43"/>
    <w:rsid w:val="004C3F30"/>
    <w:rsid w:val="004C3FC9"/>
    <w:rsid w:val="004C66BD"/>
    <w:rsid w:val="004C6AB7"/>
    <w:rsid w:val="004C7C00"/>
    <w:rsid w:val="004D05A5"/>
    <w:rsid w:val="004D423C"/>
    <w:rsid w:val="004D4338"/>
    <w:rsid w:val="004D65A9"/>
    <w:rsid w:val="004D7104"/>
    <w:rsid w:val="004D7F57"/>
    <w:rsid w:val="004E102B"/>
    <w:rsid w:val="004E38ED"/>
    <w:rsid w:val="004E470D"/>
    <w:rsid w:val="004E4CEA"/>
    <w:rsid w:val="004E4D85"/>
    <w:rsid w:val="004E4FD7"/>
    <w:rsid w:val="004E76AC"/>
    <w:rsid w:val="004F1B53"/>
    <w:rsid w:val="004F28E6"/>
    <w:rsid w:val="004F3C30"/>
    <w:rsid w:val="004F45FC"/>
    <w:rsid w:val="004F79A3"/>
    <w:rsid w:val="004F7B07"/>
    <w:rsid w:val="00500421"/>
    <w:rsid w:val="005019AC"/>
    <w:rsid w:val="00511C2E"/>
    <w:rsid w:val="00515A3F"/>
    <w:rsid w:val="00515AD0"/>
    <w:rsid w:val="00515D82"/>
    <w:rsid w:val="00516784"/>
    <w:rsid w:val="00516D7E"/>
    <w:rsid w:val="0052164B"/>
    <w:rsid w:val="00522300"/>
    <w:rsid w:val="00523987"/>
    <w:rsid w:val="00525DDB"/>
    <w:rsid w:val="005266C4"/>
    <w:rsid w:val="00526AD1"/>
    <w:rsid w:val="00526F0C"/>
    <w:rsid w:val="00530235"/>
    <w:rsid w:val="00531F9A"/>
    <w:rsid w:val="00533CF6"/>
    <w:rsid w:val="00534BF3"/>
    <w:rsid w:val="00537668"/>
    <w:rsid w:val="005403C8"/>
    <w:rsid w:val="00544574"/>
    <w:rsid w:val="00545481"/>
    <w:rsid w:val="00545BBE"/>
    <w:rsid w:val="005460CB"/>
    <w:rsid w:val="0054640D"/>
    <w:rsid w:val="00546BAE"/>
    <w:rsid w:val="00547385"/>
    <w:rsid w:val="00547A78"/>
    <w:rsid w:val="005525D4"/>
    <w:rsid w:val="00553661"/>
    <w:rsid w:val="005575B4"/>
    <w:rsid w:val="00557724"/>
    <w:rsid w:val="00557E0D"/>
    <w:rsid w:val="00563A83"/>
    <w:rsid w:val="00563C71"/>
    <w:rsid w:val="00564CC8"/>
    <w:rsid w:val="00565CFC"/>
    <w:rsid w:val="00566218"/>
    <w:rsid w:val="0056685C"/>
    <w:rsid w:val="00567330"/>
    <w:rsid w:val="00570A22"/>
    <w:rsid w:val="00570C53"/>
    <w:rsid w:val="005711D4"/>
    <w:rsid w:val="00571587"/>
    <w:rsid w:val="00572DF4"/>
    <w:rsid w:val="00574835"/>
    <w:rsid w:val="005800B2"/>
    <w:rsid w:val="005814C9"/>
    <w:rsid w:val="00581A49"/>
    <w:rsid w:val="00581BCF"/>
    <w:rsid w:val="00581D22"/>
    <w:rsid w:val="00581F50"/>
    <w:rsid w:val="005846B1"/>
    <w:rsid w:val="005849E6"/>
    <w:rsid w:val="005853A3"/>
    <w:rsid w:val="00585651"/>
    <w:rsid w:val="00586927"/>
    <w:rsid w:val="00586FE0"/>
    <w:rsid w:val="005913FC"/>
    <w:rsid w:val="00591FA6"/>
    <w:rsid w:val="005921C5"/>
    <w:rsid w:val="005924F8"/>
    <w:rsid w:val="00592599"/>
    <w:rsid w:val="005A0265"/>
    <w:rsid w:val="005A0972"/>
    <w:rsid w:val="005A1932"/>
    <w:rsid w:val="005A1D6B"/>
    <w:rsid w:val="005A25B0"/>
    <w:rsid w:val="005A2CC7"/>
    <w:rsid w:val="005A4E03"/>
    <w:rsid w:val="005A5216"/>
    <w:rsid w:val="005B1295"/>
    <w:rsid w:val="005B162A"/>
    <w:rsid w:val="005B2EDE"/>
    <w:rsid w:val="005B34B9"/>
    <w:rsid w:val="005B59ED"/>
    <w:rsid w:val="005B6932"/>
    <w:rsid w:val="005B7152"/>
    <w:rsid w:val="005B767D"/>
    <w:rsid w:val="005B76B7"/>
    <w:rsid w:val="005B7826"/>
    <w:rsid w:val="005C1864"/>
    <w:rsid w:val="005C5C35"/>
    <w:rsid w:val="005C6437"/>
    <w:rsid w:val="005C6A78"/>
    <w:rsid w:val="005C6BD8"/>
    <w:rsid w:val="005C7682"/>
    <w:rsid w:val="005D1219"/>
    <w:rsid w:val="005D1410"/>
    <w:rsid w:val="005D3D6E"/>
    <w:rsid w:val="005D4476"/>
    <w:rsid w:val="005D5190"/>
    <w:rsid w:val="005D5E59"/>
    <w:rsid w:val="005D61F5"/>
    <w:rsid w:val="005D6D09"/>
    <w:rsid w:val="005E357C"/>
    <w:rsid w:val="005E3CC9"/>
    <w:rsid w:val="005E4A5C"/>
    <w:rsid w:val="005F023F"/>
    <w:rsid w:val="005F1AC9"/>
    <w:rsid w:val="005F4714"/>
    <w:rsid w:val="005F4A06"/>
    <w:rsid w:val="005F6DB4"/>
    <w:rsid w:val="005F73B5"/>
    <w:rsid w:val="005F7DED"/>
    <w:rsid w:val="00600CDD"/>
    <w:rsid w:val="00601F92"/>
    <w:rsid w:val="006040B8"/>
    <w:rsid w:val="00604BC9"/>
    <w:rsid w:val="0060513D"/>
    <w:rsid w:val="00605218"/>
    <w:rsid w:val="00610096"/>
    <w:rsid w:val="0061020C"/>
    <w:rsid w:val="00613CD7"/>
    <w:rsid w:val="00615586"/>
    <w:rsid w:val="00620DEA"/>
    <w:rsid w:val="00620F4D"/>
    <w:rsid w:val="00621009"/>
    <w:rsid w:val="00621A81"/>
    <w:rsid w:val="006225AF"/>
    <w:rsid w:val="00622706"/>
    <w:rsid w:val="0062295B"/>
    <w:rsid w:val="00623441"/>
    <w:rsid w:val="00623A76"/>
    <w:rsid w:val="00624177"/>
    <w:rsid w:val="0062428E"/>
    <w:rsid w:val="00624A0A"/>
    <w:rsid w:val="00625F9A"/>
    <w:rsid w:val="00626868"/>
    <w:rsid w:val="006270F1"/>
    <w:rsid w:val="00627EFC"/>
    <w:rsid w:val="006300C6"/>
    <w:rsid w:val="00630587"/>
    <w:rsid w:val="00631AD3"/>
    <w:rsid w:val="00632448"/>
    <w:rsid w:val="00632738"/>
    <w:rsid w:val="00632B2C"/>
    <w:rsid w:val="006359A4"/>
    <w:rsid w:val="0063766A"/>
    <w:rsid w:val="0064166C"/>
    <w:rsid w:val="00641A6A"/>
    <w:rsid w:val="00641B19"/>
    <w:rsid w:val="0064387B"/>
    <w:rsid w:val="0064588F"/>
    <w:rsid w:val="006467E5"/>
    <w:rsid w:val="00647CA9"/>
    <w:rsid w:val="00647DAB"/>
    <w:rsid w:val="006504BD"/>
    <w:rsid w:val="00651886"/>
    <w:rsid w:val="006536FC"/>
    <w:rsid w:val="00654049"/>
    <w:rsid w:val="00655A00"/>
    <w:rsid w:val="00657AC9"/>
    <w:rsid w:val="00660315"/>
    <w:rsid w:val="00660F4E"/>
    <w:rsid w:val="00661A40"/>
    <w:rsid w:val="0066223E"/>
    <w:rsid w:val="00663876"/>
    <w:rsid w:val="00664DB0"/>
    <w:rsid w:val="00667358"/>
    <w:rsid w:val="0067010F"/>
    <w:rsid w:val="006702B5"/>
    <w:rsid w:val="0067359F"/>
    <w:rsid w:val="0067565B"/>
    <w:rsid w:val="00676608"/>
    <w:rsid w:val="006767DD"/>
    <w:rsid w:val="00676A2A"/>
    <w:rsid w:val="00683617"/>
    <w:rsid w:val="00683704"/>
    <w:rsid w:val="00687BC7"/>
    <w:rsid w:val="00691746"/>
    <w:rsid w:val="0069186E"/>
    <w:rsid w:val="0069289C"/>
    <w:rsid w:val="00693084"/>
    <w:rsid w:val="006943B6"/>
    <w:rsid w:val="00695CC3"/>
    <w:rsid w:val="0069662A"/>
    <w:rsid w:val="00697F3E"/>
    <w:rsid w:val="006A3232"/>
    <w:rsid w:val="006A5F4B"/>
    <w:rsid w:val="006A607C"/>
    <w:rsid w:val="006A6584"/>
    <w:rsid w:val="006A7061"/>
    <w:rsid w:val="006B180C"/>
    <w:rsid w:val="006B1ADC"/>
    <w:rsid w:val="006B5115"/>
    <w:rsid w:val="006B52F8"/>
    <w:rsid w:val="006B6EE5"/>
    <w:rsid w:val="006B7447"/>
    <w:rsid w:val="006C1CD9"/>
    <w:rsid w:val="006C1FBE"/>
    <w:rsid w:val="006C3AF0"/>
    <w:rsid w:val="006C49CE"/>
    <w:rsid w:val="006C50C4"/>
    <w:rsid w:val="006C5DD3"/>
    <w:rsid w:val="006C722B"/>
    <w:rsid w:val="006C7F7F"/>
    <w:rsid w:val="006D041E"/>
    <w:rsid w:val="006D063E"/>
    <w:rsid w:val="006D2521"/>
    <w:rsid w:val="006D2AA9"/>
    <w:rsid w:val="006D432F"/>
    <w:rsid w:val="006D528A"/>
    <w:rsid w:val="006D5404"/>
    <w:rsid w:val="006D6E61"/>
    <w:rsid w:val="006D71F6"/>
    <w:rsid w:val="006E0A2A"/>
    <w:rsid w:val="006E30C6"/>
    <w:rsid w:val="006E3613"/>
    <w:rsid w:val="006E3755"/>
    <w:rsid w:val="006E480D"/>
    <w:rsid w:val="006E6435"/>
    <w:rsid w:val="006E7411"/>
    <w:rsid w:val="006E786A"/>
    <w:rsid w:val="006F0B24"/>
    <w:rsid w:val="006F1E83"/>
    <w:rsid w:val="006F3BBB"/>
    <w:rsid w:val="006F5445"/>
    <w:rsid w:val="006F6884"/>
    <w:rsid w:val="006F7E9E"/>
    <w:rsid w:val="0070135B"/>
    <w:rsid w:val="00702B37"/>
    <w:rsid w:val="00702E5F"/>
    <w:rsid w:val="00703B76"/>
    <w:rsid w:val="00703E46"/>
    <w:rsid w:val="00704004"/>
    <w:rsid w:val="0070406A"/>
    <w:rsid w:val="00705185"/>
    <w:rsid w:val="007057AE"/>
    <w:rsid w:val="007073F9"/>
    <w:rsid w:val="00707B09"/>
    <w:rsid w:val="00712563"/>
    <w:rsid w:val="0071403E"/>
    <w:rsid w:val="00716A48"/>
    <w:rsid w:val="00716C82"/>
    <w:rsid w:val="00721A60"/>
    <w:rsid w:val="00723278"/>
    <w:rsid w:val="007233AF"/>
    <w:rsid w:val="00723DDB"/>
    <w:rsid w:val="00723FE0"/>
    <w:rsid w:val="007246E1"/>
    <w:rsid w:val="00724C49"/>
    <w:rsid w:val="007268C8"/>
    <w:rsid w:val="00726F36"/>
    <w:rsid w:val="00732E1E"/>
    <w:rsid w:val="00735C74"/>
    <w:rsid w:val="007416B5"/>
    <w:rsid w:val="0074182B"/>
    <w:rsid w:val="00744E68"/>
    <w:rsid w:val="007452ED"/>
    <w:rsid w:val="0074687B"/>
    <w:rsid w:val="00751B20"/>
    <w:rsid w:val="007535B4"/>
    <w:rsid w:val="00753902"/>
    <w:rsid w:val="00753D7B"/>
    <w:rsid w:val="00755369"/>
    <w:rsid w:val="007564E2"/>
    <w:rsid w:val="00761F3A"/>
    <w:rsid w:val="00762D4C"/>
    <w:rsid w:val="00762FCA"/>
    <w:rsid w:val="007631F1"/>
    <w:rsid w:val="00764974"/>
    <w:rsid w:val="00765C62"/>
    <w:rsid w:val="00766BDC"/>
    <w:rsid w:val="00771275"/>
    <w:rsid w:val="00771AED"/>
    <w:rsid w:val="00771DAE"/>
    <w:rsid w:val="00773094"/>
    <w:rsid w:val="00774FFA"/>
    <w:rsid w:val="007752B3"/>
    <w:rsid w:val="00780655"/>
    <w:rsid w:val="00780A15"/>
    <w:rsid w:val="00780AA7"/>
    <w:rsid w:val="00781073"/>
    <w:rsid w:val="00781E60"/>
    <w:rsid w:val="00782799"/>
    <w:rsid w:val="007833D3"/>
    <w:rsid w:val="007835C9"/>
    <w:rsid w:val="00783624"/>
    <w:rsid w:val="007837DE"/>
    <w:rsid w:val="00783E32"/>
    <w:rsid w:val="00784364"/>
    <w:rsid w:val="00786CE4"/>
    <w:rsid w:val="00790F79"/>
    <w:rsid w:val="00792D75"/>
    <w:rsid w:val="00793AE1"/>
    <w:rsid w:val="00794EF4"/>
    <w:rsid w:val="00797CD1"/>
    <w:rsid w:val="007A3110"/>
    <w:rsid w:val="007A3A79"/>
    <w:rsid w:val="007A43C3"/>
    <w:rsid w:val="007A599F"/>
    <w:rsid w:val="007A71FD"/>
    <w:rsid w:val="007B306E"/>
    <w:rsid w:val="007B4E26"/>
    <w:rsid w:val="007C6213"/>
    <w:rsid w:val="007C624C"/>
    <w:rsid w:val="007C6C41"/>
    <w:rsid w:val="007C7113"/>
    <w:rsid w:val="007C7817"/>
    <w:rsid w:val="007D0487"/>
    <w:rsid w:val="007D13AC"/>
    <w:rsid w:val="007D19C5"/>
    <w:rsid w:val="007D532C"/>
    <w:rsid w:val="007D5C62"/>
    <w:rsid w:val="007D7F33"/>
    <w:rsid w:val="007E19D8"/>
    <w:rsid w:val="007E2D71"/>
    <w:rsid w:val="007E33B2"/>
    <w:rsid w:val="007E50AE"/>
    <w:rsid w:val="007E5452"/>
    <w:rsid w:val="007E59B2"/>
    <w:rsid w:val="007E7D87"/>
    <w:rsid w:val="007F0F83"/>
    <w:rsid w:val="007F327C"/>
    <w:rsid w:val="007F6551"/>
    <w:rsid w:val="00800665"/>
    <w:rsid w:val="008026FB"/>
    <w:rsid w:val="00803960"/>
    <w:rsid w:val="00803FCC"/>
    <w:rsid w:val="008046AA"/>
    <w:rsid w:val="0081105B"/>
    <w:rsid w:val="00811170"/>
    <w:rsid w:val="00811503"/>
    <w:rsid w:val="00812C2E"/>
    <w:rsid w:val="00812DDC"/>
    <w:rsid w:val="00814136"/>
    <w:rsid w:val="008150D4"/>
    <w:rsid w:val="008159EC"/>
    <w:rsid w:val="00815FC1"/>
    <w:rsid w:val="008163D9"/>
    <w:rsid w:val="00816AAB"/>
    <w:rsid w:val="00816BE7"/>
    <w:rsid w:val="0082456B"/>
    <w:rsid w:val="008246A5"/>
    <w:rsid w:val="008277A9"/>
    <w:rsid w:val="00827FBE"/>
    <w:rsid w:val="00830008"/>
    <w:rsid w:val="00831C69"/>
    <w:rsid w:val="008322E9"/>
    <w:rsid w:val="00833B59"/>
    <w:rsid w:val="00834002"/>
    <w:rsid w:val="00834110"/>
    <w:rsid w:val="00836454"/>
    <w:rsid w:val="00837457"/>
    <w:rsid w:val="00840234"/>
    <w:rsid w:val="00841CF8"/>
    <w:rsid w:val="00842827"/>
    <w:rsid w:val="00843066"/>
    <w:rsid w:val="00843131"/>
    <w:rsid w:val="00843647"/>
    <w:rsid w:val="008440B8"/>
    <w:rsid w:val="0084501F"/>
    <w:rsid w:val="00851B0C"/>
    <w:rsid w:val="00851DBA"/>
    <w:rsid w:val="008525AA"/>
    <w:rsid w:val="008525F9"/>
    <w:rsid w:val="00852DB4"/>
    <w:rsid w:val="008536D9"/>
    <w:rsid w:val="0085515A"/>
    <w:rsid w:val="008571C4"/>
    <w:rsid w:val="008576E9"/>
    <w:rsid w:val="00861430"/>
    <w:rsid w:val="00862F1A"/>
    <w:rsid w:val="008636FB"/>
    <w:rsid w:val="0086409A"/>
    <w:rsid w:val="008705CD"/>
    <w:rsid w:val="008706DD"/>
    <w:rsid w:val="0087154D"/>
    <w:rsid w:val="00871764"/>
    <w:rsid w:val="0087293B"/>
    <w:rsid w:val="008729EB"/>
    <w:rsid w:val="0087584F"/>
    <w:rsid w:val="00877102"/>
    <w:rsid w:val="00877265"/>
    <w:rsid w:val="0088010D"/>
    <w:rsid w:val="00880164"/>
    <w:rsid w:val="008805B0"/>
    <w:rsid w:val="00880ADB"/>
    <w:rsid w:val="00880ED5"/>
    <w:rsid w:val="00881F1A"/>
    <w:rsid w:val="00882870"/>
    <w:rsid w:val="00882FF8"/>
    <w:rsid w:val="00883869"/>
    <w:rsid w:val="0088485F"/>
    <w:rsid w:val="00885A46"/>
    <w:rsid w:val="00885D8F"/>
    <w:rsid w:val="00890218"/>
    <w:rsid w:val="008902E7"/>
    <w:rsid w:val="0089067A"/>
    <w:rsid w:val="0089267A"/>
    <w:rsid w:val="0089406D"/>
    <w:rsid w:val="008A2D7A"/>
    <w:rsid w:val="008A2DC6"/>
    <w:rsid w:val="008A40BD"/>
    <w:rsid w:val="008A4464"/>
    <w:rsid w:val="008A44F3"/>
    <w:rsid w:val="008A5A4B"/>
    <w:rsid w:val="008A7627"/>
    <w:rsid w:val="008B0741"/>
    <w:rsid w:val="008B45DC"/>
    <w:rsid w:val="008B46CC"/>
    <w:rsid w:val="008B481E"/>
    <w:rsid w:val="008B708C"/>
    <w:rsid w:val="008C00D9"/>
    <w:rsid w:val="008C02BC"/>
    <w:rsid w:val="008C17A5"/>
    <w:rsid w:val="008C22B9"/>
    <w:rsid w:val="008C2698"/>
    <w:rsid w:val="008C274D"/>
    <w:rsid w:val="008C3A20"/>
    <w:rsid w:val="008C6850"/>
    <w:rsid w:val="008C6B4D"/>
    <w:rsid w:val="008D0666"/>
    <w:rsid w:val="008D18FE"/>
    <w:rsid w:val="008D271E"/>
    <w:rsid w:val="008D2BE3"/>
    <w:rsid w:val="008D3AF6"/>
    <w:rsid w:val="008D48DE"/>
    <w:rsid w:val="008D4E39"/>
    <w:rsid w:val="008D58A6"/>
    <w:rsid w:val="008D6CDC"/>
    <w:rsid w:val="008D7087"/>
    <w:rsid w:val="008D79D0"/>
    <w:rsid w:val="008D7EAE"/>
    <w:rsid w:val="008E04B0"/>
    <w:rsid w:val="008E0E94"/>
    <w:rsid w:val="008E2783"/>
    <w:rsid w:val="008E2A59"/>
    <w:rsid w:val="008E4FB3"/>
    <w:rsid w:val="008E519B"/>
    <w:rsid w:val="008E5DCA"/>
    <w:rsid w:val="008E6980"/>
    <w:rsid w:val="008E77B0"/>
    <w:rsid w:val="008E7851"/>
    <w:rsid w:val="008F11AA"/>
    <w:rsid w:val="008F2E08"/>
    <w:rsid w:val="008F35F0"/>
    <w:rsid w:val="008F688E"/>
    <w:rsid w:val="00902EE8"/>
    <w:rsid w:val="00906FA9"/>
    <w:rsid w:val="0091124B"/>
    <w:rsid w:val="009121EA"/>
    <w:rsid w:val="00912D3B"/>
    <w:rsid w:val="00913D4E"/>
    <w:rsid w:val="00913F21"/>
    <w:rsid w:val="009140B9"/>
    <w:rsid w:val="0091424A"/>
    <w:rsid w:val="0091531B"/>
    <w:rsid w:val="009153E5"/>
    <w:rsid w:val="0091562F"/>
    <w:rsid w:val="009157B2"/>
    <w:rsid w:val="0092027E"/>
    <w:rsid w:val="009210EE"/>
    <w:rsid w:val="00922400"/>
    <w:rsid w:val="00926858"/>
    <w:rsid w:val="00930D86"/>
    <w:rsid w:val="009343F7"/>
    <w:rsid w:val="0093475E"/>
    <w:rsid w:val="00934967"/>
    <w:rsid w:val="00935C98"/>
    <w:rsid w:val="009362E7"/>
    <w:rsid w:val="00940B39"/>
    <w:rsid w:val="00940C9A"/>
    <w:rsid w:val="00942AEE"/>
    <w:rsid w:val="009438AB"/>
    <w:rsid w:val="009438EF"/>
    <w:rsid w:val="009447B8"/>
    <w:rsid w:val="00945F65"/>
    <w:rsid w:val="00946579"/>
    <w:rsid w:val="00947729"/>
    <w:rsid w:val="009479DA"/>
    <w:rsid w:val="009509D5"/>
    <w:rsid w:val="00951720"/>
    <w:rsid w:val="00957591"/>
    <w:rsid w:val="009604A0"/>
    <w:rsid w:val="00960DE5"/>
    <w:rsid w:val="00961E51"/>
    <w:rsid w:val="00963C07"/>
    <w:rsid w:val="00967EBF"/>
    <w:rsid w:val="00971BA7"/>
    <w:rsid w:val="009742FD"/>
    <w:rsid w:val="0097505F"/>
    <w:rsid w:val="00977CEA"/>
    <w:rsid w:val="00977D04"/>
    <w:rsid w:val="009801CA"/>
    <w:rsid w:val="00981BEE"/>
    <w:rsid w:val="00984210"/>
    <w:rsid w:val="009843C9"/>
    <w:rsid w:val="00984A86"/>
    <w:rsid w:val="0098534F"/>
    <w:rsid w:val="00993524"/>
    <w:rsid w:val="009955E4"/>
    <w:rsid w:val="00997364"/>
    <w:rsid w:val="009A03BD"/>
    <w:rsid w:val="009A2EA9"/>
    <w:rsid w:val="009A3C6E"/>
    <w:rsid w:val="009A5617"/>
    <w:rsid w:val="009A7ED5"/>
    <w:rsid w:val="009B03EC"/>
    <w:rsid w:val="009B0540"/>
    <w:rsid w:val="009B12C5"/>
    <w:rsid w:val="009B35A0"/>
    <w:rsid w:val="009B3BE2"/>
    <w:rsid w:val="009B6962"/>
    <w:rsid w:val="009C02F7"/>
    <w:rsid w:val="009C0B88"/>
    <w:rsid w:val="009C2433"/>
    <w:rsid w:val="009C37C5"/>
    <w:rsid w:val="009C48AA"/>
    <w:rsid w:val="009C4E40"/>
    <w:rsid w:val="009C6ACC"/>
    <w:rsid w:val="009C7EE1"/>
    <w:rsid w:val="009D086A"/>
    <w:rsid w:val="009D0DC1"/>
    <w:rsid w:val="009D2602"/>
    <w:rsid w:val="009D3183"/>
    <w:rsid w:val="009D38A7"/>
    <w:rsid w:val="009D38AB"/>
    <w:rsid w:val="009D48A0"/>
    <w:rsid w:val="009D54D0"/>
    <w:rsid w:val="009D7A82"/>
    <w:rsid w:val="009D7FF4"/>
    <w:rsid w:val="009E0ABE"/>
    <w:rsid w:val="009E14C6"/>
    <w:rsid w:val="009E3FB2"/>
    <w:rsid w:val="009E5BDD"/>
    <w:rsid w:val="009E5D06"/>
    <w:rsid w:val="009E5EB8"/>
    <w:rsid w:val="009E71FE"/>
    <w:rsid w:val="009E7BF6"/>
    <w:rsid w:val="009E7D89"/>
    <w:rsid w:val="009F0153"/>
    <w:rsid w:val="009F01DB"/>
    <w:rsid w:val="009F04BF"/>
    <w:rsid w:val="009F26AE"/>
    <w:rsid w:val="009F2963"/>
    <w:rsid w:val="009F2B2A"/>
    <w:rsid w:val="009F3A65"/>
    <w:rsid w:val="009F3CC9"/>
    <w:rsid w:val="009F51EF"/>
    <w:rsid w:val="009F6B80"/>
    <w:rsid w:val="009F7AEE"/>
    <w:rsid w:val="00A007F1"/>
    <w:rsid w:val="00A0231C"/>
    <w:rsid w:val="00A027C0"/>
    <w:rsid w:val="00A04932"/>
    <w:rsid w:val="00A076CF"/>
    <w:rsid w:val="00A10C98"/>
    <w:rsid w:val="00A13A70"/>
    <w:rsid w:val="00A13D20"/>
    <w:rsid w:val="00A154AB"/>
    <w:rsid w:val="00A15D4E"/>
    <w:rsid w:val="00A21D57"/>
    <w:rsid w:val="00A22CA0"/>
    <w:rsid w:val="00A2390F"/>
    <w:rsid w:val="00A24AC6"/>
    <w:rsid w:val="00A266D3"/>
    <w:rsid w:val="00A32973"/>
    <w:rsid w:val="00A33DBF"/>
    <w:rsid w:val="00A400D9"/>
    <w:rsid w:val="00A42DD3"/>
    <w:rsid w:val="00A44B7E"/>
    <w:rsid w:val="00A47093"/>
    <w:rsid w:val="00A5326A"/>
    <w:rsid w:val="00A5555A"/>
    <w:rsid w:val="00A55AED"/>
    <w:rsid w:val="00A575A1"/>
    <w:rsid w:val="00A60694"/>
    <w:rsid w:val="00A61939"/>
    <w:rsid w:val="00A61C13"/>
    <w:rsid w:val="00A6226B"/>
    <w:rsid w:val="00A6312B"/>
    <w:rsid w:val="00A64619"/>
    <w:rsid w:val="00A64FC2"/>
    <w:rsid w:val="00A6556D"/>
    <w:rsid w:val="00A667EC"/>
    <w:rsid w:val="00A73D1F"/>
    <w:rsid w:val="00A7412E"/>
    <w:rsid w:val="00A7446B"/>
    <w:rsid w:val="00A752ED"/>
    <w:rsid w:val="00A80895"/>
    <w:rsid w:val="00A85DD5"/>
    <w:rsid w:val="00A8662B"/>
    <w:rsid w:val="00A9118F"/>
    <w:rsid w:val="00A92628"/>
    <w:rsid w:val="00A9341F"/>
    <w:rsid w:val="00A94329"/>
    <w:rsid w:val="00AA24BC"/>
    <w:rsid w:val="00AA4EEA"/>
    <w:rsid w:val="00AA6DF5"/>
    <w:rsid w:val="00AB0D87"/>
    <w:rsid w:val="00AB62DE"/>
    <w:rsid w:val="00AB6C94"/>
    <w:rsid w:val="00AC56D7"/>
    <w:rsid w:val="00AC5FB3"/>
    <w:rsid w:val="00AC63D2"/>
    <w:rsid w:val="00AC7C70"/>
    <w:rsid w:val="00AD053A"/>
    <w:rsid w:val="00AD0939"/>
    <w:rsid w:val="00AD1FF4"/>
    <w:rsid w:val="00AD386C"/>
    <w:rsid w:val="00AD61FB"/>
    <w:rsid w:val="00AE011D"/>
    <w:rsid w:val="00AE478A"/>
    <w:rsid w:val="00AE49F2"/>
    <w:rsid w:val="00AE592E"/>
    <w:rsid w:val="00AE5DA6"/>
    <w:rsid w:val="00AE6C06"/>
    <w:rsid w:val="00AF163A"/>
    <w:rsid w:val="00AF170F"/>
    <w:rsid w:val="00AF1BBB"/>
    <w:rsid w:val="00B00328"/>
    <w:rsid w:val="00B01ABF"/>
    <w:rsid w:val="00B02E87"/>
    <w:rsid w:val="00B049B8"/>
    <w:rsid w:val="00B06F01"/>
    <w:rsid w:val="00B07435"/>
    <w:rsid w:val="00B07585"/>
    <w:rsid w:val="00B10B96"/>
    <w:rsid w:val="00B10CA1"/>
    <w:rsid w:val="00B11546"/>
    <w:rsid w:val="00B11919"/>
    <w:rsid w:val="00B12EE6"/>
    <w:rsid w:val="00B13085"/>
    <w:rsid w:val="00B14A9E"/>
    <w:rsid w:val="00B15009"/>
    <w:rsid w:val="00B15D24"/>
    <w:rsid w:val="00B2279E"/>
    <w:rsid w:val="00B22A6D"/>
    <w:rsid w:val="00B23531"/>
    <w:rsid w:val="00B23AB9"/>
    <w:rsid w:val="00B2698C"/>
    <w:rsid w:val="00B272F8"/>
    <w:rsid w:val="00B30A23"/>
    <w:rsid w:val="00B34714"/>
    <w:rsid w:val="00B35170"/>
    <w:rsid w:val="00B35D46"/>
    <w:rsid w:val="00B3755D"/>
    <w:rsid w:val="00B404F8"/>
    <w:rsid w:val="00B40BBA"/>
    <w:rsid w:val="00B410E3"/>
    <w:rsid w:val="00B44F17"/>
    <w:rsid w:val="00B452C2"/>
    <w:rsid w:val="00B464F4"/>
    <w:rsid w:val="00B514BB"/>
    <w:rsid w:val="00B51A57"/>
    <w:rsid w:val="00B51B51"/>
    <w:rsid w:val="00B52AEF"/>
    <w:rsid w:val="00B52D1B"/>
    <w:rsid w:val="00B542CF"/>
    <w:rsid w:val="00B547B9"/>
    <w:rsid w:val="00B558B0"/>
    <w:rsid w:val="00B569C7"/>
    <w:rsid w:val="00B57289"/>
    <w:rsid w:val="00B574CF"/>
    <w:rsid w:val="00B57817"/>
    <w:rsid w:val="00B60042"/>
    <w:rsid w:val="00B61BD5"/>
    <w:rsid w:val="00B635D6"/>
    <w:rsid w:val="00B64E4F"/>
    <w:rsid w:val="00B672FB"/>
    <w:rsid w:val="00B67E83"/>
    <w:rsid w:val="00B709B9"/>
    <w:rsid w:val="00B71199"/>
    <w:rsid w:val="00B71970"/>
    <w:rsid w:val="00B734D9"/>
    <w:rsid w:val="00B76555"/>
    <w:rsid w:val="00B76B82"/>
    <w:rsid w:val="00B76D1A"/>
    <w:rsid w:val="00B772E5"/>
    <w:rsid w:val="00B81F07"/>
    <w:rsid w:val="00B82483"/>
    <w:rsid w:val="00B82D52"/>
    <w:rsid w:val="00B83A89"/>
    <w:rsid w:val="00B8504A"/>
    <w:rsid w:val="00B871AC"/>
    <w:rsid w:val="00B901A4"/>
    <w:rsid w:val="00B9197A"/>
    <w:rsid w:val="00B923D3"/>
    <w:rsid w:val="00B936A9"/>
    <w:rsid w:val="00B93E91"/>
    <w:rsid w:val="00B93EE1"/>
    <w:rsid w:val="00B93F28"/>
    <w:rsid w:val="00B949E8"/>
    <w:rsid w:val="00B95B0B"/>
    <w:rsid w:val="00B96036"/>
    <w:rsid w:val="00B96ABA"/>
    <w:rsid w:val="00B96C30"/>
    <w:rsid w:val="00B96D1A"/>
    <w:rsid w:val="00B97DCB"/>
    <w:rsid w:val="00BA0037"/>
    <w:rsid w:val="00BA0F86"/>
    <w:rsid w:val="00BA2FD9"/>
    <w:rsid w:val="00BA41B0"/>
    <w:rsid w:val="00BA75AD"/>
    <w:rsid w:val="00BA7C8A"/>
    <w:rsid w:val="00BB149A"/>
    <w:rsid w:val="00BB2282"/>
    <w:rsid w:val="00BB2EE0"/>
    <w:rsid w:val="00BB4799"/>
    <w:rsid w:val="00BB52FF"/>
    <w:rsid w:val="00BB69DE"/>
    <w:rsid w:val="00BB6B0C"/>
    <w:rsid w:val="00BC02BB"/>
    <w:rsid w:val="00BC253C"/>
    <w:rsid w:val="00BC5543"/>
    <w:rsid w:val="00BC59BB"/>
    <w:rsid w:val="00BC7FBE"/>
    <w:rsid w:val="00BD4883"/>
    <w:rsid w:val="00BD4F62"/>
    <w:rsid w:val="00BE1772"/>
    <w:rsid w:val="00BE185A"/>
    <w:rsid w:val="00BE351B"/>
    <w:rsid w:val="00BE4332"/>
    <w:rsid w:val="00BE4871"/>
    <w:rsid w:val="00BE49E2"/>
    <w:rsid w:val="00BE569E"/>
    <w:rsid w:val="00BE5FDA"/>
    <w:rsid w:val="00BE668A"/>
    <w:rsid w:val="00BF01F8"/>
    <w:rsid w:val="00BF03EA"/>
    <w:rsid w:val="00BF097A"/>
    <w:rsid w:val="00BF10A3"/>
    <w:rsid w:val="00BF1640"/>
    <w:rsid w:val="00BF1D77"/>
    <w:rsid w:val="00BF243C"/>
    <w:rsid w:val="00BF3345"/>
    <w:rsid w:val="00BF3CA3"/>
    <w:rsid w:val="00BF4632"/>
    <w:rsid w:val="00BF4F77"/>
    <w:rsid w:val="00C0203D"/>
    <w:rsid w:val="00C043B6"/>
    <w:rsid w:val="00C16B1A"/>
    <w:rsid w:val="00C17526"/>
    <w:rsid w:val="00C177F0"/>
    <w:rsid w:val="00C17973"/>
    <w:rsid w:val="00C22BF5"/>
    <w:rsid w:val="00C22C6B"/>
    <w:rsid w:val="00C22D3A"/>
    <w:rsid w:val="00C24136"/>
    <w:rsid w:val="00C2515D"/>
    <w:rsid w:val="00C311BC"/>
    <w:rsid w:val="00C32D91"/>
    <w:rsid w:val="00C35375"/>
    <w:rsid w:val="00C35F57"/>
    <w:rsid w:val="00C37511"/>
    <w:rsid w:val="00C419DD"/>
    <w:rsid w:val="00C42D59"/>
    <w:rsid w:val="00C43622"/>
    <w:rsid w:val="00C445B3"/>
    <w:rsid w:val="00C45C19"/>
    <w:rsid w:val="00C469CD"/>
    <w:rsid w:val="00C50896"/>
    <w:rsid w:val="00C5160B"/>
    <w:rsid w:val="00C52E67"/>
    <w:rsid w:val="00C547C7"/>
    <w:rsid w:val="00C54D91"/>
    <w:rsid w:val="00C57649"/>
    <w:rsid w:val="00C600B4"/>
    <w:rsid w:val="00C60FD6"/>
    <w:rsid w:val="00C62D21"/>
    <w:rsid w:val="00C64632"/>
    <w:rsid w:val="00C6697F"/>
    <w:rsid w:val="00C72DB7"/>
    <w:rsid w:val="00C73DE6"/>
    <w:rsid w:val="00C74258"/>
    <w:rsid w:val="00C74EFA"/>
    <w:rsid w:val="00C7508E"/>
    <w:rsid w:val="00C7599F"/>
    <w:rsid w:val="00C7741B"/>
    <w:rsid w:val="00C77E14"/>
    <w:rsid w:val="00C8165F"/>
    <w:rsid w:val="00C82151"/>
    <w:rsid w:val="00C84B0A"/>
    <w:rsid w:val="00C86539"/>
    <w:rsid w:val="00C86F09"/>
    <w:rsid w:val="00C95E9F"/>
    <w:rsid w:val="00C962DF"/>
    <w:rsid w:val="00C96CC0"/>
    <w:rsid w:val="00CA0CB1"/>
    <w:rsid w:val="00CA1400"/>
    <w:rsid w:val="00CA2238"/>
    <w:rsid w:val="00CA352C"/>
    <w:rsid w:val="00CA6B15"/>
    <w:rsid w:val="00CA6CDF"/>
    <w:rsid w:val="00CB09D8"/>
    <w:rsid w:val="00CB1566"/>
    <w:rsid w:val="00CB1BAD"/>
    <w:rsid w:val="00CB1C42"/>
    <w:rsid w:val="00CB37A0"/>
    <w:rsid w:val="00CB3FEB"/>
    <w:rsid w:val="00CB47D7"/>
    <w:rsid w:val="00CB4C30"/>
    <w:rsid w:val="00CB5B99"/>
    <w:rsid w:val="00CB698F"/>
    <w:rsid w:val="00CB6D35"/>
    <w:rsid w:val="00CB7BF8"/>
    <w:rsid w:val="00CC0D85"/>
    <w:rsid w:val="00CC31D0"/>
    <w:rsid w:val="00CC42E0"/>
    <w:rsid w:val="00CC5808"/>
    <w:rsid w:val="00CC5921"/>
    <w:rsid w:val="00CD0426"/>
    <w:rsid w:val="00CD14D1"/>
    <w:rsid w:val="00CE21AB"/>
    <w:rsid w:val="00CE2E4D"/>
    <w:rsid w:val="00CE4C44"/>
    <w:rsid w:val="00CE5EDA"/>
    <w:rsid w:val="00CF1D24"/>
    <w:rsid w:val="00CF252F"/>
    <w:rsid w:val="00CF3BE7"/>
    <w:rsid w:val="00CF4128"/>
    <w:rsid w:val="00CF4288"/>
    <w:rsid w:val="00CF4FC0"/>
    <w:rsid w:val="00CF5773"/>
    <w:rsid w:val="00CF6526"/>
    <w:rsid w:val="00CF7423"/>
    <w:rsid w:val="00D00C1D"/>
    <w:rsid w:val="00D01833"/>
    <w:rsid w:val="00D02F23"/>
    <w:rsid w:val="00D03899"/>
    <w:rsid w:val="00D06D6D"/>
    <w:rsid w:val="00D06D76"/>
    <w:rsid w:val="00D06F37"/>
    <w:rsid w:val="00D1089C"/>
    <w:rsid w:val="00D11CFA"/>
    <w:rsid w:val="00D121BE"/>
    <w:rsid w:val="00D13CF8"/>
    <w:rsid w:val="00D16B5C"/>
    <w:rsid w:val="00D20C6A"/>
    <w:rsid w:val="00D22525"/>
    <w:rsid w:val="00D23117"/>
    <w:rsid w:val="00D25922"/>
    <w:rsid w:val="00D262E1"/>
    <w:rsid w:val="00D267C9"/>
    <w:rsid w:val="00D34693"/>
    <w:rsid w:val="00D366E7"/>
    <w:rsid w:val="00D403C4"/>
    <w:rsid w:val="00D407CC"/>
    <w:rsid w:val="00D41387"/>
    <w:rsid w:val="00D417AB"/>
    <w:rsid w:val="00D4253F"/>
    <w:rsid w:val="00D461E4"/>
    <w:rsid w:val="00D51D89"/>
    <w:rsid w:val="00D52629"/>
    <w:rsid w:val="00D53278"/>
    <w:rsid w:val="00D539DA"/>
    <w:rsid w:val="00D53FE4"/>
    <w:rsid w:val="00D54983"/>
    <w:rsid w:val="00D55457"/>
    <w:rsid w:val="00D55521"/>
    <w:rsid w:val="00D55535"/>
    <w:rsid w:val="00D5591C"/>
    <w:rsid w:val="00D57F67"/>
    <w:rsid w:val="00D61253"/>
    <w:rsid w:val="00D621EF"/>
    <w:rsid w:val="00D63B8F"/>
    <w:rsid w:val="00D6532A"/>
    <w:rsid w:val="00D6558B"/>
    <w:rsid w:val="00D65ADC"/>
    <w:rsid w:val="00D70410"/>
    <w:rsid w:val="00D70ED1"/>
    <w:rsid w:val="00D736D0"/>
    <w:rsid w:val="00D73CEA"/>
    <w:rsid w:val="00D73DEE"/>
    <w:rsid w:val="00D7633F"/>
    <w:rsid w:val="00D7634D"/>
    <w:rsid w:val="00D8349B"/>
    <w:rsid w:val="00D843B3"/>
    <w:rsid w:val="00D86782"/>
    <w:rsid w:val="00D87FAD"/>
    <w:rsid w:val="00D946DA"/>
    <w:rsid w:val="00D95137"/>
    <w:rsid w:val="00D95356"/>
    <w:rsid w:val="00D96E32"/>
    <w:rsid w:val="00DA0E0D"/>
    <w:rsid w:val="00DA1E19"/>
    <w:rsid w:val="00DA1E94"/>
    <w:rsid w:val="00DA3794"/>
    <w:rsid w:val="00DA5842"/>
    <w:rsid w:val="00DA5993"/>
    <w:rsid w:val="00DA5CB0"/>
    <w:rsid w:val="00DB018C"/>
    <w:rsid w:val="00DB1B56"/>
    <w:rsid w:val="00DB1DA8"/>
    <w:rsid w:val="00DB3EF6"/>
    <w:rsid w:val="00DB47E4"/>
    <w:rsid w:val="00DB5E5F"/>
    <w:rsid w:val="00DC3A2E"/>
    <w:rsid w:val="00DC3EF6"/>
    <w:rsid w:val="00DC50D6"/>
    <w:rsid w:val="00DC5902"/>
    <w:rsid w:val="00DD0851"/>
    <w:rsid w:val="00DD1054"/>
    <w:rsid w:val="00DD112F"/>
    <w:rsid w:val="00DD21EA"/>
    <w:rsid w:val="00DD266D"/>
    <w:rsid w:val="00DD2E18"/>
    <w:rsid w:val="00DD43F5"/>
    <w:rsid w:val="00DD460B"/>
    <w:rsid w:val="00DD6706"/>
    <w:rsid w:val="00DE18DA"/>
    <w:rsid w:val="00DE1FDB"/>
    <w:rsid w:val="00DE33EA"/>
    <w:rsid w:val="00DE54C1"/>
    <w:rsid w:val="00DE703E"/>
    <w:rsid w:val="00DF1DA6"/>
    <w:rsid w:val="00DF2BF9"/>
    <w:rsid w:val="00DF3099"/>
    <w:rsid w:val="00DF6772"/>
    <w:rsid w:val="00DF68BC"/>
    <w:rsid w:val="00E030C3"/>
    <w:rsid w:val="00E0535B"/>
    <w:rsid w:val="00E05F2C"/>
    <w:rsid w:val="00E06478"/>
    <w:rsid w:val="00E066C6"/>
    <w:rsid w:val="00E07A2A"/>
    <w:rsid w:val="00E126BE"/>
    <w:rsid w:val="00E13F0F"/>
    <w:rsid w:val="00E16237"/>
    <w:rsid w:val="00E212E2"/>
    <w:rsid w:val="00E21624"/>
    <w:rsid w:val="00E21CFC"/>
    <w:rsid w:val="00E23363"/>
    <w:rsid w:val="00E23690"/>
    <w:rsid w:val="00E2728D"/>
    <w:rsid w:val="00E2730B"/>
    <w:rsid w:val="00E27990"/>
    <w:rsid w:val="00E279E0"/>
    <w:rsid w:val="00E27C79"/>
    <w:rsid w:val="00E31658"/>
    <w:rsid w:val="00E33052"/>
    <w:rsid w:val="00E3565B"/>
    <w:rsid w:val="00E36697"/>
    <w:rsid w:val="00E405C8"/>
    <w:rsid w:val="00E407C8"/>
    <w:rsid w:val="00E44EFF"/>
    <w:rsid w:val="00E46148"/>
    <w:rsid w:val="00E463C4"/>
    <w:rsid w:val="00E46C28"/>
    <w:rsid w:val="00E47241"/>
    <w:rsid w:val="00E47B98"/>
    <w:rsid w:val="00E50130"/>
    <w:rsid w:val="00E514D1"/>
    <w:rsid w:val="00E52368"/>
    <w:rsid w:val="00E54B46"/>
    <w:rsid w:val="00E55BAD"/>
    <w:rsid w:val="00E5636B"/>
    <w:rsid w:val="00E56934"/>
    <w:rsid w:val="00E56A05"/>
    <w:rsid w:val="00E56EF7"/>
    <w:rsid w:val="00E56F1B"/>
    <w:rsid w:val="00E57917"/>
    <w:rsid w:val="00E60342"/>
    <w:rsid w:val="00E6067B"/>
    <w:rsid w:val="00E60868"/>
    <w:rsid w:val="00E61A8A"/>
    <w:rsid w:val="00E61CB2"/>
    <w:rsid w:val="00E621F8"/>
    <w:rsid w:val="00E62A02"/>
    <w:rsid w:val="00E636BB"/>
    <w:rsid w:val="00E647E9"/>
    <w:rsid w:val="00E64BEC"/>
    <w:rsid w:val="00E64C6C"/>
    <w:rsid w:val="00E64F67"/>
    <w:rsid w:val="00E658FC"/>
    <w:rsid w:val="00E67BC5"/>
    <w:rsid w:val="00E720F1"/>
    <w:rsid w:val="00E72F13"/>
    <w:rsid w:val="00E731C1"/>
    <w:rsid w:val="00E74B91"/>
    <w:rsid w:val="00E75259"/>
    <w:rsid w:val="00E76B05"/>
    <w:rsid w:val="00E77324"/>
    <w:rsid w:val="00E77CF7"/>
    <w:rsid w:val="00E80831"/>
    <w:rsid w:val="00E81429"/>
    <w:rsid w:val="00E83A61"/>
    <w:rsid w:val="00E84A6C"/>
    <w:rsid w:val="00E869B1"/>
    <w:rsid w:val="00E87674"/>
    <w:rsid w:val="00E87C1D"/>
    <w:rsid w:val="00E9012E"/>
    <w:rsid w:val="00E906D3"/>
    <w:rsid w:val="00E9165A"/>
    <w:rsid w:val="00E945DC"/>
    <w:rsid w:val="00EA1A6B"/>
    <w:rsid w:val="00EA2316"/>
    <w:rsid w:val="00EA27DF"/>
    <w:rsid w:val="00EA3E11"/>
    <w:rsid w:val="00EA40FF"/>
    <w:rsid w:val="00EA57F5"/>
    <w:rsid w:val="00EA5A02"/>
    <w:rsid w:val="00EA6306"/>
    <w:rsid w:val="00EB16F1"/>
    <w:rsid w:val="00EB3924"/>
    <w:rsid w:val="00EB3EA1"/>
    <w:rsid w:val="00EB4189"/>
    <w:rsid w:val="00EB458F"/>
    <w:rsid w:val="00EB6217"/>
    <w:rsid w:val="00EB709C"/>
    <w:rsid w:val="00EC33FD"/>
    <w:rsid w:val="00EC48E5"/>
    <w:rsid w:val="00EC4C48"/>
    <w:rsid w:val="00EC522E"/>
    <w:rsid w:val="00EC74BC"/>
    <w:rsid w:val="00ED0F01"/>
    <w:rsid w:val="00ED3AC8"/>
    <w:rsid w:val="00ED5FF3"/>
    <w:rsid w:val="00ED6E03"/>
    <w:rsid w:val="00ED7BCA"/>
    <w:rsid w:val="00ED7CFB"/>
    <w:rsid w:val="00EE0658"/>
    <w:rsid w:val="00EE244D"/>
    <w:rsid w:val="00EE2A86"/>
    <w:rsid w:val="00EE3E09"/>
    <w:rsid w:val="00EE5C1C"/>
    <w:rsid w:val="00EF0B96"/>
    <w:rsid w:val="00EF0D62"/>
    <w:rsid w:val="00EF24D6"/>
    <w:rsid w:val="00EF392A"/>
    <w:rsid w:val="00EF3BA5"/>
    <w:rsid w:val="00EF5767"/>
    <w:rsid w:val="00F01B2C"/>
    <w:rsid w:val="00F02412"/>
    <w:rsid w:val="00F0399E"/>
    <w:rsid w:val="00F051F4"/>
    <w:rsid w:val="00F111EB"/>
    <w:rsid w:val="00F145E9"/>
    <w:rsid w:val="00F1503B"/>
    <w:rsid w:val="00F1584B"/>
    <w:rsid w:val="00F17B96"/>
    <w:rsid w:val="00F17EDB"/>
    <w:rsid w:val="00F20394"/>
    <w:rsid w:val="00F2267B"/>
    <w:rsid w:val="00F234A1"/>
    <w:rsid w:val="00F245D0"/>
    <w:rsid w:val="00F253C9"/>
    <w:rsid w:val="00F26F02"/>
    <w:rsid w:val="00F3014C"/>
    <w:rsid w:val="00F3094A"/>
    <w:rsid w:val="00F3179B"/>
    <w:rsid w:val="00F32718"/>
    <w:rsid w:val="00F32818"/>
    <w:rsid w:val="00F331D7"/>
    <w:rsid w:val="00F34D0A"/>
    <w:rsid w:val="00F36308"/>
    <w:rsid w:val="00F371B7"/>
    <w:rsid w:val="00F376B6"/>
    <w:rsid w:val="00F42052"/>
    <w:rsid w:val="00F42D9F"/>
    <w:rsid w:val="00F465AA"/>
    <w:rsid w:val="00F477A7"/>
    <w:rsid w:val="00F5244D"/>
    <w:rsid w:val="00F5270A"/>
    <w:rsid w:val="00F543DE"/>
    <w:rsid w:val="00F550BA"/>
    <w:rsid w:val="00F55D5C"/>
    <w:rsid w:val="00F55E2D"/>
    <w:rsid w:val="00F57498"/>
    <w:rsid w:val="00F57AA6"/>
    <w:rsid w:val="00F57B58"/>
    <w:rsid w:val="00F621EF"/>
    <w:rsid w:val="00F63848"/>
    <w:rsid w:val="00F63E2A"/>
    <w:rsid w:val="00F63FB7"/>
    <w:rsid w:val="00F6443F"/>
    <w:rsid w:val="00F648C8"/>
    <w:rsid w:val="00F649AC"/>
    <w:rsid w:val="00F66A04"/>
    <w:rsid w:val="00F66A6D"/>
    <w:rsid w:val="00F70281"/>
    <w:rsid w:val="00F722BF"/>
    <w:rsid w:val="00F7498C"/>
    <w:rsid w:val="00F74B3A"/>
    <w:rsid w:val="00F77481"/>
    <w:rsid w:val="00F8472A"/>
    <w:rsid w:val="00F84DBB"/>
    <w:rsid w:val="00F86CA3"/>
    <w:rsid w:val="00F9017C"/>
    <w:rsid w:val="00F917E1"/>
    <w:rsid w:val="00F929C5"/>
    <w:rsid w:val="00F93B41"/>
    <w:rsid w:val="00F94213"/>
    <w:rsid w:val="00F95EAC"/>
    <w:rsid w:val="00F97047"/>
    <w:rsid w:val="00F97526"/>
    <w:rsid w:val="00F97C5E"/>
    <w:rsid w:val="00FA0A44"/>
    <w:rsid w:val="00FA2C2F"/>
    <w:rsid w:val="00FA3923"/>
    <w:rsid w:val="00FA64AC"/>
    <w:rsid w:val="00FA6A30"/>
    <w:rsid w:val="00FB2CD2"/>
    <w:rsid w:val="00FB2D53"/>
    <w:rsid w:val="00FB4948"/>
    <w:rsid w:val="00FB55CB"/>
    <w:rsid w:val="00FB761A"/>
    <w:rsid w:val="00FC25B4"/>
    <w:rsid w:val="00FC2E4F"/>
    <w:rsid w:val="00FC36C6"/>
    <w:rsid w:val="00FD03F7"/>
    <w:rsid w:val="00FD0B30"/>
    <w:rsid w:val="00FD1C83"/>
    <w:rsid w:val="00FD3045"/>
    <w:rsid w:val="00FD3B88"/>
    <w:rsid w:val="00FD68D0"/>
    <w:rsid w:val="00FD6B68"/>
    <w:rsid w:val="00FE1869"/>
    <w:rsid w:val="00FE1F23"/>
    <w:rsid w:val="00FE58D1"/>
    <w:rsid w:val="00FE63A5"/>
    <w:rsid w:val="00FE6727"/>
    <w:rsid w:val="00FE6EAA"/>
    <w:rsid w:val="00FE7285"/>
    <w:rsid w:val="00FF049D"/>
    <w:rsid w:val="00FF1500"/>
    <w:rsid w:val="00FF1B0B"/>
    <w:rsid w:val="00FF3BED"/>
    <w:rsid w:val="00FF598E"/>
    <w:rsid w:val="00FF6DB6"/>
    <w:rsid w:val="00FF729C"/>
    <w:rsid w:val="00FF77C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72FB"/>
    <w:pPr>
      <w:spacing w:before="120" w:after="240" w:line="240" w:lineRule="auto"/>
      <w:ind w:firstLine="284"/>
      <w:jc w:val="both"/>
    </w:pPr>
    <w:rPr>
      <w:rFonts w:ascii="Times New Roman" w:hAnsi="Times New Roman"/>
      <w:sz w:val="24"/>
    </w:rPr>
  </w:style>
  <w:style w:type="paragraph" w:styleId="Balk1">
    <w:name w:val="heading 1"/>
    <w:basedOn w:val="Normal"/>
    <w:next w:val="Normal"/>
    <w:link w:val="Balk1Char"/>
    <w:uiPriority w:val="9"/>
    <w:qFormat/>
    <w:rsid w:val="005F4A06"/>
    <w:pPr>
      <w:keepNext/>
      <w:keepLines/>
      <w:numPr>
        <w:numId w:val="16"/>
      </w:numPr>
      <w:spacing w:before="240" w:after="0"/>
      <w:outlineLvl w:val="0"/>
    </w:pPr>
    <w:rPr>
      <w:rFonts w:eastAsiaTheme="majorEastAsia" w:cstheme="majorBidi"/>
      <w:b/>
      <w:caps/>
      <w:color w:val="000000" w:themeColor="text1"/>
      <w:sz w:val="28"/>
      <w:szCs w:val="32"/>
    </w:rPr>
  </w:style>
  <w:style w:type="paragraph" w:styleId="Balk2">
    <w:name w:val="heading 2"/>
    <w:basedOn w:val="Normal"/>
    <w:next w:val="Normal"/>
    <w:link w:val="Balk2Char"/>
    <w:autoRedefine/>
    <w:uiPriority w:val="9"/>
    <w:unhideWhenUsed/>
    <w:qFormat/>
    <w:rsid w:val="00880164"/>
    <w:pPr>
      <w:keepNext/>
      <w:keepLines/>
      <w:tabs>
        <w:tab w:val="left" w:pos="993"/>
      </w:tabs>
      <w:spacing w:before="320"/>
      <w:ind w:firstLine="0"/>
      <w:outlineLvl w:val="1"/>
    </w:pPr>
    <w:rPr>
      <w:rFonts w:eastAsiaTheme="majorEastAsia" w:cstheme="majorBidi"/>
      <w:b/>
      <w:bCs/>
      <w:caps/>
      <w:color w:val="000000" w:themeColor="text1"/>
      <w:szCs w:val="26"/>
    </w:rPr>
  </w:style>
  <w:style w:type="paragraph" w:styleId="Balk3">
    <w:name w:val="heading 3"/>
    <w:basedOn w:val="Normal"/>
    <w:next w:val="Normal"/>
    <w:link w:val="Balk3Char"/>
    <w:uiPriority w:val="9"/>
    <w:unhideWhenUsed/>
    <w:qFormat/>
    <w:rsid w:val="00E21CFC"/>
    <w:pPr>
      <w:keepNext/>
      <w:keepLines/>
      <w:spacing w:before="320"/>
      <w:ind w:firstLine="0"/>
      <w:outlineLvl w:val="2"/>
    </w:pPr>
    <w:rPr>
      <w:rFonts w:eastAsiaTheme="majorEastAsia" w:cstheme="majorBidi"/>
      <w:b/>
      <w:bCs/>
    </w:rPr>
  </w:style>
  <w:style w:type="paragraph" w:styleId="Balk4">
    <w:name w:val="heading 4"/>
    <w:basedOn w:val="Normal"/>
    <w:next w:val="Normal"/>
    <w:link w:val="Balk4Char"/>
    <w:uiPriority w:val="9"/>
    <w:unhideWhenUsed/>
    <w:qFormat/>
    <w:rsid w:val="00FE58D1"/>
    <w:pPr>
      <w:keepNext/>
      <w:keepLines/>
      <w:spacing w:before="200" w:after="0"/>
      <w:ind w:firstLine="0"/>
      <w:outlineLvl w:val="3"/>
    </w:pPr>
    <w:rPr>
      <w:rFonts w:eastAsiaTheme="majorEastAsia" w:cstheme="majorBidi"/>
      <w:b/>
      <w:bCs/>
      <w:iCs/>
      <w:caps/>
    </w:rPr>
  </w:style>
  <w:style w:type="paragraph" w:styleId="Balk5">
    <w:name w:val="heading 5"/>
    <w:basedOn w:val="Normal"/>
    <w:next w:val="Normal"/>
    <w:link w:val="Balk5Char"/>
    <w:autoRedefine/>
    <w:uiPriority w:val="9"/>
    <w:unhideWhenUsed/>
    <w:qFormat/>
    <w:rsid w:val="0091424A"/>
    <w:pPr>
      <w:keepNext/>
      <w:keepLines/>
      <w:numPr>
        <w:numId w:val="21"/>
      </w:numPr>
      <w:spacing w:before="200" w:after="0"/>
      <w:ind w:left="567" w:hanging="283"/>
      <w:outlineLvl w:val="4"/>
    </w:pPr>
    <w:rPr>
      <w:rFonts w:eastAsiaTheme="majorEastAsia" w:cstheme="majorBidi"/>
      <w:b/>
    </w:rPr>
  </w:style>
  <w:style w:type="paragraph" w:styleId="Balk6">
    <w:name w:val="heading 6"/>
    <w:aliases w:val="Şekil"/>
    <w:basedOn w:val="Normal"/>
    <w:next w:val="Normal"/>
    <w:link w:val="Balk6Char"/>
    <w:uiPriority w:val="9"/>
    <w:unhideWhenUsed/>
    <w:qFormat/>
    <w:rsid w:val="00095EB0"/>
    <w:pPr>
      <w:keepNext/>
      <w:keepLines/>
      <w:spacing w:before="200" w:after="0"/>
      <w:ind w:firstLine="0"/>
      <w:outlineLvl w:val="5"/>
    </w:pPr>
    <w:rPr>
      <w:rFonts w:eastAsiaTheme="majorEastAsia" w:cstheme="majorBidi"/>
      <w:b/>
      <w:iCs/>
    </w:rPr>
  </w:style>
  <w:style w:type="paragraph" w:styleId="Balk7">
    <w:name w:val="heading 7"/>
    <w:aliases w:val="TABLO"/>
    <w:basedOn w:val="Normal"/>
    <w:next w:val="Normal"/>
    <w:link w:val="Balk7Char"/>
    <w:uiPriority w:val="9"/>
    <w:unhideWhenUsed/>
    <w:qFormat/>
    <w:rsid w:val="004645BC"/>
    <w:pPr>
      <w:keepNext/>
      <w:keepLines/>
      <w:spacing w:before="200" w:after="0"/>
      <w:outlineLvl w:val="6"/>
    </w:pPr>
    <w:rPr>
      <w:rFonts w:eastAsiaTheme="majorEastAsia" w:cstheme="majorBidi"/>
      <w:b/>
      <w:iCs/>
    </w:rPr>
  </w:style>
  <w:style w:type="paragraph" w:styleId="Balk8">
    <w:name w:val="heading 8"/>
    <w:basedOn w:val="Normal"/>
    <w:next w:val="Normal"/>
    <w:link w:val="Balk8Char"/>
    <w:uiPriority w:val="9"/>
    <w:unhideWhenUsed/>
    <w:qFormat/>
    <w:rsid w:val="00AC5FB3"/>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Balk4"/>
    <w:next w:val="Normal"/>
    <w:link w:val="Balk9Char"/>
    <w:autoRedefine/>
    <w:uiPriority w:val="99"/>
    <w:qFormat/>
    <w:rsid w:val="00B2698C"/>
    <w:pPr>
      <w:outlineLvl w:val="8"/>
    </w:pPr>
    <w:rPr>
      <w:caps w:val="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link w:val="ListeParagrafChar"/>
    <w:uiPriority w:val="34"/>
    <w:qFormat/>
    <w:rsid w:val="00963C07"/>
    <w:pPr>
      <w:ind w:left="720"/>
      <w:contextualSpacing/>
    </w:pPr>
  </w:style>
  <w:style w:type="table" w:styleId="TabloKlavuzu">
    <w:name w:val="Table Grid"/>
    <w:basedOn w:val="NormalTablo"/>
    <w:uiPriority w:val="59"/>
    <w:rsid w:val="00EA1A6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Vurgu">
    <w:name w:val="Emphasis"/>
    <w:aliases w:val="Tablo"/>
    <w:basedOn w:val="VarsaylanParagrafYazTipi"/>
    <w:uiPriority w:val="20"/>
    <w:qFormat/>
    <w:rsid w:val="00B9197A"/>
    <w:rPr>
      <w:rFonts w:ascii="Times New Roman" w:hAnsi="Times New Roman"/>
      <w:b/>
      <w:i w:val="0"/>
      <w:iCs/>
      <w:caps w:val="0"/>
      <w:smallCaps w:val="0"/>
      <w:strike w:val="0"/>
      <w:dstrike w:val="0"/>
      <w:vanish w:val="0"/>
      <w:sz w:val="24"/>
      <w:vertAlign w:val="baseline"/>
    </w:rPr>
  </w:style>
  <w:style w:type="paragraph" w:styleId="stbilgi">
    <w:name w:val="header"/>
    <w:basedOn w:val="Normal"/>
    <w:link w:val="stbilgiChar"/>
    <w:rsid w:val="00B10CA1"/>
    <w:pPr>
      <w:tabs>
        <w:tab w:val="center" w:pos="4536"/>
        <w:tab w:val="right" w:pos="9072"/>
      </w:tabs>
      <w:spacing w:after="0"/>
    </w:pPr>
    <w:rPr>
      <w:rFonts w:eastAsia="Times New Roman" w:cs="Times New Roman"/>
      <w:sz w:val="20"/>
      <w:szCs w:val="20"/>
      <w:lang w:eastAsia="tr-TR"/>
    </w:rPr>
  </w:style>
  <w:style w:type="character" w:customStyle="1" w:styleId="stbilgiChar">
    <w:name w:val="Üstbilgi Char"/>
    <w:basedOn w:val="VarsaylanParagrafYazTipi"/>
    <w:link w:val="stbilgi"/>
    <w:rsid w:val="00B10CA1"/>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rsid w:val="00E54B46"/>
    <w:pPr>
      <w:spacing w:line="480" w:lineRule="auto"/>
      <w:ind w:left="283"/>
    </w:pPr>
    <w:rPr>
      <w:rFonts w:eastAsia="Times New Roman" w:cs="Times New Roman"/>
      <w:szCs w:val="24"/>
      <w:lang w:eastAsia="tr-TR"/>
    </w:rPr>
  </w:style>
  <w:style w:type="character" w:customStyle="1" w:styleId="GvdeMetniGirintisi2Char">
    <w:name w:val="Gövde Metni Girintisi 2 Char"/>
    <w:basedOn w:val="VarsaylanParagrafYazTipi"/>
    <w:link w:val="GvdeMetniGirintisi2"/>
    <w:rsid w:val="00E54B46"/>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FA0A44"/>
    <w:rPr>
      <w:color w:val="0563C1" w:themeColor="hyperlink"/>
      <w:u w:val="single"/>
    </w:rPr>
  </w:style>
  <w:style w:type="paragraph" w:styleId="NormalWeb">
    <w:name w:val="Normal (Web)"/>
    <w:basedOn w:val="Normal"/>
    <w:uiPriority w:val="99"/>
    <w:unhideWhenUsed/>
    <w:rsid w:val="003E70D5"/>
    <w:pPr>
      <w:spacing w:before="100" w:beforeAutospacing="1" w:after="100" w:afterAutospacing="1"/>
    </w:pPr>
    <w:rPr>
      <w:rFonts w:eastAsia="Times New Roman" w:cs="Times New Roman"/>
      <w:szCs w:val="24"/>
      <w:lang w:eastAsia="tr-TR"/>
    </w:rPr>
  </w:style>
  <w:style w:type="paragraph" w:customStyle="1" w:styleId="Pa92">
    <w:name w:val="Pa9+2"/>
    <w:basedOn w:val="Normal"/>
    <w:next w:val="Normal"/>
    <w:uiPriority w:val="99"/>
    <w:rsid w:val="0070135B"/>
    <w:pPr>
      <w:autoSpaceDE w:val="0"/>
      <w:autoSpaceDN w:val="0"/>
      <w:adjustRightInd w:val="0"/>
      <w:spacing w:after="0" w:line="201" w:lineRule="atLeast"/>
    </w:pPr>
    <w:rPr>
      <w:rFonts w:ascii="Kartika" w:hAnsi="Kartika" w:cs="Times New Roman"/>
      <w:szCs w:val="24"/>
    </w:rPr>
  </w:style>
  <w:style w:type="paragraph" w:customStyle="1" w:styleId="Default">
    <w:name w:val="Default"/>
    <w:rsid w:val="00B34714"/>
    <w:pPr>
      <w:autoSpaceDE w:val="0"/>
      <w:autoSpaceDN w:val="0"/>
      <w:adjustRightInd w:val="0"/>
      <w:spacing w:after="0" w:line="240" w:lineRule="auto"/>
    </w:pPr>
    <w:rPr>
      <w:rFonts w:ascii="Arial" w:hAnsi="Arial" w:cs="Arial"/>
      <w:color w:val="000000"/>
      <w:sz w:val="24"/>
      <w:szCs w:val="24"/>
    </w:rPr>
  </w:style>
  <w:style w:type="paragraph" w:customStyle="1" w:styleId="ListeParagraf1">
    <w:name w:val="Liste Paragraf1"/>
    <w:basedOn w:val="Normal"/>
    <w:rsid w:val="00F234A1"/>
    <w:pPr>
      <w:spacing w:after="0"/>
      <w:ind w:left="720"/>
    </w:pPr>
    <w:rPr>
      <w:rFonts w:eastAsia="Calibri" w:cs="Times New Roman"/>
      <w:szCs w:val="24"/>
      <w:lang w:eastAsia="tr-TR"/>
    </w:rPr>
  </w:style>
  <w:style w:type="character" w:customStyle="1" w:styleId="Balk9Char">
    <w:name w:val="Başlık 9 Char"/>
    <w:basedOn w:val="VarsaylanParagrafYazTipi"/>
    <w:link w:val="Balk9"/>
    <w:uiPriority w:val="99"/>
    <w:rsid w:val="00B2698C"/>
    <w:rPr>
      <w:rFonts w:ascii="Times New Roman" w:eastAsiaTheme="majorEastAsia" w:hAnsi="Times New Roman" w:cstheme="majorBidi"/>
      <w:b/>
      <w:bCs/>
      <w:iCs/>
      <w:sz w:val="24"/>
    </w:rPr>
  </w:style>
  <w:style w:type="character" w:customStyle="1" w:styleId="Balk1Char">
    <w:name w:val="Başlık 1 Char"/>
    <w:basedOn w:val="VarsaylanParagrafYazTipi"/>
    <w:link w:val="Balk1"/>
    <w:uiPriority w:val="9"/>
    <w:rsid w:val="005F4A06"/>
    <w:rPr>
      <w:rFonts w:ascii="Times New Roman" w:eastAsiaTheme="majorEastAsia" w:hAnsi="Times New Roman" w:cstheme="majorBidi"/>
      <w:b/>
      <w:caps/>
      <w:color w:val="000000" w:themeColor="text1"/>
      <w:sz w:val="28"/>
      <w:szCs w:val="32"/>
    </w:rPr>
  </w:style>
  <w:style w:type="character" w:customStyle="1" w:styleId="Balk1Char1">
    <w:name w:val="Başlık 1 Char1"/>
    <w:uiPriority w:val="99"/>
    <w:locked/>
    <w:rsid w:val="008636FB"/>
    <w:rPr>
      <w:rFonts w:ascii="Cambria" w:hAnsi="Cambria" w:cs="Times New Roman"/>
      <w:b/>
      <w:color w:val="365F91"/>
      <w:sz w:val="28"/>
    </w:rPr>
  </w:style>
  <w:style w:type="character" w:customStyle="1" w:styleId="AltbilgiChar">
    <w:name w:val="Altbilgi Char"/>
    <w:basedOn w:val="VarsaylanParagrafYazTipi"/>
    <w:link w:val="Altbilgi"/>
    <w:uiPriority w:val="99"/>
    <w:rsid w:val="0089406D"/>
  </w:style>
  <w:style w:type="paragraph" w:styleId="Altbilgi">
    <w:name w:val="footer"/>
    <w:basedOn w:val="Normal"/>
    <w:link w:val="AltbilgiChar"/>
    <w:uiPriority w:val="99"/>
    <w:unhideWhenUsed/>
    <w:rsid w:val="0089406D"/>
    <w:pPr>
      <w:tabs>
        <w:tab w:val="center" w:pos="4536"/>
        <w:tab w:val="right" w:pos="9072"/>
      </w:tabs>
      <w:spacing w:after="0"/>
    </w:pPr>
  </w:style>
  <w:style w:type="character" w:customStyle="1" w:styleId="AltbilgiChar1">
    <w:name w:val="Altbilgi Char1"/>
    <w:basedOn w:val="VarsaylanParagrafYazTipi"/>
    <w:uiPriority w:val="99"/>
    <w:semiHidden/>
    <w:rsid w:val="0089406D"/>
  </w:style>
  <w:style w:type="character" w:customStyle="1" w:styleId="yiv03157423521">
    <w:name w:val="yiv03157423521"/>
    <w:basedOn w:val="VarsaylanParagrafYazTipi"/>
    <w:rsid w:val="00B8504A"/>
  </w:style>
  <w:style w:type="character" w:customStyle="1" w:styleId="ListeParagrafChar">
    <w:name w:val="Liste Paragraf Char"/>
    <w:link w:val="ListeParagraf"/>
    <w:uiPriority w:val="34"/>
    <w:rsid w:val="00C600B4"/>
  </w:style>
  <w:style w:type="paragraph" w:customStyle="1" w:styleId="3-NormalYaz">
    <w:name w:val="3-Normal Yazı"/>
    <w:basedOn w:val="Normal"/>
    <w:rsid w:val="00C600B4"/>
    <w:pPr>
      <w:spacing w:after="0"/>
    </w:pPr>
    <w:rPr>
      <w:rFonts w:eastAsia="Times New Roman" w:cs="Times New Roman"/>
      <w:sz w:val="19"/>
      <w:szCs w:val="19"/>
      <w:lang w:eastAsia="tr-TR"/>
    </w:rPr>
  </w:style>
  <w:style w:type="paragraph" w:styleId="BalonMetni">
    <w:name w:val="Balloon Text"/>
    <w:basedOn w:val="Normal"/>
    <w:link w:val="BalonMetniChar"/>
    <w:uiPriority w:val="99"/>
    <w:semiHidden/>
    <w:unhideWhenUsed/>
    <w:rsid w:val="004B2CF8"/>
    <w:pPr>
      <w:spacing w:after="0"/>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B2CF8"/>
    <w:rPr>
      <w:rFonts w:ascii="Tahoma" w:hAnsi="Tahoma" w:cs="Tahoma"/>
      <w:sz w:val="16"/>
      <w:szCs w:val="16"/>
    </w:rPr>
  </w:style>
  <w:style w:type="paragraph" w:styleId="TBal">
    <w:name w:val="TOC Heading"/>
    <w:basedOn w:val="Balk1"/>
    <w:next w:val="Normal"/>
    <w:uiPriority w:val="39"/>
    <w:semiHidden/>
    <w:unhideWhenUsed/>
    <w:qFormat/>
    <w:rsid w:val="00D262E1"/>
    <w:pPr>
      <w:spacing w:before="480" w:line="276" w:lineRule="auto"/>
      <w:outlineLvl w:val="9"/>
    </w:pPr>
    <w:rPr>
      <w:b w:val="0"/>
      <w:bCs/>
      <w:szCs w:val="28"/>
      <w:lang w:eastAsia="tr-TR"/>
    </w:rPr>
  </w:style>
  <w:style w:type="paragraph" w:styleId="T1">
    <w:name w:val="toc 1"/>
    <w:basedOn w:val="Normal"/>
    <w:next w:val="Normal"/>
    <w:autoRedefine/>
    <w:uiPriority w:val="39"/>
    <w:unhideWhenUsed/>
    <w:qFormat/>
    <w:rsid w:val="005921C5"/>
    <w:pPr>
      <w:tabs>
        <w:tab w:val="left" w:pos="880"/>
        <w:tab w:val="right" w:leader="dot" w:pos="9062"/>
      </w:tabs>
      <w:spacing w:after="100"/>
    </w:pPr>
    <w:rPr>
      <w:b/>
      <w:noProof/>
      <w:color w:val="000000" w:themeColor="text1"/>
    </w:rPr>
  </w:style>
  <w:style w:type="paragraph" w:styleId="T2">
    <w:name w:val="toc 2"/>
    <w:basedOn w:val="Normal"/>
    <w:next w:val="Normal"/>
    <w:autoRedefine/>
    <w:uiPriority w:val="39"/>
    <w:unhideWhenUsed/>
    <w:rsid w:val="00D262E1"/>
    <w:pPr>
      <w:spacing w:after="100"/>
      <w:ind w:left="220"/>
    </w:pPr>
  </w:style>
  <w:style w:type="table" w:customStyle="1" w:styleId="TabloKlavuzu2">
    <w:name w:val="Tablo Kılavuzu2"/>
    <w:basedOn w:val="NormalTablo"/>
    <w:next w:val="TabloKlavuzu"/>
    <w:uiPriority w:val="59"/>
    <w:rsid w:val="00D96E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aliases w:val="ANA BAŞLIK"/>
    <w:uiPriority w:val="1"/>
    <w:qFormat/>
    <w:rsid w:val="003B32E8"/>
    <w:pPr>
      <w:spacing w:after="0" w:line="240" w:lineRule="auto"/>
      <w:jc w:val="center"/>
    </w:pPr>
    <w:rPr>
      <w:rFonts w:ascii="Times New Roman" w:hAnsi="Times New Roman"/>
      <w:b/>
      <w:caps/>
      <w:sz w:val="32"/>
    </w:rPr>
  </w:style>
  <w:style w:type="character" w:customStyle="1" w:styleId="Balk2Char">
    <w:name w:val="Başlık 2 Char"/>
    <w:basedOn w:val="VarsaylanParagrafYazTipi"/>
    <w:link w:val="Balk2"/>
    <w:uiPriority w:val="9"/>
    <w:rsid w:val="00880164"/>
    <w:rPr>
      <w:rFonts w:ascii="Times New Roman" w:eastAsiaTheme="majorEastAsia" w:hAnsi="Times New Roman" w:cstheme="majorBidi"/>
      <w:b/>
      <w:bCs/>
      <w:caps/>
      <w:color w:val="000000" w:themeColor="text1"/>
      <w:sz w:val="24"/>
      <w:szCs w:val="26"/>
    </w:rPr>
  </w:style>
  <w:style w:type="character" w:customStyle="1" w:styleId="Balk3Char">
    <w:name w:val="Başlık 3 Char"/>
    <w:basedOn w:val="VarsaylanParagrafYazTipi"/>
    <w:link w:val="Balk3"/>
    <w:uiPriority w:val="9"/>
    <w:rsid w:val="00B9197A"/>
    <w:rPr>
      <w:rFonts w:ascii="Times New Roman" w:eastAsiaTheme="majorEastAsia" w:hAnsi="Times New Roman" w:cstheme="majorBidi"/>
      <w:b/>
      <w:bCs/>
      <w:sz w:val="24"/>
    </w:rPr>
  </w:style>
  <w:style w:type="character" w:customStyle="1" w:styleId="Balk4Char">
    <w:name w:val="Başlık 4 Char"/>
    <w:basedOn w:val="VarsaylanParagrafYazTipi"/>
    <w:link w:val="Balk4"/>
    <w:uiPriority w:val="9"/>
    <w:rsid w:val="0014737C"/>
    <w:rPr>
      <w:rFonts w:ascii="Times New Roman" w:eastAsiaTheme="majorEastAsia" w:hAnsi="Times New Roman" w:cstheme="majorBidi"/>
      <w:b/>
      <w:bCs/>
      <w:iCs/>
      <w:caps/>
      <w:sz w:val="24"/>
    </w:rPr>
  </w:style>
  <w:style w:type="character" w:customStyle="1" w:styleId="Balk5Char">
    <w:name w:val="Başlık 5 Char"/>
    <w:basedOn w:val="VarsaylanParagrafYazTipi"/>
    <w:link w:val="Balk5"/>
    <w:uiPriority w:val="9"/>
    <w:rsid w:val="0091424A"/>
    <w:rPr>
      <w:rFonts w:ascii="Times New Roman" w:eastAsiaTheme="majorEastAsia" w:hAnsi="Times New Roman" w:cstheme="majorBidi"/>
      <w:b/>
      <w:sz w:val="24"/>
    </w:rPr>
  </w:style>
  <w:style w:type="paragraph" w:styleId="T3">
    <w:name w:val="toc 3"/>
    <w:basedOn w:val="Normal"/>
    <w:next w:val="Normal"/>
    <w:autoRedefine/>
    <w:uiPriority w:val="39"/>
    <w:unhideWhenUsed/>
    <w:rsid w:val="009F51EF"/>
    <w:pPr>
      <w:spacing w:after="100"/>
      <w:ind w:left="480"/>
    </w:pPr>
  </w:style>
  <w:style w:type="character" w:customStyle="1" w:styleId="Balk6Char">
    <w:name w:val="Başlık 6 Char"/>
    <w:aliases w:val="Şekil Char"/>
    <w:basedOn w:val="VarsaylanParagrafYazTipi"/>
    <w:link w:val="Balk6"/>
    <w:uiPriority w:val="9"/>
    <w:rsid w:val="00095EB0"/>
    <w:rPr>
      <w:rFonts w:ascii="Times New Roman" w:eastAsiaTheme="majorEastAsia" w:hAnsi="Times New Roman" w:cstheme="majorBidi"/>
      <w:b/>
      <w:iCs/>
      <w:sz w:val="24"/>
    </w:rPr>
  </w:style>
  <w:style w:type="table" w:customStyle="1" w:styleId="TabloKlavuzu1">
    <w:name w:val="Tablo Kılavuzu1"/>
    <w:basedOn w:val="NormalTablo"/>
    <w:next w:val="TabloKlavuzu"/>
    <w:uiPriority w:val="59"/>
    <w:rsid w:val="00BA0F8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isteYok1">
    <w:name w:val="Liste Yok1"/>
    <w:next w:val="ListeYok"/>
    <w:uiPriority w:val="99"/>
    <w:semiHidden/>
    <w:unhideWhenUsed/>
    <w:rsid w:val="003C090C"/>
  </w:style>
  <w:style w:type="character" w:customStyle="1" w:styleId="Balk7Char">
    <w:name w:val="Başlık 7 Char"/>
    <w:aliases w:val="TABLO Char"/>
    <w:basedOn w:val="VarsaylanParagrafYazTipi"/>
    <w:link w:val="Balk7"/>
    <w:uiPriority w:val="9"/>
    <w:rsid w:val="004645BC"/>
    <w:rPr>
      <w:rFonts w:ascii="Times New Roman" w:eastAsiaTheme="majorEastAsia" w:hAnsi="Times New Roman" w:cstheme="majorBidi"/>
      <w:b/>
      <w:iCs/>
      <w:sz w:val="24"/>
    </w:rPr>
  </w:style>
  <w:style w:type="table" w:customStyle="1" w:styleId="TabloKlavuzu3">
    <w:name w:val="Tablo Kılavuzu3"/>
    <w:basedOn w:val="NormalTablo"/>
    <w:next w:val="TabloKlavuzu"/>
    <w:uiPriority w:val="39"/>
    <w:rsid w:val="00CE21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atrNumaras">
    <w:name w:val="line number"/>
    <w:basedOn w:val="VarsaylanParagrafYazTipi"/>
    <w:uiPriority w:val="99"/>
    <w:semiHidden/>
    <w:unhideWhenUsed/>
    <w:rsid w:val="00CE21AB"/>
  </w:style>
  <w:style w:type="table" w:customStyle="1" w:styleId="TabloKlavuzu4">
    <w:name w:val="Tablo Kılavuzu4"/>
    <w:basedOn w:val="NormalTablo"/>
    <w:next w:val="TabloKlavuzu"/>
    <w:uiPriority w:val="39"/>
    <w:rsid w:val="009D38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5">
    <w:name w:val="Tablo Kılavuzu5"/>
    <w:basedOn w:val="NormalTablo"/>
    <w:next w:val="TabloKlavuzu"/>
    <w:uiPriority w:val="59"/>
    <w:rsid w:val="009D38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4">
    <w:name w:val="toc 4"/>
    <w:basedOn w:val="Normal"/>
    <w:next w:val="Normal"/>
    <w:autoRedefine/>
    <w:uiPriority w:val="39"/>
    <w:unhideWhenUsed/>
    <w:rsid w:val="006D71F6"/>
    <w:pPr>
      <w:spacing w:before="0" w:after="100" w:line="276" w:lineRule="auto"/>
      <w:ind w:left="660" w:firstLine="0"/>
      <w:jc w:val="left"/>
    </w:pPr>
    <w:rPr>
      <w:rFonts w:asciiTheme="minorHAnsi" w:eastAsiaTheme="minorEastAsia" w:hAnsiTheme="minorHAnsi"/>
      <w:sz w:val="22"/>
      <w:lang w:eastAsia="tr-TR"/>
    </w:rPr>
  </w:style>
  <w:style w:type="paragraph" w:styleId="T5">
    <w:name w:val="toc 5"/>
    <w:basedOn w:val="Normal"/>
    <w:next w:val="Normal"/>
    <w:autoRedefine/>
    <w:uiPriority w:val="39"/>
    <w:unhideWhenUsed/>
    <w:rsid w:val="006D71F6"/>
    <w:pPr>
      <w:spacing w:before="0" w:after="100" w:line="276" w:lineRule="auto"/>
      <w:ind w:left="880" w:firstLine="0"/>
      <w:jc w:val="left"/>
    </w:pPr>
    <w:rPr>
      <w:rFonts w:asciiTheme="minorHAnsi" w:eastAsiaTheme="minorEastAsia" w:hAnsiTheme="minorHAnsi"/>
      <w:sz w:val="22"/>
      <w:lang w:eastAsia="tr-TR"/>
    </w:rPr>
  </w:style>
  <w:style w:type="paragraph" w:styleId="T6">
    <w:name w:val="toc 6"/>
    <w:basedOn w:val="Normal"/>
    <w:next w:val="Normal"/>
    <w:autoRedefine/>
    <w:uiPriority w:val="39"/>
    <w:unhideWhenUsed/>
    <w:rsid w:val="006D71F6"/>
    <w:pPr>
      <w:spacing w:before="0" w:after="100" w:line="276" w:lineRule="auto"/>
      <w:ind w:left="1100" w:firstLine="0"/>
      <w:jc w:val="left"/>
    </w:pPr>
    <w:rPr>
      <w:rFonts w:asciiTheme="minorHAnsi" w:eastAsiaTheme="minorEastAsia" w:hAnsiTheme="minorHAnsi"/>
      <w:sz w:val="22"/>
      <w:lang w:eastAsia="tr-TR"/>
    </w:rPr>
  </w:style>
  <w:style w:type="paragraph" w:styleId="T7">
    <w:name w:val="toc 7"/>
    <w:basedOn w:val="Normal"/>
    <w:next w:val="Normal"/>
    <w:autoRedefine/>
    <w:uiPriority w:val="39"/>
    <w:unhideWhenUsed/>
    <w:rsid w:val="006D71F6"/>
    <w:pPr>
      <w:spacing w:before="0" w:after="100" w:line="276" w:lineRule="auto"/>
      <w:ind w:left="1320" w:firstLine="0"/>
      <w:jc w:val="left"/>
    </w:pPr>
    <w:rPr>
      <w:rFonts w:asciiTheme="minorHAnsi" w:eastAsiaTheme="minorEastAsia" w:hAnsiTheme="minorHAnsi"/>
      <w:sz w:val="22"/>
      <w:lang w:eastAsia="tr-TR"/>
    </w:rPr>
  </w:style>
  <w:style w:type="paragraph" w:styleId="T8">
    <w:name w:val="toc 8"/>
    <w:basedOn w:val="Normal"/>
    <w:next w:val="Normal"/>
    <w:autoRedefine/>
    <w:uiPriority w:val="39"/>
    <w:unhideWhenUsed/>
    <w:rsid w:val="006D71F6"/>
    <w:pPr>
      <w:spacing w:before="0" w:after="100" w:line="276" w:lineRule="auto"/>
      <w:ind w:left="1540" w:firstLine="0"/>
      <w:jc w:val="left"/>
    </w:pPr>
    <w:rPr>
      <w:rFonts w:asciiTheme="minorHAnsi" w:eastAsiaTheme="minorEastAsia" w:hAnsiTheme="minorHAnsi"/>
      <w:sz w:val="22"/>
      <w:lang w:eastAsia="tr-TR"/>
    </w:rPr>
  </w:style>
  <w:style w:type="paragraph" w:styleId="T9">
    <w:name w:val="toc 9"/>
    <w:basedOn w:val="Normal"/>
    <w:next w:val="Normal"/>
    <w:autoRedefine/>
    <w:uiPriority w:val="39"/>
    <w:unhideWhenUsed/>
    <w:rsid w:val="006D71F6"/>
    <w:pPr>
      <w:spacing w:before="0" w:after="100" w:line="276" w:lineRule="auto"/>
      <w:ind w:left="1760" w:firstLine="0"/>
      <w:jc w:val="left"/>
    </w:pPr>
    <w:rPr>
      <w:rFonts w:asciiTheme="minorHAnsi" w:eastAsiaTheme="minorEastAsia" w:hAnsiTheme="minorHAnsi"/>
      <w:sz w:val="22"/>
      <w:lang w:eastAsia="tr-TR"/>
    </w:rPr>
  </w:style>
  <w:style w:type="character" w:styleId="KitapBal">
    <w:name w:val="Book Title"/>
    <w:basedOn w:val="VarsaylanParagrafYazTipi"/>
    <w:uiPriority w:val="33"/>
    <w:qFormat/>
    <w:rsid w:val="00AC5FB3"/>
    <w:rPr>
      <w:b/>
      <w:bCs/>
      <w:smallCaps/>
      <w:spacing w:val="5"/>
    </w:rPr>
  </w:style>
  <w:style w:type="character" w:customStyle="1" w:styleId="Balk8Char">
    <w:name w:val="Başlık 8 Char"/>
    <w:basedOn w:val="VarsaylanParagrafYazTipi"/>
    <w:link w:val="Balk8"/>
    <w:uiPriority w:val="9"/>
    <w:rsid w:val="00AC5FB3"/>
    <w:rPr>
      <w:rFonts w:asciiTheme="majorHAnsi" w:eastAsiaTheme="majorEastAsia" w:hAnsiTheme="majorHAnsi" w:cstheme="majorBidi"/>
      <w:color w:val="404040" w:themeColor="text1" w:themeTint="BF"/>
      <w:sz w:val="20"/>
      <w:szCs w:val="20"/>
    </w:rPr>
  </w:style>
  <w:style w:type="table" w:customStyle="1" w:styleId="TabloKlavuzu6">
    <w:name w:val="Tablo Kılavuzu6"/>
    <w:basedOn w:val="NormalTablo"/>
    <w:next w:val="TabloKlavuzu"/>
    <w:uiPriority w:val="39"/>
    <w:rsid w:val="00771D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1">
    <w:name w:val="Tablo Kılavuzu21"/>
    <w:basedOn w:val="NormalTablo"/>
    <w:next w:val="TabloKlavuzu"/>
    <w:uiPriority w:val="39"/>
    <w:rsid w:val="00771D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72FB"/>
    <w:pPr>
      <w:spacing w:before="120" w:after="240" w:line="240" w:lineRule="auto"/>
      <w:ind w:firstLine="284"/>
      <w:jc w:val="both"/>
    </w:pPr>
    <w:rPr>
      <w:rFonts w:ascii="Times New Roman" w:hAnsi="Times New Roman"/>
      <w:sz w:val="24"/>
    </w:rPr>
  </w:style>
  <w:style w:type="paragraph" w:styleId="Balk1">
    <w:name w:val="heading 1"/>
    <w:basedOn w:val="Normal"/>
    <w:next w:val="Normal"/>
    <w:link w:val="Balk1Char"/>
    <w:uiPriority w:val="9"/>
    <w:qFormat/>
    <w:rsid w:val="005F4A06"/>
    <w:pPr>
      <w:keepNext/>
      <w:keepLines/>
      <w:numPr>
        <w:numId w:val="16"/>
      </w:numPr>
      <w:spacing w:before="240" w:after="0"/>
      <w:outlineLvl w:val="0"/>
    </w:pPr>
    <w:rPr>
      <w:rFonts w:eastAsiaTheme="majorEastAsia" w:cstheme="majorBidi"/>
      <w:b/>
      <w:caps/>
      <w:color w:val="000000" w:themeColor="text1"/>
      <w:sz w:val="28"/>
      <w:szCs w:val="32"/>
    </w:rPr>
  </w:style>
  <w:style w:type="paragraph" w:styleId="Balk2">
    <w:name w:val="heading 2"/>
    <w:basedOn w:val="Normal"/>
    <w:next w:val="Normal"/>
    <w:link w:val="Balk2Char"/>
    <w:autoRedefine/>
    <w:uiPriority w:val="9"/>
    <w:unhideWhenUsed/>
    <w:qFormat/>
    <w:rsid w:val="00880164"/>
    <w:pPr>
      <w:keepNext/>
      <w:keepLines/>
      <w:tabs>
        <w:tab w:val="left" w:pos="993"/>
      </w:tabs>
      <w:spacing w:before="320"/>
      <w:ind w:firstLine="0"/>
      <w:outlineLvl w:val="1"/>
    </w:pPr>
    <w:rPr>
      <w:rFonts w:eastAsiaTheme="majorEastAsia" w:cstheme="majorBidi"/>
      <w:b/>
      <w:bCs/>
      <w:caps/>
      <w:color w:val="000000" w:themeColor="text1"/>
      <w:szCs w:val="26"/>
    </w:rPr>
  </w:style>
  <w:style w:type="paragraph" w:styleId="Balk3">
    <w:name w:val="heading 3"/>
    <w:basedOn w:val="Normal"/>
    <w:next w:val="Normal"/>
    <w:link w:val="Balk3Char"/>
    <w:uiPriority w:val="9"/>
    <w:unhideWhenUsed/>
    <w:qFormat/>
    <w:rsid w:val="00E21CFC"/>
    <w:pPr>
      <w:keepNext/>
      <w:keepLines/>
      <w:spacing w:before="320"/>
      <w:ind w:firstLine="0"/>
      <w:outlineLvl w:val="2"/>
    </w:pPr>
    <w:rPr>
      <w:rFonts w:eastAsiaTheme="majorEastAsia" w:cstheme="majorBidi"/>
      <w:b/>
      <w:bCs/>
    </w:rPr>
  </w:style>
  <w:style w:type="paragraph" w:styleId="Balk4">
    <w:name w:val="heading 4"/>
    <w:basedOn w:val="Normal"/>
    <w:next w:val="Normal"/>
    <w:link w:val="Balk4Char"/>
    <w:uiPriority w:val="9"/>
    <w:unhideWhenUsed/>
    <w:qFormat/>
    <w:rsid w:val="00FE58D1"/>
    <w:pPr>
      <w:keepNext/>
      <w:keepLines/>
      <w:spacing w:before="200" w:after="0"/>
      <w:ind w:firstLine="0"/>
      <w:outlineLvl w:val="3"/>
    </w:pPr>
    <w:rPr>
      <w:rFonts w:eastAsiaTheme="majorEastAsia" w:cstheme="majorBidi"/>
      <w:b/>
      <w:bCs/>
      <w:iCs/>
      <w:caps/>
    </w:rPr>
  </w:style>
  <w:style w:type="paragraph" w:styleId="Balk5">
    <w:name w:val="heading 5"/>
    <w:basedOn w:val="Normal"/>
    <w:next w:val="Normal"/>
    <w:link w:val="Balk5Char"/>
    <w:autoRedefine/>
    <w:uiPriority w:val="9"/>
    <w:unhideWhenUsed/>
    <w:qFormat/>
    <w:rsid w:val="0091424A"/>
    <w:pPr>
      <w:keepNext/>
      <w:keepLines/>
      <w:numPr>
        <w:numId w:val="21"/>
      </w:numPr>
      <w:spacing w:before="200" w:after="0"/>
      <w:ind w:left="567" w:hanging="283"/>
      <w:outlineLvl w:val="4"/>
    </w:pPr>
    <w:rPr>
      <w:rFonts w:eastAsiaTheme="majorEastAsia" w:cstheme="majorBidi"/>
      <w:b/>
    </w:rPr>
  </w:style>
  <w:style w:type="paragraph" w:styleId="Balk6">
    <w:name w:val="heading 6"/>
    <w:aliases w:val="Şekil"/>
    <w:basedOn w:val="Normal"/>
    <w:next w:val="Normal"/>
    <w:link w:val="Balk6Char"/>
    <w:uiPriority w:val="9"/>
    <w:unhideWhenUsed/>
    <w:qFormat/>
    <w:rsid w:val="00095EB0"/>
    <w:pPr>
      <w:keepNext/>
      <w:keepLines/>
      <w:spacing w:before="200" w:after="0"/>
      <w:ind w:firstLine="0"/>
      <w:outlineLvl w:val="5"/>
    </w:pPr>
    <w:rPr>
      <w:rFonts w:eastAsiaTheme="majorEastAsia" w:cstheme="majorBidi"/>
      <w:b/>
      <w:iCs/>
    </w:rPr>
  </w:style>
  <w:style w:type="paragraph" w:styleId="Balk7">
    <w:name w:val="heading 7"/>
    <w:aliases w:val="TABLO"/>
    <w:basedOn w:val="Normal"/>
    <w:next w:val="Normal"/>
    <w:link w:val="Balk7Char"/>
    <w:uiPriority w:val="9"/>
    <w:unhideWhenUsed/>
    <w:qFormat/>
    <w:rsid w:val="004645BC"/>
    <w:pPr>
      <w:keepNext/>
      <w:keepLines/>
      <w:spacing w:before="200" w:after="0"/>
      <w:outlineLvl w:val="6"/>
    </w:pPr>
    <w:rPr>
      <w:rFonts w:eastAsiaTheme="majorEastAsia" w:cstheme="majorBidi"/>
      <w:b/>
      <w:iCs/>
    </w:rPr>
  </w:style>
  <w:style w:type="paragraph" w:styleId="Balk8">
    <w:name w:val="heading 8"/>
    <w:basedOn w:val="Normal"/>
    <w:next w:val="Normal"/>
    <w:link w:val="Balk8Char"/>
    <w:uiPriority w:val="9"/>
    <w:unhideWhenUsed/>
    <w:qFormat/>
    <w:rsid w:val="00AC5FB3"/>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Balk4"/>
    <w:next w:val="Normal"/>
    <w:link w:val="Balk9Char"/>
    <w:autoRedefine/>
    <w:uiPriority w:val="99"/>
    <w:qFormat/>
    <w:rsid w:val="00B2698C"/>
    <w:pPr>
      <w:outlineLvl w:val="8"/>
    </w:pPr>
    <w:rPr>
      <w:caps w:val="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link w:val="ListeParagrafChar"/>
    <w:uiPriority w:val="34"/>
    <w:qFormat/>
    <w:rsid w:val="00963C07"/>
    <w:pPr>
      <w:ind w:left="720"/>
      <w:contextualSpacing/>
    </w:pPr>
  </w:style>
  <w:style w:type="table" w:styleId="TabloKlavuzu">
    <w:name w:val="Table Grid"/>
    <w:basedOn w:val="NormalTablo"/>
    <w:uiPriority w:val="59"/>
    <w:rsid w:val="00EA1A6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Vurgu">
    <w:name w:val="Emphasis"/>
    <w:aliases w:val="Tablo"/>
    <w:basedOn w:val="VarsaylanParagrafYazTipi"/>
    <w:uiPriority w:val="20"/>
    <w:qFormat/>
    <w:rsid w:val="00B9197A"/>
    <w:rPr>
      <w:rFonts w:ascii="Times New Roman" w:hAnsi="Times New Roman"/>
      <w:b/>
      <w:i w:val="0"/>
      <w:iCs/>
      <w:caps w:val="0"/>
      <w:smallCaps w:val="0"/>
      <w:strike w:val="0"/>
      <w:dstrike w:val="0"/>
      <w:vanish w:val="0"/>
      <w:sz w:val="24"/>
      <w:vertAlign w:val="baseline"/>
    </w:rPr>
  </w:style>
  <w:style w:type="paragraph" w:styleId="stbilgi">
    <w:name w:val="header"/>
    <w:basedOn w:val="Normal"/>
    <w:link w:val="stbilgiChar"/>
    <w:rsid w:val="00B10CA1"/>
    <w:pPr>
      <w:tabs>
        <w:tab w:val="center" w:pos="4536"/>
        <w:tab w:val="right" w:pos="9072"/>
      </w:tabs>
      <w:spacing w:after="0"/>
    </w:pPr>
    <w:rPr>
      <w:rFonts w:eastAsia="Times New Roman" w:cs="Times New Roman"/>
      <w:sz w:val="20"/>
      <w:szCs w:val="20"/>
      <w:lang w:eastAsia="tr-TR"/>
    </w:rPr>
  </w:style>
  <w:style w:type="character" w:customStyle="1" w:styleId="stbilgiChar">
    <w:name w:val="Üstbilgi Char"/>
    <w:basedOn w:val="VarsaylanParagrafYazTipi"/>
    <w:link w:val="stbilgi"/>
    <w:rsid w:val="00B10CA1"/>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rsid w:val="00E54B46"/>
    <w:pPr>
      <w:spacing w:line="480" w:lineRule="auto"/>
      <w:ind w:left="283"/>
    </w:pPr>
    <w:rPr>
      <w:rFonts w:eastAsia="Times New Roman" w:cs="Times New Roman"/>
      <w:szCs w:val="24"/>
      <w:lang w:eastAsia="tr-TR"/>
    </w:rPr>
  </w:style>
  <w:style w:type="character" w:customStyle="1" w:styleId="GvdeMetniGirintisi2Char">
    <w:name w:val="Gövde Metni Girintisi 2 Char"/>
    <w:basedOn w:val="VarsaylanParagrafYazTipi"/>
    <w:link w:val="GvdeMetniGirintisi2"/>
    <w:rsid w:val="00E54B46"/>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FA0A44"/>
    <w:rPr>
      <w:color w:val="0563C1" w:themeColor="hyperlink"/>
      <w:u w:val="single"/>
    </w:rPr>
  </w:style>
  <w:style w:type="paragraph" w:styleId="NormalWeb">
    <w:name w:val="Normal (Web)"/>
    <w:basedOn w:val="Normal"/>
    <w:uiPriority w:val="99"/>
    <w:unhideWhenUsed/>
    <w:rsid w:val="003E70D5"/>
    <w:pPr>
      <w:spacing w:before="100" w:beforeAutospacing="1" w:after="100" w:afterAutospacing="1"/>
    </w:pPr>
    <w:rPr>
      <w:rFonts w:eastAsia="Times New Roman" w:cs="Times New Roman"/>
      <w:szCs w:val="24"/>
      <w:lang w:eastAsia="tr-TR"/>
    </w:rPr>
  </w:style>
  <w:style w:type="paragraph" w:customStyle="1" w:styleId="Pa92">
    <w:name w:val="Pa9+2"/>
    <w:basedOn w:val="Normal"/>
    <w:next w:val="Normal"/>
    <w:uiPriority w:val="99"/>
    <w:rsid w:val="0070135B"/>
    <w:pPr>
      <w:autoSpaceDE w:val="0"/>
      <w:autoSpaceDN w:val="0"/>
      <w:adjustRightInd w:val="0"/>
      <w:spacing w:after="0" w:line="201" w:lineRule="atLeast"/>
    </w:pPr>
    <w:rPr>
      <w:rFonts w:ascii="Kartika" w:hAnsi="Kartika" w:cs="Times New Roman"/>
      <w:szCs w:val="24"/>
    </w:rPr>
  </w:style>
  <w:style w:type="paragraph" w:customStyle="1" w:styleId="Default">
    <w:name w:val="Default"/>
    <w:rsid w:val="00B34714"/>
    <w:pPr>
      <w:autoSpaceDE w:val="0"/>
      <w:autoSpaceDN w:val="0"/>
      <w:adjustRightInd w:val="0"/>
      <w:spacing w:after="0" w:line="240" w:lineRule="auto"/>
    </w:pPr>
    <w:rPr>
      <w:rFonts w:ascii="Arial" w:hAnsi="Arial" w:cs="Arial"/>
      <w:color w:val="000000"/>
      <w:sz w:val="24"/>
      <w:szCs w:val="24"/>
    </w:rPr>
  </w:style>
  <w:style w:type="paragraph" w:customStyle="1" w:styleId="ListeParagraf1">
    <w:name w:val="Liste Paragraf1"/>
    <w:basedOn w:val="Normal"/>
    <w:rsid w:val="00F234A1"/>
    <w:pPr>
      <w:spacing w:after="0"/>
      <w:ind w:left="720"/>
    </w:pPr>
    <w:rPr>
      <w:rFonts w:eastAsia="Calibri" w:cs="Times New Roman"/>
      <w:szCs w:val="24"/>
      <w:lang w:eastAsia="tr-TR"/>
    </w:rPr>
  </w:style>
  <w:style w:type="character" w:customStyle="1" w:styleId="Balk9Char">
    <w:name w:val="Başlık 9 Char"/>
    <w:basedOn w:val="VarsaylanParagrafYazTipi"/>
    <w:link w:val="Balk9"/>
    <w:uiPriority w:val="99"/>
    <w:rsid w:val="00B2698C"/>
    <w:rPr>
      <w:rFonts w:ascii="Times New Roman" w:eastAsiaTheme="majorEastAsia" w:hAnsi="Times New Roman" w:cstheme="majorBidi"/>
      <w:b/>
      <w:bCs/>
      <w:iCs/>
      <w:sz w:val="24"/>
    </w:rPr>
  </w:style>
  <w:style w:type="character" w:customStyle="1" w:styleId="Balk1Char">
    <w:name w:val="Başlık 1 Char"/>
    <w:basedOn w:val="VarsaylanParagrafYazTipi"/>
    <w:link w:val="Balk1"/>
    <w:uiPriority w:val="9"/>
    <w:rsid w:val="005F4A06"/>
    <w:rPr>
      <w:rFonts w:ascii="Times New Roman" w:eastAsiaTheme="majorEastAsia" w:hAnsi="Times New Roman" w:cstheme="majorBidi"/>
      <w:b/>
      <w:caps/>
      <w:color w:val="000000" w:themeColor="text1"/>
      <w:sz w:val="28"/>
      <w:szCs w:val="32"/>
    </w:rPr>
  </w:style>
  <w:style w:type="character" w:customStyle="1" w:styleId="Balk1Char1">
    <w:name w:val="Başlık 1 Char1"/>
    <w:uiPriority w:val="99"/>
    <w:locked/>
    <w:rsid w:val="008636FB"/>
    <w:rPr>
      <w:rFonts w:ascii="Cambria" w:hAnsi="Cambria" w:cs="Times New Roman"/>
      <w:b/>
      <w:color w:val="365F91"/>
      <w:sz w:val="28"/>
    </w:rPr>
  </w:style>
  <w:style w:type="character" w:customStyle="1" w:styleId="AltbilgiChar">
    <w:name w:val="Altbilgi Char"/>
    <w:basedOn w:val="VarsaylanParagrafYazTipi"/>
    <w:link w:val="Altbilgi"/>
    <w:uiPriority w:val="99"/>
    <w:rsid w:val="0089406D"/>
  </w:style>
  <w:style w:type="paragraph" w:styleId="Altbilgi">
    <w:name w:val="footer"/>
    <w:basedOn w:val="Normal"/>
    <w:link w:val="AltbilgiChar"/>
    <w:uiPriority w:val="99"/>
    <w:unhideWhenUsed/>
    <w:rsid w:val="0089406D"/>
    <w:pPr>
      <w:tabs>
        <w:tab w:val="center" w:pos="4536"/>
        <w:tab w:val="right" w:pos="9072"/>
      </w:tabs>
      <w:spacing w:after="0"/>
    </w:pPr>
  </w:style>
  <w:style w:type="character" w:customStyle="1" w:styleId="AltbilgiChar1">
    <w:name w:val="Altbilgi Char1"/>
    <w:basedOn w:val="VarsaylanParagrafYazTipi"/>
    <w:uiPriority w:val="99"/>
    <w:semiHidden/>
    <w:rsid w:val="0089406D"/>
  </w:style>
  <w:style w:type="character" w:customStyle="1" w:styleId="yiv03157423521">
    <w:name w:val="yiv03157423521"/>
    <w:basedOn w:val="VarsaylanParagrafYazTipi"/>
    <w:rsid w:val="00B8504A"/>
  </w:style>
  <w:style w:type="character" w:customStyle="1" w:styleId="ListeParagrafChar">
    <w:name w:val="Liste Paragraf Char"/>
    <w:link w:val="ListeParagraf"/>
    <w:uiPriority w:val="34"/>
    <w:rsid w:val="00C600B4"/>
  </w:style>
  <w:style w:type="paragraph" w:customStyle="1" w:styleId="3-NormalYaz">
    <w:name w:val="3-Normal Yazı"/>
    <w:basedOn w:val="Normal"/>
    <w:rsid w:val="00C600B4"/>
    <w:pPr>
      <w:spacing w:after="0"/>
    </w:pPr>
    <w:rPr>
      <w:rFonts w:eastAsia="Times New Roman" w:cs="Times New Roman"/>
      <w:sz w:val="19"/>
      <w:szCs w:val="19"/>
      <w:lang w:eastAsia="tr-TR"/>
    </w:rPr>
  </w:style>
  <w:style w:type="paragraph" w:styleId="BalonMetni">
    <w:name w:val="Balloon Text"/>
    <w:basedOn w:val="Normal"/>
    <w:link w:val="BalonMetniChar"/>
    <w:uiPriority w:val="99"/>
    <w:semiHidden/>
    <w:unhideWhenUsed/>
    <w:rsid w:val="004B2CF8"/>
    <w:pPr>
      <w:spacing w:after="0"/>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B2CF8"/>
    <w:rPr>
      <w:rFonts w:ascii="Tahoma" w:hAnsi="Tahoma" w:cs="Tahoma"/>
      <w:sz w:val="16"/>
      <w:szCs w:val="16"/>
    </w:rPr>
  </w:style>
  <w:style w:type="paragraph" w:styleId="TBal">
    <w:name w:val="TOC Heading"/>
    <w:basedOn w:val="Balk1"/>
    <w:next w:val="Normal"/>
    <w:uiPriority w:val="39"/>
    <w:semiHidden/>
    <w:unhideWhenUsed/>
    <w:qFormat/>
    <w:rsid w:val="00D262E1"/>
    <w:pPr>
      <w:spacing w:before="480" w:line="276" w:lineRule="auto"/>
      <w:outlineLvl w:val="9"/>
    </w:pPr>
    <w:rPr>
      <w:b w:val="0"/>
      <w:bCs/>
      <w:szCs w:val="28"/>
      <w:lang w:eastAsia="tr-TR"/>
    </w:rPr>
  </w:style>
  <w:style w:type="paragraph" w:styleId="T1">
    <w:name w:val="toc 1"/>
    <w:basedOn w:val="Normal"/>
    <w:next w:val="Normal"/>
    <w:autoRedefine/>
    <w:uiPriority w:val="39"/>
    <w:unhideWhenUsed/>
    <w:qFormat/>
    <w:rsid w:val="005921C5"/>
    <w:pPr>
      <w:tabs>
        <w:tab w:val="left" w:pos="880"/>
        <w:tab w:val="right" w:leader="dot" w:pos="9062"/>
      </w:tabs>
      <w:spacing w:after="100"/>
    </w:pPr>
    <w:rPr>
      <w:b/>
      <w:noProof/>
      <w:color w:val="000000" w:themeColor="text1"/>
    </w:rPr>
  </w:style>
  <w:style w:type="paragraph" w:styleId="T2">
    <w:name w:val="toc 2"/>
    <w:basedOn w:val="Normal"/>
    <w:next w:val="Normal"/>
    <w:autoRedefine/>
    <w:uiPriority w:val="39"/>
    <w:unhideWhenUsed/>
    <w:rsid w:val="00D262E1"/>
    <w:pPr>
      <w:spacing w:after="100"/>
      <w:ind w:left="220"/>
    </w:pPr>
  </w:style>
  <w:style w:type="table" w:customStyle="1" w:styleId="TabloKlavuzu2">
    <w:name w:val="Tablo Kılavuzu2"/>
    <w:basedOn w:val="NormalTablo"/>
    <w:next w:val="TabloKlavuzu"/>
    <w:uiPriority w:val="59"/>
    <w:rsid w:val="00D96E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aliases w:val="ANA BAŞLIK"/>
    <w:uiPriority w:val="1"/>
    <w:qFormat/>
    <w:rsid w:val="003B32E8"/>
    <w:pPr>
      <w:spacing w:after="0" w:line="240" w:lineRule="auto"/>
      <w:jc w:val="center"/>
    </w:pPr>
    <w:rPr>
      <w:rFonts w:ascii="Times New Roman" w:hAnsi="Times New Roman"/>
      <w:b/>
      <w:caps/>
      <w:sz w:val="32"/>
    </w:rPr>
  </w:style>
  <w:style w:type="character" w:customStyle="1" w:styleId="Balk2Char">
    <w:name w:val="Başlık 2 Char"/>
    <w:basedOn w:val="VarsaylanParagrafYazTipi"/>
    <w:link w:val="Balk2"/>
    <w:uiPriority w:val="9"/>
    <w:rsid w:val="00880164"/>
    <w:rPr>
      <w:rFonts w:ascii="Times New Roman" w:eastAsiaTheme="majorEastAsia" w:hAnsi="Times New Roman" w:cstheme="majorBidi"/>
      <w:b/>
      <w:bCs/>
      <w:caps/>
      <w:color w:val="000000" w:themeColor="text1"/>
      <w:sz w:val="24"/>
      <w:szCs w:val="26"/>
    </w:rPr>
  </w:style>
  <w:style w:type="character" w:customStyle="1" w:styleId="Balk3Char">
    <w:name w:val="Başlık 3 Char"/>
    <w:basedOn w:val="VarsaylanParagrafYazTipi"/>
    <w:link w:val="Balk3"/>
    <w:uiPriority w:val="9"/>
    <w:rsid w:val="00B9197A"/>
    <w:rPr>
      <w:rFonts w:ascii="Times New Roman" w:eastAsiaTheme="majorEastAsia" w:hAnsi="Times New Roman" w:cstheme="majorBidi"/>
      <w:b/>
      <w:bCs/>
      <w:sz w:val="24"/>
    </w:rPr>
  </w:style>
  <w:style w:type="character" w:customStyle="1" w:styleId="Balk4Char">
    <w:name w:val="Başlık 4 Char"/>
    <w:basedOn w:val="VarsaylanParagrafYazTipi"/>
    <w:link w:val="Balk4"/>
    <w:uiPriority w:val="9"/>
    <w:rsid w:val="0014737C"/>
    <w:rPr>
      <w:rFonts w:ascii="Times New Roman" w:eastAsiaTheme="majorEastAsia" w:hAnsi="Times New Roman" w:cstheme="majorBidi"/>
      <w:b/>
      <w:bCs/>
      <w:iCs/>
      <w:caps/>
      <w:sz w:val="24"/>
    </w:rPr>
  </w:style>
  <w:style w:type="character" w:customStyle="1" w:styleId="Balk5Char">
    <w:name w:val="Başlık 5 Char"/>
    <w:basedOn w:val="VarsaylanParagrafYazTipi"/>
    <w:link w:val="Balk5"/>
    <w:uiPriority w:val="9"/>
    <w:rsid w:val="0091424A"/>
    <w:rPr>
      <w:rFonts w:ascii="Times New Roman" w:eastAsiaTheme="majorEastAsia" w:hAnsi="Times New Roman" w:cstheme="majorBidi"/>
      <w:b/>
      <w:sz w:val="24"/>
    </w:rPr>
  </w:style>
  <w:style w:type="paragraph" w:styleId="T3">
    <w:name w:val="toc 3"/>
    <w:basedOn w:val="Normal"/>
    <w:next w:val="Normal"/>
    <w:autoRedefine/>
    <w:uiPriority w:val="39"/>
    <w:unhideWhenUsed/>
    <w:rsid w:val="009F51EF"/>
    <w:pPr>
      <w:spacing w:after="100"/>
      <w:ind w:left="480"/>
    </w:pPr>
  </w:style>
  <w:style w:type="character" w:customStyle="1" w:styleId="Balk6Char">
    <w:name w:val="Başlık 6 Char"/>
    <w:aliases w:val="Şekil Char"/>
    <w:basedOn w:val="VarsaylanParagrafYazTipi"/>
    <w:link w:val="Balk6"/>
    <w:uiPriority w:val="9"/>
    <w:rsid w:val="00095EB0"/>
    <w:rPr>
      <w:rFonts w:ascii="Times New Roman" w:eastAsiaTheme="majorEastAsia" w:hAnsi="Times New Roman" w:cstheme="majorBidi"/>
      <w:b/>
      <w:iCs/>
      <w:sz w:val="24"/>
    </w:rPr>
  </w:style>
  <w:style w:type="table" w:customStyle="1" w:styleId="TabloKlavuzu1">
    <w:name w:val="Tablo Kılavuzu1"/>
    <w:basedOn w:val="NormalTablo"/>
    <w:next w:val="TabloKlavuzu"/>
    <w:uiPriority w:val="59"/>
    <w:rsid w:val="00BA0F8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isteYok1">
    <w:name w:val="Liste Yok1"/>
    <w:next w:val="ListeYok"/>
    <w:uiPriority w:val="99"/>
    <w:semiHidden/>
    <w:unhideWhenUsed/>
    <w:rsid w:val="003C090C"/>
  </w:style>
  <w:style w:type="character" w:customStyle="1" w:styleId="Balk7Char">
    <w:name w:val="Başlık 7 Char"/>
    <w:aliases w:val="TABLO Char"/>
    <w:basedOn w:val="VarsaylanParagrafYazTipi"/>
    <w:link w:val="Balk7"/>
    <w:uiPriority w:val="9"/>
    <w:rsid w:val="004645BC"/>
    <w:rPr>
      <w:rFonts w:ascii="Times New Roman" w:eastAsiaTheme="majorEastAsia" w:hAnsi="Times New Roman" w:cstheme="majorBidi"/>
      <w:b/>
      <w:iCs/>
      <w:sz w:val="24"/>
    </w:rPr>
  </w:style>
  <w:style w:type="table" w:customStyle="1" w:styleId="TabloKlavuzu3">
    <w:name w:val="Tablo Kılavuzu3"/>
    <w:basedOn w:val="NormalTablo"/>
    <w:next w:val="TabloKlavuzu"/>
    <w:uiPriority w:val="39"/>
    <w:rsid w:val="00CE21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atrNumaras">
    <w:name w:val="line number"/>
    <w:basedOn w:val="VarsaylanParagrafYazTipi"/>
    <w:uiPriority w:val="99"/>
    <w:semiHidden/>
    <w:unhideWhenUsed/>
    <w:rsid w:val="00CE21AB"/>
  </w:style>
  <w:style w:type="table" w:customStyle="1" w:styleId="TabloKlavuzu4">
    <w:name w:val="Tablo Kılavuzu4"/>
    <w:basedOn w:val="NormalTablo"/>
    <w:next w:val="TabloKlavuzu"/>
    <w:uiPriority w:val="39"/>
    <w:rsid w:val="009D38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5">
    <w:name w:val="Tablo Kılavuzu5"/>
    <w:basedOn w:val="NormalTablo"/>
    <w:next w:val="TabloKlavuzu"/>
    <w:uiPriority w:val="59"/>
    <w:rsid w:val="009D38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4">
    <w:name w:val="toc 4"/>
    <w:basedOn w:val="Normal"/>
    <w:next w:val="Normal"/>
    <w:autoRedefine/>
    <w:uiPriority w:val="39"/>
    <w:unhideWhenUsed/>
    <w:rsid w:val="006D71F6"/>
    <w:pPr>
      <w:spacing w:before="0" w:after="100" w:line="276" w:lineRule="auto"/>
      <w:ind w:left="660" w:firstLine="0"/>
      <w:jc w:val="left"/>
    </w:pPr>
    <w:rPr>
      <w:rFonts w:asciiTheme="minorHAnsi" w:eastAsiaTheme="minorEastAsia" w:hAnsiTheme="minorHAnsi"/>
      <w:sz w:val="22"/>
      <w:lang w:eastAsia="tr-TR"/>
    </w:rPr>
  </w:style>
  <w:style w:type="paragraph" w:styleId="T5">
    <w:name w:val="toc 5"/>
    <w:basedOn w:val="Normal"/>
    <w:next w:val="Normal"/>
    <w:autoRedefine/>
    <w:uiPriority w:val="39"/>
    <w:unhideWhenUsed/>
    <w:rsid w:val="006D71F6"/>
    <w:pPr>
      <w:spacing w:before="0" w:after="100" w:line="276" w:lineRule="auto"/>
      <w:ind w:left="880" w:firstLine="0"/>
      <w:jc w:val="left"/>
    </w:pPr>
    <w:rPr>
      <w:rFonts w:asciiTheme="minorHAnsi" w:eastAsiaTheme="minorEastAsia" w:hAnsiTheme="minorHAnsi"/>
      <w:sz w:val="22"/>
      <w:lang w:eastAsia="tr-TR"/>
    </w:rPr>
  </w:style>
  <w:style w:type="paragraph" w:styleId="T6">
    <w:name w:val="toc 6"/>
    <w:basedOn w:val="Normal"/>
    <w:next w:val="Normal"/>
    <w:autoRedefine/>
    <w:uiPriority w:val="39"/>
    <w:unhideWhenUsed/>
    <w:rsid w:val="006D71F6"/>
    <w:pPr>
      <w:spacing w:before="0" w:after="100" w:line="276" w:lineRule="auto"/>
      <w:ind w:left="1100" w:firstLine="0"/>
      <w:jc w:val="left"/>
    </w:pPr>
    <w:rPr>
      <w:rFonts w:asciiTheme="minorHAnsi" w:eastAsiaTheme="minorEastAsia" w:hAnsiTheme="minorHAnsi"/>
      <w:sz w:val="22"/>
      <w:lang w:eastAsia="tr-TR"/>
    </w:rPr>
  </w:style>
  <w:style w:type="paragraph" w:styleId="T7">
    <w:name w:val="toc 7"/>
    <w:basedOn w:val="Normal"/>
    <w:next w:val="Normal"/>
    <w:autoRedefine/>
    <w:uiPriority w:val="39"/>
    <w:unhideWhenUsed/>
    <w:rsid w:val="006D71F6"/>
    <w:pPr>
      <w:spacing w:before="0" w:after="100" w:line="276" w:lineRule="auto"/>
      <w:ind w:left="1320" w:firstLine="0"/>
      <w:jc w:val="left"/>
    </w:pPr>
    <w:rPr>
      <w:rFonts w:asciiTheme="minorHAnsi" w:eastAsiaTheme="minorEastAsia" w:hAnsiTheme="minorHAnsi"/>
      <w:sz w:val="22"/>
      <w:lang w:eastAsia="tr-TR"/>
    </w:rPr>
  </w:style>
  <w:style w:type="paragraph" w:styleId="T8">
    <w:name w:val="toc 8"/>
    <w:basedOn w:val="Normal"/>
    <w:next w:val="Normal"/>
    <w:autoRedefine/>
    <w:uiPriority w:val="39"/>
    <w:unhideWhenUsed/>
    <w:rsid w:val="006D71F6"/>
    <w:pPr>
      <w:spacing w:before="0" w:after="100" w:line="276" w:lineRule="auto"/>
      <w:ind w:left="1540" w:firstLine="0"/>
      <w:jc w:val="left"/>
    </w:pPr>
    <w:rPr>
      <w:rFonts w:asciiTheme="minorHAnsi" w:eastAsiaTheme="minorEastAsia" w:hAnsiTheme="minorHAnsi"/>
      <w:sz w:val="22"/>
      <w:lang w:eastAsia="tr-TR"/>
    </w:rPr>
  </w:style>
  <w:style w:type="paragraph" w:styleId="T9">
    <w:name w:val="toc 9"/>
    <w:basedOn w:val="Normal"/>
    <w:next w:val="Normal"/>
    <w:autoRedefine/>
    <w:uiPriority w:val="39"/>
    <w:unhideWhenUsed/>
    <w:rsid w:val="006D71F6"/>
    <w:pPr>
      <w:spacing w:before="0" w:after="100" w:line="276" w:lineRule="auto"/>
      <w:ind w:left="1760" w:firstLine="0"/>
      <w:jc w:val="left"/>
    </w:pPr>
    <w:rPr>
      <w:rFonts w:asciiTheme="minorHAnsi" w:eastAsiaTheme="minorEastAsia" w:hAnsiTheme="minorHAnsi"/>
      <w:sz w:val="22"/>
      <w:lang w:eastAsia="tr-TR"/>
    </w:rPr>
  </w:style>
  <w:style w:type="character" w:styleId="KitapBal">
    <w:name w:val="Book Title"/>
    <w:basedOn w:val="VarsaylanParagrafYazTipi"/>
    <w:uiPriority w:val="33"/>
    <w:qFormat/>
    <w:rsid w:val="00AC5FB3"/>
    <w:rPr>
      <w:b/>
      <w:bCs/>
      <w:smallCaps/>
      <w:spacing w:val="5"/>
    </w:rPr>
  </w:style>
  <w:style w:type="character" w:customStyle="1" w:styleId="Balk8Char">
    <w:name w:val="Başlık 8 Char"/>
    <w:basedOn w:val="VarsaylanParagrafYazTipi"/>
    <w:link w:val="Balk8"/>
    <w:uiPriority w:val="9"/>
    <w:rsid w:val="00AC5FB3"/>
    <w:rPr>
      <w:rFonts w:asciiTheme="majorHAnsi" w:eastAsiaTheme="majorEastAsia" w:hAnsiTheme="majorHAnsi" w:cstheme="majorBidi"/>
      <w:color w:val="404040" w:themeColor="text1" w:themeTint="BF"/>
      <w:sz w:val="20"/>
      <w:szCs w:val="20"/>
    </w:rPr>
  </w:style>
  <w:style w:type="table" w:customStyle="1" w:styleId="TabloKlavuzu6">
    <w:name w:val="Tablo Kılavuzu6"/>
    <w:basedOn w:val="NormalTablo"/>
    <w:next w:val="TabloKlavuzu"/>
    <w:uiPriority w:val="39"/>
    <w:rsid w:val="00771D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1">
    <w:name w:val="Tablo Kılavuzu21"/>
    <w:basedOn w:val="NormalTablo"/>
    <w:next w:val="TabloKlavuzu"/>
    <w:uiPriority w:val="39"/>
    <w:rsid w:val="00771D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275845">
      <w:bodyDiv w:val="1"/>
      <w:marLeft w:val="0"/>
      <w:marRight w:val="0"/>
      <w:marTop w:val="0"/>
      <w:marBottom w:val="0"/>
      <w:divBdr>
        <w:top w:val="none" w:sz="0" w:space="0" w:color="auto"/>
        <w:left w:val="none" w:sz="0" w:space="0" w:color="auto"/>
        <w:bottom w:val="none" w:sz="0" w:space="0" w:color="auto"/>
        <w:right w:val="none" w:sz="0" w:space="0" w:color="auto"/>
      </w:divBdr>
    </w:div>
    <w:div w:id="501285527">
      <w:bodyDiv w:val="1"/>
      <w:marLeft w:val="0"/>
      <w:marRight w:val="0"/>
      <w:marTop w:val="0"/>
      <w:marBottom w:val="0"/>
      <w:divBdr>
        <w:top w:val="none" w:sz="0" w:space="0" w:color="auto"/>
        <w:left w:val="none" w:sz="0" w:space="0" w:color="auto"/>
        <w:bottom w:val="none" w:sz="0" w:space="0" w:color="auto"/>
        <w:right w:val="none" w:sz="0" w:space="0" w:color="auto"/>
      </w:divBdr>
    </w:div>
    <w:div w:id="581837833">
      <w:bodyDiv w:val="1"/>
      <w:marLeft w:val="0"/>
      <w:marRight w:val="0"/>
      <w:marTop w:val="0"/>
      <w:marBottom w:val="0"/>
      <w:divBdr>
        <w:top w:val="none" w:sz="0" w:space="0" w:color="auto"/>
        <w:left w:val="none" w:sz="0" w:space="0" w:color="auto"/>
        <w:bottom w:val="none" w:sz="0" w:space="0" w:color="auto"/>
        <w:right w:val="none" w:sz="0" w:space="0" w:color="auto"/>
      </w:divBdr>
    </w:div>
    <w:div w:id="1410737481">
      <w:bodyDiv w:val="1"/>
      <w:marLeft w:val="0"/>
      <w:marRight w:val="0"/>
      <w:marTop w:val="0"/>
      <w:marBottom w:val="0"/>
      <w:divBdr>
        <w:top w:val="none" w:sz="0" w:space="0" w:color="auto"/>
        <w:left w:val="none" w:sz="0" w:space="0" w:color="auto"/>
        <w:bottom w:val="none" w:sz="0" w:space="0" w:color="auto"/>
        <w:right w:val="none" w:sz="0" w:space="0" w:color="auto"/>
      </w:divBdr>
    </w:div>
    <w:div w:id="1543899452">
      <w:bodyDiv w:val="1"/>
      <w:marLeft w:val="0"/>
      <w:marRight w:val="0"/>
      <w:marTop w:val="0"/>
      <w:marBottom w:val="0"/>
      <w:divBdr>
        <w:top w:val="none" w:sz="0" w:space="0" w:color="auto"/>
        <w:left w:val="none" w:sz="0" w:space="0" w:color="auto"/>
        <w:bottom w:val="none" w:sz="0" w:space="0" w:color="auto"/>
        <w:right w:val="none" w:sz="0" w:space="0" w:color="auto"/>
      </w:divBdr>
      <w:divsChild>
        <w:div w:id="1838497221">
          <w:marLeft w:val="0"/>
          <w:marRight w:val="0"/>
          <w:marTop w:val="0"/>
          <w:marBottom w:val="0"/>
          <w:divBdr>
            <w:top w:val="none" w:sz="0" w:space="0" w:color="auto"/>
            <w:left w:val="none" w:sz="0" w:space="0" w:color="auto"/>
            <w:bottom w:val="none" w:sz="0" w:space="0" w:color="auto"/>
            <w:right w:val="none" w:sz="0" w:space="0" w:color="auto"/>
          </w:divBdr>
          <w:divsChild>
            <w:div w:id="1988898742">
              <w:marLeft w:val="0"/>
              <w:marRight w:val="0"/>
              <w:marTop w:val="0"/>
              <w:marBottom w:val="0"/>
              <w:divBdr>
                <w:top w:val="none" w:sz="0" w:space="0" w:color="auto"/>
                <w:left w:val="none" w:sz="0" w:space="0" w:color="auto"/>
                <w:bottom w:val="none" w:sz="0" w:space="0" w:color="auto"/>
                <w:right w:val="none" w:sz="0" w:space="0" w:color="auto"/>
              </w:divBdr>
              <w:divsChild>
                <w:div w:id="400101587">
                  <w:marLeft w:val="0"/>
                  <w:marRight w:val="0"/>
                  <w:marTop w:val="0"/>
                  <w:marBottom w:val="0"/>
                  <w:divBdr>
                    <w:top w:val="none" w:sz="0" w:space="0" w:color="auto"/>
                    <w:left w:val="none" w:sz="0" w:space="0" w:color="auto"/>
                    <w:bottom w:val="none" w:sz="0" w:space="0" w:color="auto"/>
                    <w:right w:val="none" w:sz="0" w:space="0" w:color="auto"/>
                  </w:divBdr>
                  <w:divsChild>
                    <w:div w:id="1137145081">
                      <w:marLeft w:val="0"/>
                      <w:marRight w:val="0"/>
                      <w:marTop w:val="0"/>
                      <w:marBottom w:val="0"/>
                      <w:divBdr>
                        <w:top w:val="none" w:sz="0" w:space="0" w:color="auto"/>
                        <w:left w:val="none" w:sz="0" w:space="0" w:color="auto"/>
                        <w:bottom w:val="none" w:sz="0" w:space="0" w:color="auto"/>
                        <w:right w:val="none" w:sz="0" w:space="0" w:color="auto"/>
                      </w:divBdr>
                      <w:divsChild>
                        <w:div w:id="1075208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7130589">
      <w:bodyDiv w:val="1"/>
      <w:marLeft w:val="0"/>
      <w:marRight w:val="0"/>
      <w:marTop w:val="0"/>
      <w:marBottom w:val="0"/>
      <w:divBdr>
        <w:top w:val="none" w:sz="0" w:space="0" w:color="auto"/>
        <w:left w:val="none" w:sz="0" w:space="0" w:color="auto"/>
        <w:bottom w:val="none" w:sz="0" w:space="0" w:color="auto"/>
        <w:right w:val="none" w:sz="0" w:space="0" w:color="auto"/>
      </w:divBdr>
      <w:divsChild>
        <w:div w:id="7148097">
          <w:marLeft w:val="547"/>
          <w:marRight w:val="0"/>
          <w:marTop w:val="0"/>
          <w:marBottom w:val="0"/>
          <w:divBdr>
            <w:top w:val="none" w:sz="0" w:space="0" w:color="auto"/>
            <w:left w:val="none" w:sz="0" w:space="0" w:color="auto"/>
            <w:bottom w:val="none" w:sz="0" w:space="0" w:color="auto"/>
            <w:right w:val="none" w:sz="0" w:space="0" w:color="auto"/>
          </w:divBdr>
        </w:div>
        <w:div w:id="14429683">
          <w:marLeft w:val="547"/>
          <w:marRight w:val="0"/>
          <w:marTop w:val="0"/>
          <w:marBottom w:val="0"/>
          <w:divBdr>
            <w:top w:val="none" w:sz="0" w:space="0" w:color="auto"/>
            <w:left w:val="none" w:sz="0" w:space="0" w:color="auto"/>
            <w:bottom w:val="none" w:sz="0" w:space="0" w:color="auto"/>
            <w:right w:val="none" w:sz="0" w:space="0" w:color="auto"/>
          </w:divBdr>
        </w:div>
        <w:div w:id="253630130">
          <w:marLeft w:val="547"/>
          <w:marRight w:val="0"/>
          <w:marTop w:val="0"/>
          <w:marBottom w:val="0"/>
          <w:divBdr>
            <w:top w:val="none" w:sz="0" w:space="0" w:color="auto"/>
            <w:left w:val="none" w:sz="0" w:space="0" w:color="auto"/>
            <w:bottom w:val="none" w:sz="0" w:space="0" w:color="auto"/>
            <w:right w:val="none" w:sz="0" w:space="0" w:color="auto"/>
          </w:divBdr>
        </w:div>
        <w:div w:id="399256811">
          <w:marLeft w:val="547"/>
          <w:marRight w:val="0"/>
          <w:marTop w:val="0"/>
          <w:marBottom w:val="0"/>
          <w:divBdr>
            <w:top w:val="none" w:sz="0" w:space="0" w:color="auto"/>
            <w:left w:val="none" w:sz="0" w:space="0" w:color="auto"/>
            <w:bottom w:val="none" w:sz="0" w:space="0" w:color="auto"/>
            <w:right w:val="none" w:sz="0" w:space="0" w:color="auto"/>
          </w:divBdr>
        </w:div>
        <w:div w:id="659311767">
          <w:marLeft w:val="547"/>
          <w:marRight w:val="0"/>
          <w:marTop w:val="0"/>
          <w:marBottom w:val="0"/>
          <w:divBdr>
            <w:top w:val="none" w:sz="0" w:space="0" w:color="auto"/>
            <w:left w:val="none" w:sz="0" w:space="0" w:color="auto"/>
            <w:bottom w:val="none" w:sz="0" w:space="0" w:color="auto"/>
            <w:right w:val="none" w:sz="0" w:space="0" w:color="auto"/>
          </w:divBdr>
        </w:div>
        <w:div w:id="906569211">
          <w:marLeft w:val="547"/>
          <w:marRight w:val="0"/>
          <w:marTop w:val="0"/>
          <w:marBottom w:val="0"/>
          <w:divBdr>
            <w:top w:val="none" w:sz="0" w:space="0" w:color="auto"/>
            <w:left w:val="none" w:sz="0" w:space="0" w:color="auto"/>
            <w:bottom w:val="none" w:sz="0" w:space="0" w:color="auto"/>
            <w:right w:val="none" w:sz="0" w:space="0" w:color="auto"/>
          </w:divBdr>
        </w:div>
        <w:div w:id="1616669386">
          <w:marLeft w:val="547"/>
          <w:marRight w:val="0"/>
          <w:marTop w:val="0"/>
          <w:marBottom w:val="0"/>
          <w:divBdr>
            <w:top w:val="none" w:sz="0" w:space="0" w:color="auto"/>
            <w:left w:val="none" w:sz="0" w:space="0" w:color="auto"/>
            <w:bottom w:val="none" w:sz="0" w:space="0" w:color="auto"/>
            <w:right w:val="none" w:sz="0" w:space="0" w:color="auto"/>
          </w:divBdr>
        </w:div>
        <w:div w:id="1874538030">
          <w:marLeft w:val="547"/>
          <w:marRight w:val="0"/>
          <w:marTop w:val="0"/>
          <w:marBottom w:val="0"/>
          <w:divBdr>
            <w:top w:val="none" w:sz="0" w:space="0" w:color="auto"/>
            <w:left w:val="none" w:sz="0" w:space="0" w:color="auto"/>
            <w:bottom w:val="none" w:sz="0" w:space="0" w:color="auto"/>
            <w:right w:val="none" w:sz="0" w:space="0" w:color="auto"/>
          </w:divBdr>
        </w:div>
        <w:div w:id="1928226815">
          <w:marLeft w:val="547"/>
          <w:marRight w:val="0"/>
          <w:marTop w:val="0"/>
          <w:marBottom w:val="0"/>
          <w:divBdr>
            <w:top w:val="none" w:sz="0" w:space="0" w:color="auto"/>
            <w:left w:val="none" w:sz="0" w:space="0" w:color="auto"/>
            <w:bottom w:val="none" w:sz="0" w:space="0" w:color="auto"/>
            <w:right w:val="none" w:sz="0" w:space="0" w:color="auto"/>
          </w:divBdr>
        </w:div>
        <w:div w:id="2019384056">
          <w:marLeft w:val="547"/>
          <w:marRight w:val="0"/>
          <w:marTop w:val="0"/>
          <w:marBottom w:val="0"/>
          <w:divBdr>
            <w:top w:val="none" w:sz="0" w:space="0" w:color="auto"/>
            <w:left w:val="none" w:sz="0" w:space="0" w:color="auto"/>
            <w:bottom w:val="none" w:sz="0" w:space="0" w:color="auto"/>
            <w:right w:val="none" w:sz="0" w:space="0" w:color="auto"/>
          </w:divBdr>
        </w:div>
      </w:divsChild>
    </w:div>
    <w:div w:id="1970164965">
      <w:bodyDiv w:val="1"/>
      <w:marLeft w:val="0"/>
      <w:marRight w:val="0"/>
      <w:marTop w:val="0"/>
      <w:marBottom w:val="0"/>
      <w:divBdr>
        <w:top w:val="none" w:sz="0" w:space="0" w:color="auto"/>
        <w:left w:val="none" w:sz="0" w:space="0" w:color="auto"/>
        <w:bottom w:val="none" w:sz="0" w:space="0" w:color="auto"/>
        <w:right w:val="none" w:sz="0" w:space="0" w:color="auto"/>
      </w:divBdr>
    </w:div>
    <w:div w:id="2041083989">
      <w:bodyDiv w:val="1"/>
      <w:marLeft w:val="0"/>
      <w:marRight w:val="0"/>
      <w:marTop w:val="0"/>
      <w:marBottom w:val="0"/>
      <w:divBdr>
        <w:top w:val="none" w:sz="0" w:space="0" w:color="auto"/>
        <w:left w:val="none" w:sz="0" w:space="0" w:color="auto"/>
        <w:bottom w:val="none" w:sz="0" w:space="0" w:color="auto"/>
        <w:right w:val="none" w:sz="0" w:space="0" w:color="auto"/>
      </w:divBdr>
      <w:divsChild>
        <w:div w:id="206456843">
          <w:marLeft w:val="547"/>
          <w:marRight w:val="0"/>
          <w:marTop w:val="115"/>
          <w:marBottom w:val="0"/>
          <w:divBdr>
            <w:top w:val="none" w:sz="0" w:space="0" w:color="auto"/>
            <w:left w:val="none" w:sz="0" w:space="0" w:color="auto"/>
            <w:bottom w:val="none" w:sz="0" w:space="0" w:color="auto"/>
            <w:right w:val="none" w:sz="0" w:space="0" w:color="auto"/>
          </w:divBdr>
        </w:div>
        <w:div w:id="549269183">
          <w:marLeft w:val="547"/>
          <w:marRight w:val="0"/>
          <w:marTop w:val="115"/>
          <w:marBottom w:val="0"/>
          <w:divBdr>
            <w:top w:val="none" w:sz="0" w:space="0" w:color="auto"/>
            <w:left w:val="none" w:sz="0" w:space="0" w:color="auto"/>
            <w:bottom w:val="none" w:sz="0" w:space="0" w:color="auto"/>
            <w:right w:val="none" w:sz="0" w:space="0" w:color="auto"/>
          </w:divBdr>
        </w:div>
        <w:div w:id="1485387355">
          <w:marLeft w:val="547"/>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hyperlink" Target="http://mikrobiyoloji.thsk.saglik.gov.tr/laboratuvarlar-icin.html" TargetMode="External"/><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hyperlink" Target="http://mikrobiyoloji.thsk.saglik.gov.tr/laboratuvarlar-icin.html" TargetMode="Externa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5.emf"/><Relationship Id="rId31" Type="http://schemas.openxmlformats.org/officeDocument/2006/relationships/image" Target="media/image17.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mikrobiyoloji.thsk.saglik.gov.tr/laboratuvarlar-icin.html"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144AB3-E140-4275-9CC0-AF69E8B846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22121</Words>
  <Characters>126092</Characters>
  <Application>Microsoft Office Word</Application>
  <DocSecurity>0</DocSecurity>
  <Lines>1050</Lines>
  <Paragraphs>295</Paragraphs>
  <ScaleCrop>false</ScaleCrop>
  <HeadingPairs>
    <vt:vector size="2" baseType="variant">
      <vt:variant>
        <vt:lpstr>Konu Başlığı</vt:lpstr>
      </vt:variant>
      <vt:variant>
        <vt:i4>1</vt:i4>
      </vt:variant>
    </vt:vector>
  </HeadingPairs>
  <TitlesOfParts>
    <vt:vector size="1" baseType="lpstr">
      <vt:lpstr/>
    </vt:vector>
  </TitlesOfParts>
  <Company>Thsk40</Company>
  <LinksUpToDate>false</LinksUpToDate>
  <CharactersWithSpaces>147918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Pervin Özelçi</dc:creator>
  <cp:lastModifiedBy>Ayşe Gümüş</cp:lastModifiedBy>
  <cp:revision>2</cp:revision>
  <cp:lastPrinted>2016-12-15T14:08:00Z</cp:lastPrinted>
  <dcterms:created xsi:type="dcterms:W3CDTF">2016-12-15T14:13:00Z</dcterms:created>
  <dcterms:modified xsi:type="dcterms:W3CDTF">2016-12-15T14:13:00Z</dcterms:modified>
</cp:coreProperties>
</file>